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84" w:rsidRDefault="003A6184">
      <w:pPr>
        <w:spacing w:line="360" w:lineRule="auto"/>
        <w:ind w:firstLineChars="200" w:firstLine="482"/>
        <w:jc w:val="center"/>
        <w:rPr>
          <w:rFonts w:ascii="宋体" w:hAnsi="宋体" w:hint="eastAsia"/>
          <w:b/>
          <w:sz w:val="24"/>
        </w:rPr>
      </w:pPr>
      <w:r>
        <w:rPr>
          <w:rFonts w:ascii="宋体" w:hAnsi="宋体" w:hint="eastAsia"/>
          <w:b/>
          <w:sz w:val="24"/>
        </w:rPr>
        <w:t>创新质量监管体系  提升质量管理水平</w:t>
      </w:r>
    </w:p>
    <w:p w:rsidR="003A6184" w:rsidRDefault="003A6184">
      <w:pPr>
        <w:spacing w:line="360" w:lineRule="auto"/>
        <w:ind w:firstLineChars="200" w:firstLine="420"/>
        <w:jc w:val="center"/>
        <w:rPr>
          <w:rFonts w:ascii="宋体" w:hAnsi="宋体" w:hint="eastAsia"/>
          <w:bCs/>
          <w:szCs w:val="21"/>
        </w:rPr>
      </w:pPr>
      <w:r>
        <w:rPr>
          <w:rFonts w:ascii="宋体" w:hAnsi="宋体" w:hint="eastAsia"/>
          <w:bCs/>
          <w:szCs w:val="21"/>
        </w:rPr>
        <w:t>—中国建筑第八工程局有限公司上海分公司张家港市职工文体中心项目</w:t>
      </w:r>
    </w:p>
    <w:p w:rsidR="003A6184" w:rsidRDefault="008C02F9">
      <w:pPr>
        <w:spacing w:line="360" w:lineRule="auto"/>
        <w:ind w:firstLineChars="200" w:firstLine="480"/>
        <w:jc w:val="center"/>
        <w:rPr>
          <w:rFonts w:ascii="宋体" w:hAnsi="宋体" w:hint="eastAsia"/>
          <w:b/>
          <w:sz w:val="32"/>
          <w:szCs w:val="32"/>
        </w:rPr>
      </w:pPr>
      <w:r>
        <w:rPr>
          <w:rFonts w:ascii="宋体" w:hAnsi="宋体" w:hint="eastAsia"/>
          <w:bCs/>
          <w:sz w:val="24"/>
        </w:rPr>
        <w:t>格菁</w:t>
      </w:r>
      <w:r w:rsidR="003A6184">
        <w:rPr>
          <w:rFonts w:ascii="宋体" w:hAnsi="宋体" w:hint="eastAsia"/>
          <w:bCs/>
          <w:sz w:val="24"/>
        </w:rPr>
        <w:t xml:space="preserve"> 吴伟明 杨占飞 </w:t>
      </w:r>
      <w:r w:rsidR="00D906D7">
        <w:rPr>
          <w:rFonts w:ascii="宋体" w:hAnsi="宋体" w:hint="eastAsia"/>
          <w:bCs/>
          <w:sz w:val="24"/>
        </w:rPr>
        <w:t>周小闯</w:t>
      </w:r>
      <w:r w:rsidR="003A6184">
        <w:rPr>
          <w:rFonts w:ascii="宋体" w:hAnsi="宋体" w:hint="eastAsia"/>
          <w:bCs/>
          <w:sz w:val="24"/>
        </w:rPr>
        <w:t xml:space="preserve"> </w:t>
      </w:r>
      <w:r w:rsidR="00D906D7">
        <w:rPr>
          <w:rFonts w:ascii="宋体" w:hAnsi="宋体" w:hint="eastAsia"/>
          <w:bCs/>
          <w:sz w:val="24"/>
        </w:rPr>
        <w:t>廖文</w:t>
      </w:r>
      <w:r w:rsidR="003A6184">
        <w:rPr>
          <w:rFonts w:ascii="宋体" w:hAnsi="宋体" w:hint="eastAsia"/>
          <w:bCs/>
          <w:sz w:val="24"/>
        </w:rPr>
        <w:t xml:space="preserve"> </w:t>
      </w:r>
    </w:p>
    <w:p w:rsidR="003A6184" w:rsidRDefault="003A6184">
      <w:pPr>
        <w:spacing w:line="360" w:lineRule="auto"/>
        <w:ind w:firstLineChars="200" w:firstLine="480"/>
        <w:jc w:val="left"/>
        <w:rPr>
          <w:rFonts w:ascii="宋体" w:hAnsi="宋体"/>
          <w:sz w:val="24"/>
        </w:rPr>
      </w:pPr>
      <w:r>
        <w:rPr>
          <w:rFonts w:ascii="宋体" w:hAnsi="宋体" w:hint="eastAsia"/>
          <w:sz w:val="24"/>
        </w:rPr>
        <w:t>【摘要】为了满足行业发展和业主要求，确保工程施工质量，树立公司良好企业形象，项目部自始至终贯彻追求卓越，铸就经典的理念，精心策划和管理，结合项目自身特点，进行创新化质量管理，及时进行过程检查和监督，最终成功完成高品质的建造目标，项目也获得多项奖项。</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【关键词】追求卓越 创新 精心策划 高品质</w:t>
      </w:r>
    </w:p>
    <w:p w:rsidR="003A6184" w:rsidRDefault="003A6184">
      <w:pPr>
        <w:numPr>
          <w:ilvl w:val="0"/>
          <w:numId w:val="1"/>
        </w:numPr>
        <w:spacing w:line="360" w:lineRule="auto"/>
        <w:rPr>
          <w:rFonts w:ascii="宋体" w:hAnsi="宋体"/>
          <w:b/>
          <w:bCs/>
          <w:sz w:val="28"/>
          <w:szCs w:val="28"/>
        </w:rPr>
      </w:pPr>
      <w:r>
        <w:rPr>
          <w:rFonts w:ascii="宋体" w:hAnsi="宋体"/>
          <w:b/>
          <w:bCs/>
          <w:sz w:val="28"/>
          <w:szCs w:val="28"/>
        </w:rPr>
        <w:t>成果背景</w:t>
      </w:r>
    </w:p>
    <w:p w:rsidR="003A6184" w:rsidRDefault="003A6184">
      <w:pPr>
        <w:numPr>
          <w:ilvl w:val="0"/>
          <w:numId w:val="2"/>
        </w:numPr>
        <w:spacing w:line="360" w:lineRule="auto"/>
        <w:rPr>
          <w:rFonts w:ascii="宋体" w:hAnsi="宋体"/>
          <w:b/>
          <w:bCs/>
          <w:sz w:val="28"/>
          <w:szCs w:val="28"/>
        </w:rPr>
      </w:pPr>
      <w:r>
        <w:rPr>
          <w:rFonts w:ascii="宋体" w:hAnsi="宋体"/>
          <w:b/>
          <w:bCs/>
          <w:sz w:val="28"/>
          <w:szCs w:val="28"/>
        </w:rPr>
        <w:t>行业背景</w:t>
      </w:r>
      <w:r>
        <w:rPr>
          <w:rFonts w:ascii="宋体" w:hAnsi="宋体" w:hint="eastAsia"/>
          <w:b/>
          <w:bCs/>
          <w:sz w:val="28"/>
          <w:szCs w:val="28"/>
        </w:rPr>
        <w:t>：</w:t>
      </w:r>
    </w:p>
    <w:p w:rsidR="003A6184" w:rsidRDefault="003A6184">
      <w:pPr>
        <w:spacing w:line="360" w:lineRule="auto"/>
        <w:ind w:firstLineChars="200" w:firstLine="480"/>
        <w:rPr>
          <w:rFonts w:ascii="宋体" w:hAnsi="宋体" w:hint="eastAsia"/>
          <w:sz w:val="24"/>
        </w:rPr>
      </w:pPr>
      <w:r>
        <w:rPr>
          <w:rFonts w:ascii="宋体" w:hAnsi="宋体" w:hint="eastAsia"/>
          <w:sz w:val="24"/>
        </w:rPr>
        <w:t>当前，中国处在全面建成小康社会决胜阶段、中国特色社会主义进入新时代的关键时期，创新发展模式，做有质量的增长，已成为社会各界的普遍共识，转型升级、提质增效是大家共同的目标。在此大背景下，提升工程质量具有非常重要的现实意义。质量始终是各项建设任务的最基本要求。质量的要求正在与时俱进地提高，这也是中国走向世界舞台中央的发展需要。</w:t>
      </w:r>
    </w:p>
    <w:p w:rsidR="003A6184" w:rsidRDefault="003A6184">
      <w:pPr>
        <w:spacing w:line="360" w:lineRule="auto"/>
        <w:ind w:left="480"/>
        <w:rPr>
          <w:rFonts w:ascii="宋体" w:hAnsi="宋体"/>
          <w:b/>
          <w:bCs/>
          <w:sz w:val="24"/>
        </w:rPr>
      </w:pPr>
      <w:r>
        <w:rPr>
          <w:rFonts w:ascii="宋体" w:hAnsi="宋体" w:hint="eastAsia"/>
          <w:b/>
          <w:bCs/>
          <w:sz w:val="24"/>
        </w:rPr>
        <w:t>2、工程背景</w:t>
      </w:r>
    </w:p>
    <w:p w:rsidR="003A6184" w:rsidRDefault="003A6184">
      <w:pPr>
        <w:spacing w:line="360" w:lineRule="auto"/>
        <w:ind w:left="480"/>
        <w:rPr>
          <w:rFonts w:ascii="宋体" w:hAnsi="宋体"/>
          <w:b/>
          <w:bCs/>
          <w:sz w:val="24"/>
        </w:rPr>
      </w:pPr>
      <w:r>
        <w:rPr>
          <w:rFonts w:ascii="宋体" w:hAnsi="宋体"/>
          <w:b/>
          <w:bCs/>
          <w:sz w:val="24"/>
        </w:rPr>
        <w:t>2</w:t>
      </w:r>
      <w:r>
        <w:rPr>
          <w:rFonts w:ascii="宋体" w:hAnsi="宋体" w:hint="eastAsia"/>
          <w:b/>
          <w:bCs/>
          <w:sz w:val="24"/>
        </w:rPr>
        <w:t>.1建筑概况：</w:t>
      </w:r>
    </w:p>
    <w:p w:rsidR="003A6184" w:rsidRDefault="003A6184">
      <w:pPr>
        <w:spacing w:line="360" w:lineRule="auto"/>
        <w:ind w:firstLineChars="200" w:firstLine="480"/>
        <w:rPr>
          <w:rFonts w:ascii="宋体" w:hAnsi="宋体"/>
          <w:sz w:val="24"/>
        </w:rPr>
      </w:pPr>
      <w:r>
        <w:rPr>
          <w:rFonts w:ascii="宋体" w:hAnsi="宋体" w:hint="eastAsia"/>
          <w:sz w:val="24"/>
        </w:rPr>
        <w:t>张家港市职工文体中心项目由职工服务中心、职工体育中心、职工剧场和职工艺术培训中心组成。项目地上建筑面积41313㎡，地下建筑面积13601㎡，总建筑面积5.5万㎡。地下一层，地上五层，建筑最高处32.3m，</w:t>
      </w:r>
      <w:r>
        <w:rPr>
          <w:rFonts w:ascii="Times New Roman" w:hAnsi="Times New Roman" w:hint="eastAsia"/>
          <w:sz w:val="24"/>
          <w:szCs w:val="20"/>
        </w:rPr>
        <w:t>结构形式为框架结构，局部为钢结构</w:t>
      </w:r>
      <w:r>
        <w:rPr>
          <w:rFonts w:ascii="宋体" w:hAnsi="宋体" w:hint="eastAsia"/>
          <w:sz w:val="24"/>
        </w:rPr>
        <w:t>。</w:t>
      </w:r>
    </w:p>
    <w:p w:rsidR="003A6184" w:rsidRDefault="003A6184">
      <w:pPr>
        <w:tabs>
          <w:tab w:val="left" w:pos="7417"/>
        </w:tabs>
        <w:spacing w:line="360" w:lineRule="auto"/>
        <w:ind w:left="480"/>
        <w:rPr>
          <w:rFonts w:ascii="宋体" w:hAnsi="宋体"/>
          <w:b/>
          <w:bCs/>
          <w:sz w:val="24"/>
        </w:rPr>
      </w:pPr>
      <w:r>
        <w:rPr>
          <w:rFonts w:ascii="宋体" w:hAnsi="宋体"/>
          <w:b/>
          <w:bCs/>
          <w:sz w:val="24"/>
        </w:rPr>
        <w:t>2.</w:t>
      </w:r>
      <w:r>
        <w:rPr>
          <w:rFonts w:ascii="宋体" w:hAnsi="宋体" w:hint="eastAsia"/>
          <w:b/>
          <w:bCs/>
          <w:sz w:val="24"/>
        </w:rPr>
        <w:t>2工程概况：</w:t>
      </w:r>
      <w:r>
        <w:rPr>
          <w:rFonts w:ascii="宋体" w:hAnsi="宋体"/>
          <w:b/>
          <w:bCs/>
          <w:sz w:val="24"/>
        </w:rPr>
        <w:tab/>
      </w:r>
    </w:p>
    <w:tbl>
      <w:tblPr>
        <w:tblW w:w="0" w:type="auto"/>
        <w:jc w:val="center"/>
        <w:tblInd w:w="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28" w:type="dxa"/>
          <w:right w:w="28" w:type="dxa"/>
        </w:tblCellMar>
        <w:tblLook w:val="0000"/>
      </w:tblPr>
      <w:tblGrid>
        <w:gridCol w:w="648"/>
        <w:gridCol w:w="2375"/>
        <w:gridCol w:w="5917"/>
      </w:tblGrid>
      <w:tr w:rsidR="003A6184">
        <w:trPr>
          <w:trHeight w:val="528"/>
          <w:tblHeader/>
          <w:jc w:val="center"/>
        </w:trPr>
        <w:tc>
          <w:tcPr>
            <w:tcW w:w="648" w:type="dxa"/>
            <w:tcBorders>
              <w:top w:val="double" w:sz="4" w:space="0" w:color="auto"/>
              <w:bottom w:val="single" w:sz="4" w:space="0" w:color="000000"/>
            </w:tcBorders>
            <w:shd w:val="clear" w:color="auto" w:fill="F2F2F2"/>
            <w:vAlign w:val="center"/>
          </w:tcPr>
          <w:p w:rsidR="003A6184" w:rsidRDefault="003A6184">
            <w:pPr>
              <w:pStyle w:val="a8"/>
              <w:spacing w:line="360" w:lineRule="auto"/>
              <w:rPr>
                <w:szCs w:val="21"/>
                <w:lang w:eastAsia="zh-CN"/>
              </w:rPr>
            </w:pPr>
            <w:r>
              <w:rPr>
                <w:szCs w:val="21"/>
                <w:lang w:eastAsia="zh-CN"/>
              </w:rPr>
              <w:t>序号</w:t>
            </w:r>
          </w:p>
        </w:tc>
        <w:tc>
          <w:tcPr>
            <w:tcW w:w="2375" w:type="dxa"/>
            <w:tcBorders>
              <w:top w:val="double" w:sz="4" w:space="0" w:color="auto"/>
              <w:bottom w:val="single" w:sz="4" w:space="0" w:color="000000"/>
            </w:tcBorders>
            <w:shd w:val="clear" w:color="auto" w:fill="F2F2F2"/>
            <w:vAlign w:val="center"/>
          </w:tcPr>
          <w:p w:rsidR="003A6184" w:rsidRDefault="003A6184">
            <w:pPr>
              <w:pStyle w:val="a8"/>
              <w:spacing w:line="360" w:lineRule="auto"/>
              <w:rPr>
                <w:szCs w:val="21"/>
                <w:lang w:eastAsia="zh-CN"/>
              </w:rPr>
            </w:pPr>
            <w:r>
              <w:rPr>
                <w:szCs w:val="21"/>
                <w:lang w:eastAsia="zh-CN"/>
              </w:rPr>
              <w:t>项目</w:t>
            </w:r>
          </w:p>
        </w:tc>
        <w:tc>
          <w:tcPr>
            <w:tcW w:w="5917" w:type="dxa"/>
            <w:tcBorders>
              <w:top w:val="double" w:sz="4" w:space="0" w:color="auto"/>
              <w:bottom w:val="single" w:sz="4" w:space="0" w:color="000000"/>
            </w:tcBorders>
            <w:shd w:val="clear" w:color="auto" w:fill="F2F2F2"/>
            <w:vAlign w:val="center"/>
          </w:tcPr>
          <w:p w:rsidR="003A6184" w:rsidRDefault="003A6184">
            <w:pPr>
              <w:pStyle w:val="a8"/>
              <w:spacing w:line="360" w:lineRule="auto"/>
              <w:rPr>
                <w:szCs w:val="21"/>
                <w:lang w:eastAsia="zh-CN"/>
              </w:rPr>
            </w:pPr>
            <w:r>
              <w:rPr>
                <w:szCs w:val="21"/>
                <w:lang w:eastAsia="zh-CN"/>
              </w:rPr>
              <w:t>内容</w:t>
            </w:r>
          </w:p>
        </w:tc>
      </w:tr>
      <w:tr w:rsidR="003A6184">
        <w:trPr>
          <w:trHeight w:val="488"/>
          <w:jc w:val="center"/>
        </w:trPr>
        <w:tc>
          <w:tcPr>
            <w:tcW w:w="648" w:type="dxa"/>
            <w:tcBorders>
              <w:top w:val="single" w:sz="4" w:space="0" w:color="000000"/>
            </w:tcBorders>
            <w:vAlign w:val="center"/>
          </w:tcPr>
          <w:p w:rsidR="003A6184" w:rsidRDefault="003A6184">
            <w:pPr>
              <w:pStyle w:val="a8"/>
              <w:spacing w:line="360" w:lineRule="auto"/>
              <w:rPr>
                <w:szCs w:val="21"/>
                <w:lang w:eastAsia="zh-CN"/>
              </w:rPr>
            </w:pPr>
            <w:r>
              <w:rPr>
                <w:szCs w:val="21"/>
                <w:lang w:eastAsia="zh-CN"/>
              </w:rPr>
              <w:t>1</w:t>
            </w:r>
          </w:p>
        </w:tc>
        <w:tc>
          <w:tcPr>
            <w:tcW w:w="2375" w:type="dxa"/>
            <w:tcBorders>
              <w:top w:val="single" w:sz="4" w:space="0" w:color="000000"/>
            </w:tcBorders>
            <w:vAlign w:val="center"/>
          </w:tcPr>
          <w:p w:rsidR="003A6184" w:rsidRDefault="003A6184">
            <w:pPr>
              <w:pStyle w:val="a8"/>
              <w:spacing w:line="360" w:lineRule="auto"/>
              <w:rPr>
                <w:szCs w:val="21"/>
                <w:lang w:eastAsia="zh-CN"/>
              </w:rPr>
            </w:pPr>
            <w:r>
              <w:rPr>
                <w:szCs w:val="21"/>
                <w:lang w:eastAsia="zh-CN"/>
              </w:rPr>
              <w:t>工程名称</w:t>
            </w:r>
          </w:p>
        </w:tc>
        <w:tc>
          <w:tcPr>
            <w:tcW w:w="5917" w:type="dxa"/>
            <w:tcBorders>
              <w:top w:val="single" w:sz="4" w:space="0" w:color="000000"/>
            </w:tcBorders>
            <w:vAlign w:val="center"/>
          </w:tcPr>
          <w:p w:rsidR="003A6184" w:rsidRDefault="003A6184">
            <w:pPr>
              <w:pStyle w:val="a8"/>
              <w:spacing w:line="360" w:lineRule="auto"/>
              <w:rPr>
                <w:szCs w:val="21"/>
                <w:lang w:eastAsia="zh-CN"/>
              </w:rPr>
            </w:pPr>
            <w:r>
              <w:rPr>
                <w:rFonts w:ascii="宋体" w:hAnsi="宋体" w:hint="eastAsia"/>
                <w:kern w:val="0"/>
                <w:lang w:eastAsia="zh-CN"/>
              </w:rPr>
              <w:t>张家港市</w:t>
            </w:r>
            <w:r>
              <w:rPr>
                <w:rFonts w:ascii="宋体" w:hAnsi="宋体"/>
                <w:kern w:val="0"/>
                <w:lang w:eastAsia="zh-CN"/>
              </w:rPr>
              <w:t>职工文体中心项目</w:t>
            </w:r>
          </w:p>
        </w:tc>
      </w:tr>
      <w:tr w:rsidR="003A6184">
        <w:trPr>
          <w:trHeight w:val="934"/>
          <w:jc w:val="center"/>
        </w:trPr>
        <w:tc>
          <w:tcPr>
            <w:tcW w:w="648" w:type="dxa"/>
            <w:vAlign w:val="center"/>
          </w:tcPr>
          <w:p w:rsidR="003A6184" w:rsidRDefault="003A6184">
            <w:pPr>
              <w:pStyle w:val="a8"/>
              <w:spacing w:line="360" w:lineRule="auto"/>
              <w:rPr>
                <w:szCs w:val="21"/>
                <w:lang w:eastAsia="zh-CN"/>
              </w:rPr>
            </w:pPr>
            <w:r>
              <w:rPr>
                <w:szCs w:val="21"/>
                <w:lang w:eastAsia="zh-CN"/>
              </w:rPr>
              <w:t>2</w:t>
            </w:r>
          </w:p>
        </w:tc>
        <w:tc>
          <w:tcPr>
            <w:tcW w:w="2375" w:type="dxa"/>
            <w:vAlign w:val="center"/>
          </w:tcPr>
          <w:p w:rsidR="003A6184" w:rsidRDefault="003A6184">
            <w:pPr>
              <w:pStyle w:val="a8"/>
              <w:spacing w:line="360" w:lineRule="auto"/>
              <w:rPr>
                <w:szCs w:val="21"/>
                <w:lang w:eastAsia="zh-CN"/>
              </w:rPr>
            </w:pPr>
            <w:r>
              <w:rPr>
                <w:szCs w:val="21"/>
                <w:lang w:eastAsia="zh-CN"/>
              </w:rPr>
              <w:t>工程地</w:t>
            </w:r>
            <w:r>
              <w:rPr>
                <w:rFonts w:hint="eastAsia"/>
                <w:szCs w:val="21"/>
                <w:lang w:eastAsia="zh-CN"/>
              </w:rPr>
              <w:t>点</w:t>
            </w:r>
          </w:p>
        </w:tc>
        <w:tc>
          <w:tcPr>
            <w:tcW w:w="5917" w:type="dxa"/>
            <w:vAlign w:val="center"/>
          </w:tcPr>
          <w:p w:rsidR="003A6184" w:rsidRDefault="003A6184">
            <w:pPr>
              <w:pStyle w:val="a8"/>
              <w:spacing w:line="360" w:lineRule="auto"/>
              <w:rPr>
                <w:szCs w:val="21"/>
                <w:lang w:eastAsia="zh-CN"/>
              </w:rPr>
            </w:pPr>
            <w:r>
              <w:rPr>
                <w:rFonts w:ascii="宋体" w:hAnsi="宋体" w:hint="eastAsia"/>
                <w:kern w:val="0"/>
                <w:lang w:eastAsia="zh-CN"/>
              </w:rPr>
              <w:t>位于江苏省张家港市城北科教生态城，西邻一干河东路，北靠长兴路，东靠职中路</w:t>
            </w:r>
          </w:p>
        </w:tc>
      </w:tr>
      <w:tr w:rsidR="003A6184">
        <w:trPr>
          <w:trHeight w:val="488"/>
          <w:jc w:val="center"/>
        </w:trPr>
        <w:tc>
          <w:tcPr>
            <w:tcW w:w="648" w:type="dxa"/>
            <w:vAlign w:val="center"/>
          </w:tcPr>
          <w:p w:rsidR="003A6184" w:rsidRDefault="003A6184">
            <w:pPr>
              <w:pStyle w:val="a8"/>
              <w:spacing w:line="360" w:lineRule="auto"/>
              <w:rPr>
                <w:szCs w:val="21"/>
                <w:lang w:eastAsia="zh-CN"/>
              </w:rPr>
            </w:pPr>
            <w:r>
              <w:rPr>
                <w:szCs w:val="21"/>
                <w:lang w:eastAsia="zh-CN"/>
              </w:rPr>
              <w:t>3</w:t>
            </w:r>
          </w:p>
        </w:tc>
        <w:tc>
          <w:tcPr>
            <w:tcW w:w="2375" w:type="dxa"/>
            <w:vAlign w:val="center"/>
          </w:tcPr>
          <w:p w:rsidR="003A6184" w:rsidRDefault="003A6184">
            <w:pPr>
              <w:pStyle w:val="a8"/>
              <w:spacing w:line="360" w:lineRule="auto"/>
              <w:rPr>
                <w:szCs w:val="21"/>
                <w:lang w:eastAsia="zh-CN"/>
              </w:rPr>
            </w:pPr>
            <w:r>
              <w:rPr>
                <w:szCs w:val="21"/>
                <w:lang w:eastAsia="zh-CN"/>
              </w:rPr>
              <w:t>建设单位</w:t>
            </w:r>
          </w:p>
        </w:tc>
        <w:tc>
          <w:tcPr>
            <w:tcW w:w="5917" w:type="dxa"/>
            <w:vAlign w:val="center"/>
          </w:tcPr>
          <w:p w:rsidR="003A6184" w:rsidRDefault="003A6184">
            <w:pPr>
              <w:spacing w:line="360" w:lineRule="auto"/>
              <w:ind w:firstLineChars="200" w:firstLine="420"/>
              <w:jc w:val="center"/>
              <w:rPr>
                <w:szCs w:val="21"/>
              </w:rPr>
            </w:pPr>
            <w:r>
              <w:rPr>
                <w:rFonts w:ascii="宋体" w:hAnsi="宋体" w:hint="eastAsia"/>
                <w:color w:val="000000"/>
                <w:kern w:val="0"/>
                <w:lang w:val="en-GB"/>
              </w:rPr>
              <w:t>张家港市沙洲湖建设投资发展有限公司</w:t>
            </w:r>
          </w:p>
        </w:tc>
      </w:tr>
      <w:tr w:rsidR="003A6184">
        <w:trPr>
          <w:trHeight w:val="488"/>
          <w:jc w:val="center"/>
        </w:trPr>
        <w:tc>
          <w:tcPr>
            <w:tcW w:w="648" w:type="dxa"/>
            <w:vAlign w:val="center"/>
          </w:tcPr>
          <w:p w:rsidR="003A6184" w:rsidRDefault="003A6184">
            <w:pPr>
              <w:pStyle w:val="a8"/>
              <w:spacing w:line="360" w:lineRule="auto"/>
              <w:rPr>
                <w:szCs w:val="21"/>
                <w:lang w:eastAsia="zh-CN"/>
              </w:rPr>
            </w:pPr>
            <w:r>
              <w:rPr>
                <w:rFonts w:hint="eastAsia"/>
                <w:szCs w:val="21"/>
                <w:lang w:eastAsia="zh-CN"/>
              </w:rPr>
              <w:lastRenderedPageBreak/>
              <w:t>4</w:t>
            </w:r>
          </w:p>
        </w:tc>
        <w:tc>
          <w:tcPr>
            <w:tcW w:w="2375" w:type="dxa"/>
            <w:vAlign w:val="center"/>
          </w:tcPr>
          <w:p w:rsidR="003A6184" w:rsidRDefault="003A6184">
            <w:pPr>
              <w:pStyle w:val="a8"/>
              <w:spacing w:line="360" w:lineRule="auto"/>
              <w:rPr>
                <w:szCs w:val="21"/>
                <w:lang w:eastAsia="zh-CN"/>
              </w:rPr>
            </w:pPr>
            <w:r>
              <w:rPr>
                <w:rFonts w:hint="eastAsia"/>
                <w:szCs w:val="21"/>
                <w:lang w:eastAsia="zh-CN"/>
              </w:rPr>
              <w:t>设计单位</w:t>
            </w:r>
          </w:p>
        </w:tc>
        <w:tc>
          <w:tcPr>
            <w:tcW w:w="5917" w:type="dxa"/>
            <w:vAlign w:val="center"/>
          </w:tcPr>
          <w:p w:rsidR="003A6184" w:rsidRDefault="003A6184">
            <w:pPr>
              <w:spacing w:line="360" w:lineRule="auto"/>
              <w:ind w:firstLineChars="200" w:firstLine="420"/>
              <w:jc w:val="center"/>
              <w:rPr>
                <w:szCs w:val="21"/>
              </w:rPr>
            </w:pPr>
            <w:r>
              <w:rPr>
                <w:rFonts w:ascii="Arial" w:hAnsi="Arial" w:hint="eastAsia"/>
                <w:color w:val="000000"/>
                <w:szCs w:val="21"/>
                <w:lang w:val="en-GB"/>
              </w:rPr>
              <w:t>张家港市建筑设计研究院有限公司</w:t>
            </w:r>
          </w:p>
        </w:tc>
      </w:tr>
      <w:tr w:rsidR="003A6184">
        <w:trPr>
          <w:trHeight w:val="488"/>
          <w:jc w:val="center"/>
        </w:trPr>
        <w:tc>
          <w:tcPr>
            <w:tcW w:w="648" w:type="dxa"/>
            <w:vAlign w:val="center"/>
          </w:tcPr>
          <w:p w:rsidR="003A6184" w:rsidRDefault="003A6184">
            <w:pPr>
              <w:pStyle w:val="a8"/>
              <w:spacing w:line="360" w:lineRule="auto"/>
              <w:rPr>
                <w:szCs w:val="21"/>
                <w:lang w:eastAsia="zh-CN"/>
              </w:rPr>
            </w:pPr>
            <w:r>
              <w:rPr>
                <w:rFonts w:hint="eastAsia"/>
                <w:szCs w:val="21"/>
                <w:lang w:eastAsia="zh-CN"/>
              </w:rPr>
              <w:t>5</w:t>
            </w:r>
          </w:p>
        </w:tc>
        <w:tc>
          <w:tcPr>
            <w:tcW w:w="2375" w:type="dxa"/>
            <w:vAlign w:val="center"/>
          </w:tcPr>
          <w:p w:rsidR="003A6184" w:rsidRDefault="003A6184">
            <w:pPr>
              <w:pStyle w:val="a8"/>
              <w:spacing w:line="360" w:lineRule="auto"/>
              <w:rPr>
                <w:szCs w:val="21"/>
                <w:lang w:eastAsia="zh-CN"/>
              </w:rPr>
            </w:pPr>
            <w:r>
              <w:rPr>
                <w:rFonts w:hint="eastAsia"/>
                <w:szCs w:val="21"/>
                <w:lang w:eastAsia="zh-CN"/>
              </w:rPr>
              <w:t>基坑及围护设计</w:t>
            </w:r>
          </w:p>
        </w:tc>
        <w:tc>
          <w:tcPr>
            <w:tcW w:w="5917" w:type="dxa"/>
            <w:vAlign w:val="center"/>
          </w:tcPr>
          <w:p w:rsidR="003A6184" w:rsidRDefault="003A6184">
            <w:pPr>
              <w:pStyle w:val="a8"/>
              <w:spacing w:line="360" w:lineRule="auto"/>
              <w:rPr>
                <w:szCs w:val="21"/>
                <w:lang w:eastAsia="zh-CN"/>
              </w:rPr>
            </w:pPr>
            <w:r>
              <w:rPr>
                <w:rFonts w:hint="eastAsia"/>
                <w:szCs w:val="21"/>
                <w:lang w:eastAsia="zh-CN"/>
              </w:rPr>
              <w:t>江苏华东建设基础工程有限公司</w:t>
            </w:r>
          </w:p>
        </w:tc>
      </w:tr>
      <w:tr w:rsidR="003A6184">
        <w:trPr>
          <w:trHeight w:val="488"/>
          <w:jc w:val="center"/>
        </w:trPr>
        <w:tc>
          <w:tcPr>
            <w:tcW w:w="648" w:type="dxa"/>
            <w:vAlign w:val="center"/>
          </w:tcPr>
          <w:p w:rsidR="003A6184" w:rsidRDefault="003A6184">
            <w:pPr>
              <w:pStyle w:val="a8"/>
              <w:spacing w:line="360" w:lineRule="auto"/>
              <w:rPr>
                <w:szCs w:val="21"/>
                <w:lang w:eastAsia="zh-CN"/>
              </w:rPr>
            </w:pPr>
            <w:r>
              <w:rPr>
                <w:rFonts w:hint="eastAsia"/>
                <w:szCs w:val="21"/>
                <w:lang w:eastAsia="zh-CN"/>
              </w:rPr>
              <w:t>6</w:t>
            </w:r>
          </w:p>
        </w:tc>
        <w:tc>
          <w:tcPr>
            <w:tcW w:w="2375" w:type="dxa"/>
            <w:vAlign w:val="center"/>
          </w:tcPr>
          <w:p w:rsidR="003A6184" w:rsidRDefault="003A6184">
            <w:pPr>
              <w:pStyle w:val="a8"/>
              <w:spacing w:line="360" w:lineRule="auto"/>
              <w:rPr>
                <w:szCs w:val="21"/>
                <w:lang w:eastAsia="zh-CN"/>
              </w:rPr>
            </w:pPr>
            <w:r>
              <w:rPr>
                <w:rFonts w:hint="eastAsia"/>
                <w:szCs w:val="21"/>
                <w:lang w:eastAsia="zh-CN"/>
              </w:rPr>
              <w:t>勘察单位</w:t>
            </w:r>
          </w:p>
        </w:tc>
        <w:tc>
          <w:tcPr>
            <w:tcW w:w="5917" w:type="dxa"/>
            <w:vAlign w:val="center"/>
          </w:tcPr>
          <w:p w:rsidR="003A6184" w:rsidRDefault="003A6184">
            <w:pPr>
              <w:pStyle w:val="a8"/>
              <w:spacing w:line="360" w:lineRule="auto"/>
              <w:rPr>
                <w:szCs w:val="21"/>
                <w:lang w:eastAsia="zh-CN"/>
              </w:rPr>
            </w:pPr>
            <w:r>
              <w:rPr>
                <w:rFonts w:hint="eastAsia"/>
                <w:szCs w:val="21"/>
                <w:lang w:eastAsia="zh-CN"/>
              </w:rPr>
              <w:t>张家港市建筑设计研究院有限公司</w:t>
            </w:r>
          </w:p>
        </w:tc>
      </w:tr>
      <w:tr w:rsidR="003A6184">
        <w:trPr>
          <w:trHeight w:val="488"/>
          <w:jc w:val="center"/>
        </w:trPr>
        <w:tc>
          <w:tcPr>
            <w:tcW w:w="648" w:type="dxa"/>
            <w:vAlign w:val="center"/>
          </w:tcPr>
          <w:p w:rsidR="003A6184" w:rsidRDefault="003A6184">
            <w:pPr>
              <w:pStyle w:val="a8"/>
              <w:spacing w:line="360" w:lineRule="auto"/>
              <w:rPr>
                <w:szCs w:val="21"/>
                <w:lang w:eastAsia="zh-CN"/>
              </w:rPr>
            </w:pPr>
            <w:r>
              <w:rPr>
                <w:rFonts w:hint="eastAsia"/>
                <w:szCs w:val="21"/>
                <w:lang w:eastAsia="zh-CN"/>
              </w:rPr>
              <w:t>7</w:t>
            </w:r>
          </w:p>
        </w:tc>
        <w:tc>
          <w:tcPr>
            <w:tcW w:w="2375" w:type="dxa"/>
            <w:vAlign w:val="center"/>
          </w:tcPr>
          <w:p w:rsidR="003A6184" w:rsidRDefault="003A6184">
            <w:pPr>
              <w:pStyle w:val="a8"/>
              <w:spacing w:line="360" w:lineRule="auto"/>
              <w:rPr>
                <w:szCs w:val="21"/>
                <w:lang w:eastAsia="zh-CN"/>
              </w:rPr>
            </w:pPr>
            <w:r>
              <w:rPr>
                <w:rFonts w:hint="eastAsia"/>
                <w:szCs w:val="21"/>
                <w:lang w:eastAsia="zh-CN"/>
              </w:rPr>
              <w:t>监理单位</w:t>
            </w:r>
          </w:p>
        </w:tc>
        <w:tc>
          <w:tcPr>
            <w:tcW w:w="5917" w:type="dxa"/>
            <w:vAlign w:val="center"/>
          </w:tcPr>
          <w:p w:rsidR="003A6184" w:rsidRDefault="003A6184">
            <w:pPr>
              <w:pStyle w:val="a8"/>
              <w:spacing w:line="360" w:lineRule="auto"/>
              <w:rPr>
                <w:szCs w:val="21"/>
                <w:lang w:eastAsia="zh-CN"/>
              </w:rPr>
            </w:pPr>
            <w:r>
              <w:rPr>
                <w:rFonts w:hint="eastAsia"/>
                <w:szCs w:val="21"/>
                <w:lang w:eastAsia="zh-CN"/>
              </w:rPr>
              <w:t>江苏建科建设监理有限公司</w:t>
            </w:r>
          </w:p>
        </w:tc>
      </w:tr>
      <w:tr w:rsidR="003A6184">
        <w:trPr>
          <w:trHeight w:val="452"/>
          <w:jc w:val="center"/>
        </w:trPr>
        <w:tc>
          <w:tcPr>
            <w:tcW w:w="648" w:type="dxa"/>
            <w:vAlign w:val="center"/>
          </w:tcPr>
          <w:p w:rsidR="003A6184" w:rsidRDefault="003A6184">
            <w:pPr>
              <w:pStyle w:val="a8"/>
              <w:spacing w:line="360" w:lineRule="auto"/>
              <w:rPr>
                <w:szCs w:val="21"/>
                <w:lang w:eastAsia="zh-CN"/>
              </w:rPr>
            </w:pPr>
            <w:r>
              <w:rPr>
                <w:rFonts w:hint="eastAsia"/>
                <w:szCs w:val="21"/>
                <w:lang w:eastAsia="zh-CN"/>
              </w:rPr>
              <w:t>8</w:t>
            </w:r>
          </w:p>
        </w:tc>
        <w:tc>
          <w:tcPr>
            <w:tcW w:w="2375" w:type="dxa"/>
            <w:vAlign w:val="center"/>
          </w:tcPr>
          <w:p w:rsidR="003A6184" w:rsidRDefault="003A6184">
            <w:pPr>
              <w:pStyle w:val="a8"/>
              <w:spacing w:line="360" w:lineRule="auto"/>
              <w:rPr>
                <w:szCs w:val="21"/>
                <w:lang w:eastAsia="zh-CN"/>
              </w:rPr>
            </w:pPr>
            <w:r>
              <w:rPr>
                <w:rFonts w:hint="eastAsia"/>
                <w:szCs w:val="21"/>
                <w:lang w:eastAsia="zh-CN"/>
              </w:rPr>
              <w:t>施工单位</w:t>
            </w:r>
          </w:p>
        </w:tc>
        <w:tc>
          <w:tcPr>
            <w:tcW w:w="5917" w:type="dxa"/>
            <w:vAlign w:val="center"/>
          </w:tcPr>
          <w:p w:rsidR="003A6184" w:rsidRDefault="003A6184">
            <w:pPr>
              <w:pStyle w:val="a8"/>
              <w:spacing w:line="360" w:lineRule="auto"/>
              <w:rPr>
                <w:szCs w:val="21"/>
                <w:lang w:eastAsia="zh-CN"/>
              </w:rPr>
            </w:pPr>
            <w:r>
              <w:rPr>
                <w:rFonts w:hint="eastAsia"/>
                <w:szCs w:val="21"/>
                <w:lang w:eastAsia="zh-CN"/>
              </w:rPr>
              <w:t>中国建筑第八工程局有限公司</w:t>
            </w:r>
          </w:p>
        </w:tc>
      </w:tr>
    </w:tbl>
    <w:p w:rsidR="003A6184" w:rsidRDefault="003A6184">
      <w:pPr>
        <w:spacing w:line="360" w:lineRule="auto"/>
        <w:ind w:left="480"/>
        <w:rPr>
          <w:rFonts w:ascii="宋体" w:hAnsi="宋体" w:hint="eastAsia"/>
          <w:b/>
          <w:bCs/>
          <w:sz w:val="24"/>
        </w:rPr>
      </w:pPr>
      <w:r>
        <w:rPr>
          <w:rFonts w:ascii="宋体" w:hAnsi="宋体"/>
          <w:b/>
          <w:bCs/>
          <w:sz w:val="24"/>
        </w:rPr>
        <w:t>2.</w:t>
      </w:r>
      <w:r>
        <w:rPr>
          <w:rFonts w:ascii="宋体" w:hAnsi="宋体" w:hint="eastAsia"/>
          <w:b/>
          <w:bCs/>
          <w:sz w:val="24"/>
        </w:rPr>
        <w:t>3项目管理目标</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6"/>
        <w:gridCol w:w="6676"/>
      </w:tblGrid>
      <w:tr w:rsidR="003A6184">
        <w:trPr>
          <w:jc w:val="center"/>
        </w:trPr>
        <w:tc>
          <w:tcPr>
            <w:tcW w:w="1846" w:type="dxa"/>
          </w:tcPr>
          <w:p w:rsidR="003A6184" w:rsidRDefault="003A6184">
            <w:pPr>
              <w:spacing w:line="360" w:lineRule="auto"/>
              <w:rPr>
                <w:rFonts w:hint="eastAsia"/>
              </w:rPr>
            </w:pPr>
            <w:r>
              <w:rPr>
                <w:rFonts w:hint="eastAsia"/>
              </w:rPr>
              <w:t>工期目标</w:t>
            </w:r>
          </w:p>
        </w:tc>
        <w:tc>
          <w:tcPr>
            <w:tcW w:w="6676" w:type="dxa"/>
          </w:tcPr>
          <w:p w:rsidR="003A6184" w:rsidRDefault="003A6184">
            <w:pPr>
              <w:spacing w:line="360" w:lineRule="auto"/>
              <w:rPr>
                <w:rFonts w:hint="eastAsia"/>
              </w:rPr>
            </w:pPr>
            <w:r>
              <w:rPr>
                <w:rFonts w:hint="eastAsia"/>
              </w:rPr>
              <w:t>2016.10.5~2018.9.30</w:t>
            </w:r>
          </w:p>
        </w:tc>
      </w:tr>
      <w:tr w:rsidR="003A6184">
        <w:trPr>
          <w:jc w:val="center"/>
        </w:trPr>
        <w:tc>
          <w:tcPr>
            <w:tcW w:w="1846" w:type="dxa"/>
          </w:tcPr>
          <w:p w:rsidR="003A6184" w:rsidRDefault="003A6184">
            <w:pPr>
              <w:spacing w:line="360" w:lineRule="auto"/>
              <w:rPr>
                <w:rFonts w:hint="eastAsia"/>
              </w:rPr>
            </w:pPr>
            <w:r>
              <w:rPr>
                <w:rFonts w:hint="eastAsia"/>
              </w:rPr>
              <w:t>质量目标</w:t>
            </w:r>
          </w:p>
        </w:tc>
        <w:tc>
          <w:tcPr>
            <w:tcW w:w="6676" w:type="dxa"/>
          </w:tcPr>
          <w:p w:rsidR="003A6184" w:rsidRDefault="003A6184">
            <w:pPr>
              <w:spacing w:line="360" w:lineRule="auto"/>
              <w:rPr>
                <w:rFonts w:hint="eastAsia"/>
              </w:rPr>
            </w:pPr>
            <w:r>
              <w:rPr>
                <w:rFonts w:hint="eastAsia"/>
              </w:rPr>
              <w:t>确保江苏省扬子杯，争创国优</w:t>
            </w:r>
          </w:p>
        </w:tc>
      </w:tr>
      <w:tr w:rsidR="003A6184">
        <w:trPr>
          <w:jc w:val="center"/>
        </w:trPr>
        <w:tc>
          <w:tcPr>
            <w:tcW w:w="1846" w:type="dxa"/>
          </w:tcPr>
          <w:p w:rsidR="003A6184" w:rsidRDefault="003A6184">
            <w:pPr>
              <w:spacing w:line="360" w:lineRule="auto"/>
              <w:rPr>
                <w:rFonts w:hint="eastAsia"/>
              </w:rPr>
            </w:pPr>
            <w:r>
              <w:rPr>
                <w:rFonts w:hint="eastAsia"/>
              </w:rPr>
              <w:t>科技目标</w:t>
            </w:r>
          </w:p>
        </w:tc>
        <w:tc>
          <w:tcPr>
            <w:tcW w:w="6676" w:type="dxa"/>
          </w:tcPr>
          <w:p w:rsidR="003A6184" w:rsidRDefault="003A6184">
            <w:pPr>
              <w:spacing w:line="360" w:lineRule="auto"/>
              <w:rPr>
                <w:rFonts w:hint="eastAsia"/>
              </w:rPr>
            </w:pPr>
            <w:r>
              <w:rPr>
                <w:rFonts w:hint="eastAsia"/>
              </w:rPr>
              <w:t>创江苏省新技术应用示范工程</w:t>
            </w:r>
          </w:p>
        </w:tc>
      </w:tr>
      <w:tr w:rsidR="003A6184">
        <w:trPr>
          <w:jc w:val="center"/>
        </w:trPr>
        <w:tc>
          <w:tcPr>
            <w:tcW w:w="1846" w:type="dxa"/>
          </w:tcPr>
          <w:p w:rsidR="003A6184" w:rsidRDefault="003A6184">
            <w:pPr>
              <w:spacing w:line="360" w:lineRule="auto"/>
              <w:rPr>
                <w:rFonts w:hint="eastAsia"/>
              </w:rPr>
            </w:pPr>
            <w:r>
              <w:rPr>
                <w:rFonts w:hint="eastAsia"/>
              </w:rPr>
              <w:t>绿色施工</w:t>
            </w:r>
          </w:p>
        </w:tc>
        <w:tc>
          <w:tcPr>
            <w:tcW w:w="6676" w:type="dxa"/>
          </w:tcPr>
          <w:p w:rsidR="003A6184" w:rsidRDefault="003A6184">
            <w:pPr>
              <w:spacing w:line="360" w:lineRule="auto"/>
              <w:rPr>
                <w:rFonts w:hint="eastAsia"/>
              </w:rPr>
            </w:pPr>
            <w:r>
              <w:rPr>
                <w:rFonts w:hint="eastAsia"/>
              </w:rPr>
              <w:t>创江苏省绿色施工示范工程</w:t>
            </w:r>
          </w:p>
        </w:tc>
      </w:tr>
      <w:tr w:rsidR="003A6184">
        <w:trPr>
          <w:jc w:val="center"/>
        </w:trPr>
        <w:tc>
          <w:tcPr>
            <w:tcW w:w="1846" w:type="dxa"/>
          </w:tcPr>
          <w:p w:rsidR="003A6184" w:rsidRDefault="003A6184">
            <w:pPr>
              <w:spacing w:line="360" w:lineRule="auto"/>
              <w:rPr>
                <w:rFonts w:hint="eastAsia"/>
              </w:rPr>
            </w:pPr>
            <w:r>
              <w:rPr>
                <w:rFonts w:hint="eastAsia"/>
              </w:rPr>
              <w:t>文明施工</w:t>
            </w:r>
          </w:p>
        </w:tc>
        <w:tc>
          <w:tcPr>
            <w:tcW w:w="6676" w:type="dxa"/>
          </w:tcPr>
          <w:p w:rsidR="003A6184" w:rsidRDefault="003A6184">
            <w:pPr>
              <w:spacing w:line="360" w:lineRule="auto"/>
            </w:pPr>
            <w:r>
              <w:rPr>
                <w:rFonts w:hint="eastAsia"/>
              </w:rPr>
              <w:t>创江苏省建筑施工标准化文明示范工地</w:t>
            </w:r>
          </w:p>
        </w:tc>
      </w:tr>
      <w:tr w:rsidR="003A6184">
        <w:trPr>
          <w:jc w:val="center"/>
        </w:trPr>
        <w:tc>
          <w:tcPr>
            <w:tcW w:w="1846" w:type="dxa"/>
          </w:tcPr>
          <w:p w:rsidR="003A6184" w:rsidRDefault="003A6184">
            <w:pPr>
              <w:spacing w:line="360" w:lineRule="auto"/>
              <w:rPr>
                <w:rFonts w:hint="eastAsia"/>
              </w:rPr>
            </w:pPr>
            <w:r>
              <w:rPr>
                <w:rFonts w:hint="eastAsia"/>
              </w:rPr>
              <w:t>职业健康安全生产保证目标</w:t>
            </w:r>
          </w:p>
        </w:tc>
        <w:tc>
          <w:tcPr>
            <w:tcW w:w="6676" w:type="dxa"/>
          </w:tcPr>
          <w:p w:rsidR="003A6184" w:rsidRDefault="003A6184">
            <w:pPr>
              <w:spacing w:line="360" w:lineRule="auto"/>
            </w:pPr>
            <w:r>
              <w:rPr>
                <w:rFonts w:hint="eastAsia"/>
              </w:rPr>
              <w:t>职工生活及工作场所干净整洁、施工现场粉尘及有害气体不超过国家标准、劳动保护符合有关规定；防止食物中毒。</w:t>
            </w:r>
          </w:p>
        </w:tc>
      </w:tr>
    </w:tbl>
    <w:p w:rsidR="003A6184" w:rsidRDefault="003A6184">
      <w:pPr>
        <w:spacing w:line="360" w:lineRule="auto"/>
        <w:rPr>
          <w:rFonts w:ascii="宋体" w:hAnsi="宋体" w:hint="eastAsia"/>
          <w:b/>
          <w:sz w:val="24"/>
        </w:rPr>
      </w:pPr>
    </w:p>
    <w:p w:rsidR="003A6184" w:rsidRDefault="003A6184">
      <w:pPr>
        <w:spacing w:line="360" w:lineRule="auto"/>
        <w:rPr>
          <w:rFonts w:ascii="宋体" w:hAnsi="宋体" w:hint="eastAsia"/>
          <w:b/>
          <w:sz w:val="28"/>
          <w:szCs w:val="28"/>
        </w:rPr>
      </w:pPr>
      <w:r>
        <w:rPr>
          <w:rFonts w:ascii="宋体" w:hAnsi="宋体" w:hint="eastAsia"/>
          <w:b/>
          <w:sz w:val="24"/>
        </w:rPr>
        <w:t xml:space="preserve">   </w:t>
      </w:r>
      <w:r>
        <w:rPr>
          <w:rFonts w:ascii="宋体" w:hAnsi="宋体" w:hint="eastAsia"/>
          <w:b/>
          <w:sz w:val="28"/>
          <w:szCs w:val="28"/>
        </w:rPr>
        <w:t xml:space="preserve"> 二、选题理由</w:t>
      </w:r>
    </w:p>
    <w:p w:rsidR="003A6184" w:rsidRDefault="003A6184">
      <w:pPr>
        <w:spacing w:line="360" w:lineRule="auto"/>
        <w:ind w:firstLineChars="200" w:firstLine="480"/>
        <w:rPr>
          <w:rFonts w:ascii="宋体" w:hAnsi="宋体"/>
          <w:sz w:val="24"/>
        </w:rPr>
      </w:pPr>
      <w:r>
        <w:rPr>
          <w:rFonts w:ascii="宋体" w:hAnsi="宋体" w:hint="eastAsia"/>
          <w:sz w:val="24"/>
        </w:rPr>
        <w:t>为响应国优“追求卓越，铸就经典”的号召，满足业主合同要求，同时，考虑到本工程为张家港市重点项目，社会价值、工程的标志性影响大，同时为了企业文化发展的需要等，项目部确立了“创新质量监管体系，提升质量管理水平”的项目质量管理指导思想。</w:t>
      </w:r>
    </w:p>
    <w:p w:rsidR="003A6184" w:rsidRDefault="003A6184">
      <w:pPr>
        <w:spacing w:line="360" w:lineRule="auto"/>
        <w:ind w:firstLineChars="200" w:firstLine="562"/>
        <w:jc w:val="left"/>
        <w:rPr>
          <w:rFonts w:ascii="宋体" w:hAnsi="宋体" w:hint="eastAsia"/>
          <w:b/>
          <w:sz w:val="28"/>
          <w:szCs w:val="28"/>
        </w:rPr>
      </w:pPr>
      <w:r>
        <w:rPr>
          <w:rFonts w:ascii="宋体" w:hAnsi="宋体" w:hint="eastAsia"/>
          <w:b/>
          <w:sz w:val="28"/>
          <w:szCs w:val="28"/>
        </w:rPr>
        <w:t>三、实施时间</w:t>
      </w:r>
    </w:p>
    <w:p w:rsidR="003A6184" w:rsidRDefault="003A6184">
      <w:pPr>
        <w:spacing w:line="360" w:lineRule="auto"/>
        <w:ind w:firstLineChars="200" w:firstLine="480"/>
        <w:rPr>
          <w:rFonts w:ascii="宋体" w:hAnsi="宋体" w:hint="eastAsia"/>
          <w:sz w:val="24"/>
        </w:rPr>
      </w:pPr>
      <w:r>
        <w:rPr>
          <w:rFonts w:ascii="宋体" w:hAnsi="宋体" w:hint="eastAsia"/>
          <w:sz w:val="24"/>
        </w:rPr>
        <w:t>管理策划：2016年10月-2016年12月</w:t>
      </w:r>
    </w:p>
    <w:p w:rsidR="003A6184" w:rsidRDefault="003A6184">
      <w:pPr>
        <w:spacing w:line="360" w:lineRule="auto"/>
        <w:ind w:firstLineChars="200" w:firstLine="480"/>
        <w:rPr>
          <w:rFonts w:ascii="宋体" w:hAnsi="宋体" w:hint="eastAsia"/>
          <w:sz w:val="24"/>
        </w:rPr>
      </w:pPr>
      <w:r>
        <w:rPr>
          <w:rFonts w:ascii="宋体" w:hAnsi="宋体" w:hint="eastAsia"/>
          <w:sz w:val="24"/>
        </w:rPr>
        <w:t>管理措施实施：2017年1月-2018年9月</w:t>
      </w:r>
    </w:p>
    <w:p w:rsidR="003A6184" w:rsidRDefault="003A6184">
      <w:pPr>
        <w:spacing w:line="360" w:lineRule="auto"/>
        <w:ind w:firstLineChars="200" w:firstLine="480"/>
        <w:rPr>
          <w:rFonts w:ascii="宋体" w:hAnsi="宋体" w:hint="eastAsia"/>
          <w:sz w:val="24"/>
        </w:rPr>
      </w:pPr>
      <w:r>
        <w:rPr>
          <w:rFonts w:ascii="宋体" w:hAnsi="宋体" w:hint="eastAsia"/>
          <w:sz w:val="24"/>
        </w:rPr>
        <w:t>过程检查：2017年1月-2018年9月</w:t>
      </w:r>
    </w:p>
    <w:p w:rsidR="003A6184" w:rsidRDefault="003A6184">
      <w:pPr>
        <w:spacing w:line="360" w:lineRule="auto"/>
        <w:ind w:firstLineChars="200" w:firstLine="480"/>
        <w:rPr>
          <w:rFonts w:ascii="宋体" w:hAnsi="宋体" w:hint="eastAsia"/>
          <w:sz w:val="24"/>
        </w:rPr>
      </w:pPr>
      <w:r>
        <w:rPr>
          <w:rFonts w:ascii="宋体" w:hAnsi="宋体" w:hint="eastAsia"/>
          <w:sz w:val="24"/>
        </w:rPr>
        <w:t>取得成效：2017年3月-2018年9月</w:t>
      </w:r>
    </w:p>
    <w:p w:rsidR="003A6184" w:rsidRDefault="003A6184">
      <w:pPr>
        <w:spacing w:line="360" w:lineRule="auto"/>
        <w:ind w:firstLineChars="200" w:firstLine="562"/>
        <w:jc w:val="left"/>
        <w:rPr>
          <w:rFonts w:ascii="宋体" w:hAnsi="宋体" w:hint="eastAsia"/>
          <w:b/>
          <w:sz w:val="28"/>
          <w:szCs w:val="28"/>
        </w:rPr>
      </w:pPr>
      <w:r>
        <w:rPr>
          <w:rFonts w:ascii="宋体" w:hAnsi="宋体" w:hint="eastAsia"/>
          <w:b/>
          <w:sz w:val="28"/>
          <w:szCs w:val="28"/>
        </w:rPr>
        <w:t>四、管理难点和重点</w:t>
      </w:r>
    </w:p>
    <w:p w:rsidR="003A6184" w:rsidRDefault="003A6184">
      <w:pPr>
        <w:spacing w:line="360" w:lineRule="auto"/>
        <w:ind w:firstLineChars="200" w:firstLine="480"/>
        <w:rPr>
          <w:rFonts w:ascii="宋体" w:hAnsi="宋体" w:hint="eastAsia"/>
          <w:sz w:val="24"/>
        </w:rPr>
      </w:pPr>
      <w:r>
        <w:rPr>
          <w:rFonts w:ascii="宋体" w:hAnsi="宋体" w:hint="eastAsia"/>
          <w:sz w:val="24"/>
        </w:rPr>
        <w:lastRenderedPageBreak/>
        <w:t>重难点：（1）本项目施工质量要求高，合同要求确保创江苏省扬子杯，业主期望争创国优工程。</w:t>
      </w:r>
    </w:p>
    <w:p w:rsidR="003A6184" w:rsidRDefault="003A6184">
      <w:pPr>
        <w:pStyle w:val="3"/>
        <w:ind w:firstLineChars="200" w:firstLine="480"/>
        <w:rPr>
          <w:rFonts w:ascii="宋体" w:hAnsi="宋体" w:hint="eastAsia"/>
          <w:b w:val="0"/>
          <w:bCs w:val="0"/>
          <w:sz w:val="24"/>
          <w:szCs w:val="24"/>
        </w:rPr>
      </w:pPr>
      <w:r>
        <w:rPr>
          <w:rFonts w:ascii="宋体" w:hAnsi="宋体" w:hint="eastAsia"/>
          <w:b w:val="0"/>
          <w:bCs w:val="0"/>
          <w:sz w:val="24"/>
          <w:szCs w:val="24"/>
        </w:rPr>
        <w:t>（2）工期紧张、建筑功能复杂多样，涉及土建、机电安装、舞台剧场、泳池、智能化等各种专业工程，总承包管理协调难度很大。</w:t>
      </w:r>
    </w:p>
    <w:p w:rsidR="003A6184" w:rsidRDefault="003A6184">
      <w:pPr>
        <w:spacing w:line="360" w:lineRule="auto"/>
        <w:ind w:firstLineChars="200" w:firstLine="480"/>
        <w:rPr>
          <w:rFonts w:ascii="宋体" w:hAnsi="宋体"/>
          <w:sz w:val="24"/>
        </w:rPr>
      </w:pPr>
      <w:r>
        <w:rPr>
          <w:rFonts w:ascii="宋体" w:hAnsi="宋体" w:hint="eastAsia"/>
          <w:sz w:val="24"/>
        </w:rPr>
        <w:t>（3）结构复杂，楼层标高错综复杂，变高差、夹层、局部楼层特征明显，项目属于深基坑，多处高支模工程。</w:t>
      </w:r>
    </w:p>
    <w:p w:rsidR="003A6184" w:rsidRDefault="003A6184">
      <w:pPr>
        <w:spacing w:line="360" w:lineRule="auto"/>
        <w:ind w:firstLineChars="200" w:firstLine="480"/>
        <w:rPr>
          <w:rFonts w:ascii="宋体" w:hAnsi="宋体" w:hint="eastAsia"/>
          <w:sz w:val="24"/>
        </w:rPr>
      </w:pPr>
      <w:r>
        <w:rPr>
          <w:rFonts w:ascii="宋体" w:hAnsi="宋体" w:hint="eastAsia"/>
          <w:sz w:val="24"/>
        </w:rPr>
        <w:t>（4）大跨空间钢桁架与复杂节点网架。</w:t>
      </w:r>
    </w:p>
    <w:p w:rsidR="003A6184" w:rsidRDefault="003A6184">
      <w:pPr>
        <w:spacing w:line="360" w:lineRule="auto"/>
        <w:ind w:firstLineChars="200" w:firstLine="562"/>
        <w:jc w:val="left"/>
        <w:rPr>
          <w:rFonts w:ascii="宋体" w:hAnsi="宋体" w:hint="eastAsia"/>
          <w:b/>
          <w:sz w:val="28"/>
          <w:szCs w:val="28"/>
        </w:rPr>
      </w:pPr>
      <w:r>
        <w:rPr>
          <w:rFonts w:ascii="宋体" w:hAnsi="宋体" w:hint="eastAsia"/>
          <w:b/>
          <w:sz w:val="28"/>
          <w:szCs w:val="28"/>
        </w:rPr>
        <w:t>五、管理策划和创新特点</w:t>
      </w:r>
    </w:p>
    <w:p w:rsidR="003A6184" w:rsidRDefault="003A6184">
      <w:pPr>
        <w:spacing w:line="360" w:lineRule="auto"/>
        <w:ind w:firstLineChars="200" w:firstLine="480"/>
        <w:rPr>
          <w:rFonts w:ascii="宋体" w:hAnsi="宋体"/>
          <w:sz w:val="24"/>
        </w:rPr>
      </w:pPr>
      <w:r>
        <w:rPr>
          <w:rFonts w:ascii="宋体" w:hAnsi="宋体" w:hint="eastAsia"/>
          <w:sz w:val="24"/>
        </w:rPr>
        <w:t>1、质量管理策划</w:t>
      </w:r>
    </w:p>
    <w:p w:rsidR="003A6184" w:rsidRDefault="003A6184">
      <w:pPr>
        <w:spacing w:line="360" w:lineRule="auto"/>
        <w:ind w:firstLineChars="200" w:firstLine="480"/>
        <w:rPr>
          <w:rFonts w:ascii="宋体" w:hAnsi="宋体"/>
          <w:sz w:val="24"/>
        </w:rPr>
      </w:pPr>
      <w:r>
        <w:rPr>
          <w:rFonts w:ascii="宋体" w:hAnsi="宋体" w:hint="eastAsia"/>
          <w:sz w:val="24"/>
        </w:rPr>
        <w:t>本项目为确保施工质量，在项目初期就根据百年大计，质量第一的方针精心策划、过程严控。本项目在公司质量管理体系及制度的基础上，积极进行探索创新，结合项目自身特点，从质量创优策划、质量检查及验收、创新“互联网+”质量管理平台、应用BIM技术、劳动技能竞赛等方面不断创新，确保工程质量一次性成优，避免返工等损失。另外，在过程中加强检查，及时评价纠偏，不断总结进行提高。</w:t>
      </w:r>
    </w:p>
    <w:p w:rsidR="003A6184" w:rsidRDefault="003A6184">
      <w:pPr>
        <w:spacing w:line="360" w:lineRule="auto"/>
        <w:ind w:firstLineChars="200" w:firstLine="480"/>
        <w:rPr>
          <w:rFonts w:ascii="宋体" w:hAnsi="宋体"/>
          <w:sz w:val="24"/>
        </w:rPr>
      </w:pPr>
      <w:r>
        <w:rPr>
          <w:rFonts w:ascii="宋体" w:hAnsi="宋体" w:hint="eastAsia"/>
          <w:sz w:val="24"/>
        </w:rPr>
        <w:t>2、质量管理目标</w:t>
      </w:r>
    </w:p>
    <w:p w:rsidR="003A6184" w:rsidRDefault="003A6184">
      <w:pPr>
        <w:spacing w:line="360" w:lineRule="auto"/>
        <w:ind w:firstLineChars="200" w:firstLine="480"/>
        <w:rPr>
          <w:rFonts w:ascii="宋体" w:hAnsi="宋体" w:hint="eastAsia"/>
          <w:sz w:val="24"/>
        </w:rPr>
      </w:pPr>
      <w:r>
        <w:rPr>
          <w:rFonts w:ascii="宋体" w:hAnsi="宋体" w:hint="eastAsia"/>
          <w:sz w:val="24"/>
        </w:rPr>
        <w:t>根据合同要求，本项目质量管理目标为确保江苏省扬子杯，争创国优工程。</w:t>
      </w:r>
    </w:p>
    <w:p w:rsidR="003A6184" w:rsidRDefault="003A6184">
      <w:pPr>
        <w:spacing w:line="360" w:lineRule="auto"/>
        <w:ind w:firstLineChars="200" w:firstLine="480"/>
        <w:rPr>
          <w:rFonts w:ascii="宋体" w:hAnsi="宋体"/>
          <w:sz w:val="24"/>
        </w:rPr>
      </w:pPr>
      <w:r>
        <w:rPr>
          <w:rFonts w:ascii="宋体" w:hAnsi="宋体" w:hint="eastAsia"/>
          <w:sz w:val="24"/>
        </w:rPr>
        <w:t>3、质量管理创新及亮点</w:t>
      </w:r>
    </w:p>
    <w:p w:rsidR="003A6184" w:rsidRDefault="003A6184">
      <w:pPr>
        <w:spacing w:line="360" w:lineRule="auto"/>
        <w:ind w:firstLineChars="200" w:firstLine="480"/>
        <w:rPr>
          <w:rFonts w:ascii="宋体" w:hAnsi="宋体"/>
          <w:sz w:val="24"/>
        </w:rPr>
      </w:pPr>
      <w:r>
        <w:rPr>
          <w:rFonts w:ascii="宋体" w:hAnsi="宋体" w:hint="eastAsia"/>
          <w:sz w:val="24"/>
        </w:rPr>
        <w:t>a</w:t>
      </w:r>
      <w:r>
        <w:rPr>
          <w:rFonts w:ascii="宋体" w:hAnsi="宋体"/>
          <w:sz w:val="24"/>
        </w:rPr>
        <w:t>.</w:t>
      </w:r>
      <w:r>
        <w:rPr>
          <w:rFonts w:ascii="宋体" w:hAnsi="宋体" w:hint="eastAsia"/>
          <w:sz w:val="24"/>
        </w:rPr>
        <w:t>项目开工前，通过对公司已创奖项目观摩并交流，邀请公司质量总监等质量创优经验丰富的领导同事参与项目质量创优策划；</w:t>
      </w:r>
    </w:p>
    <w:p w:rsidR="003A6184" w:rsidRDefault="003A6184">
      <w:pPr>
        <w:spacing w:line="360" w:lineRule="auto"/>
        <w:ind w:firstLineChars="200" w:firstLine="480"/>
        <w:rPr>
          <w:rFonts w:ascii="宋体" w:hAnsi="宋体"/>
          <w:sz w:val="24"/>
        </w:rPr>
      </w:pPr>
      <w:r>
        <w:rPr>
          <w:rFonts w:ascii="宋体" w:hAnsi="宋体"/>
          <w:sz w:val="24"/>
        </w:rPr>
        <w:t>b.</w:t>
      </w:r>
      <w:r>
        <w:rPr>
          <w:rFonts w:ascii="宋体" w:hAnsi="宋体" w:hint="eastAsia"/>
          <w:sz w:val="24"/>
        </w:rPr>
        <w:t>通过BIM应用，进行施工方案模拟及班组交底，使得操作过程更具稳定性、安全性、合理性，提高施工效率，确保质量一次成优；</w:t>
      </w:r>
    </w:p>
    <w:p w:rsidR="003A6184" w:rsidRDefault="003A6184">
      <w:pPr>
        <w:spacing w:line="360" w:lineRule="auto"/>
        <w:ind w:firstLineChars="200" w:firstLine="480"/>
        <w:rPr>
          <w:rFonts w:ascii="宋体" w:hAnsi="宋体"/>
          <w:sz w:val="24"/>
        </w:rPr>
      </w:pPr>
      <w:r>
        <w:rPr>
          <w:rFonts w:ascii="宋体" w:hAnsi="宋体"/>
          <w:sz w:val="24"/>
        </w:rPr>
        <w:t>c</w:t>
      </w:r>
      <w:r>
        <w:rPr>
          <w:rFonts w:ascii="宋体" w:hAnsi="宋体" w:hint="eastAsia"/>
          <w:sz w:val="24"/>
        </w:rPr>
        <w:t>.实体样板制作完成并验收通过后，制作样板展板及视频，在现场显目位置展示播放；</w:t>
      </w:r>
    </w:p>
    <w:p w:rsidR="003A6184" w:rsidRDefault="003A6184">
      <w:pPr>
        <w:spacing w:line="360" w:lineRule="auto"/>
        <w:ind w:firstLineChars="200" w:firstLine="480"/>
        <w:rPr>
          <w:rFonts w:ascii="宋体" w:hAnsi="宋体"/>
          <w:sz w:val="24"/>
        </w:rPr>
      </w:pPr>
      <w:r>
        <w:rPr>
          <w:rFonts w:ascii="宋体" w:hAnsi="宋体"/>
          <w:sz w:val="24"/>
        </w:rPr>
        <w:t>d.</w:t>
      </w:r>
      <w:r>
        <w:rPr>
          <w:rFonts w:ascii="宋体" w:hAnsi="宋体" w:hint="eastAsia"/>
          <w:sz w:val="24"/>
        </w:rPr>
        <w:t>采用互联网+质量管理平台进行质量检查监督；</w:t>
      </w:r>
    </w:p>
    <w:p w:rsidR="003A6184" w:rsidRDefault="003A6184">
      <w:pPr>
        <w:spacing w:line="360" w:lineRule="auto"/>
        <w:ind w:firstLineChars="200" w:firstLine="480"/>
        <w:rPr>
          <w:rFonts w:ascii="宋体" w:hAnsi="宋体" w:hint="eastAsia"/>
          <w:sz w:val="24"/>
        </w:rPr>
      </w:pPr>
      <w:r>
        <w:rPr>
          <w:rFonts w:ascii="宋体" w:hAnsi="宋体" w:hint="eastAsia"/>
          <w:sz w:val="24"/>
        </w:rPr>
        <w:t>e.通过组织劳动技能竞赛，提高工人质量意识，激发工人斗志；</w:t>
      </w:r>
    </w:p>
    <w:p w:rsidR="003A6184" w:rsidRDefault="003A6184">
      <w:pPr>
        <w:spacing w:line="360" w:lineRule="auto"/>
        <w:ind w:firstLineChars="200" w:firstLine="480"/>
        <w:rPr>
          <w:rFonts w:ascii="宋体" w:hAnsi="宋体" w:hint="eastAsia"/>
          <w:sz w:val="24"/>
        </w:rPr>
      </w:pPr>
      <w:r>
        <w:rPr>
          <w:rFonts w:ascii="宋体" w:hAnsi="宋体" w:hint="eastAsia"/>
          <w:sz w:val="24"/>
        </w:rPr>
        <w:t>f.</w:t>
      </w:r>
      <w:r>
        <w:rPr>
          <w:rFonts w:ascii="宋体" w:hAnsi="宋体"/>
          <w:sz w:val="24"/>
        </w:rPr>
        <w:t>全员参与</w:t>
      </w:r>
      <w:r>
        <w:rPr>
          <w:rFonts w:ascii="宋体" w:hAnsi="宋体" w:hint="eastAsia"/>
          <w:sz w:val="24"/>
        </w:rPr>
        <w:t>质量</w:t>
      </w:r>
      <w:r>
        <w:rPr>
          <w:rFonts w:ascii="宋体" w:hAnsi="宋体"/>
          <w:sz w:val="24"/>
        </w:rPr>
        <w:t>管理</w:t>
      </w:r>
      <w:r>
        <w:rPr>
          <w:rFonts w:ascii="宋体" w:hAnsi="宋体" w:hint="eastAsia"/>
          <w:sz w:val="24"/>
        </w:rPr>
        <w:t>，</w:t>
      </w:r>
      <w:r>
        <w:rPr>
          <w:rFonts w:ascii="宋体" w:hAnsi="宋体"/>
          <w:sz w:val="24"/>
        </w:rPr>
        <w:t>定期考核评价</w:t>
      </w:r>
      <w:r>
        <w:rPr>
          <w:rFonts w:ascii="宋体" w:hAnsi="宋体" w:hint="eastAsia"/>
          <w:sz w:val="24"/>
        </w:rPr>
        <w:t>，</w:t>
      </w:r>
      <w:r>
        <w:rPr>
          <w:rFonts w:ascii="宋体" w:hAnsi="宋体"/>
          <w:sz w:val="24"/>
        </w:rPr>
        <w:t>有奖有罚</w:t>
      </w:r>
      <w:r>
        <w:rPr>
          <w:rFonts w:ascii="宋体" w:hAnsi="宋体" w:hint="eastAsia"/>
          <w:sz w:val="24"/>
        </w:rPr>
        <w:t>。</w:t>
      </w:r>
    </w:p>
    <w:p w:rsidR="003A6184" w:rsidRDefault="003A6184">
      <w:pPr>
        <w:spacing w:line="360" w:lineRule="auto"/>
        <w:ind w:firstLineChars="200" w:firstLine="562"/>
        <w:jc w:val="left"/>
        <w:rPr>
          <w:rFonts w:ascii="宋体" w:hAnsi="宋体" w:hint="eastAsia"/>
          <w:b/>
          <w:color w:val="FF0000"/>
          <w:sz w:val="28"/>
          <w:szCs w:val="28"/>
        </w:rPr>
      </w:pPr>
      <w:r>
        <w:rPr>
          <w:rFonts w:ascii="宋体" w:hAnsi="宋体" w:hint="eastAsia"/>
          <w:b/>
          <w:sz w:val="28"/>
          <w:szCs w:val="28"/>
        </w:rPr>
        <w:t>六、管理措施实施</w:t>
      </w:r>
    </w:p>
    <w:p w:rsidR="003A6184" w:rsidRDefault="003A6184">
      <w:pPr>
        <w:spacing w:line="360" w:lineRule="auto"/>
        <w:ind w:firstLineChars="200" w:firstLine="482"/>
        <w:rPr>
          <w:rFonts w:ascii="宋体" w:hAnsi="宋体" w:hint="eastAsia"/>
          <w:b/>
          <w:bCs/>
          <w:color w:val="FF0000"/>
          <w:sz w:val="24"/>
        </w:rPr>
      </w:pPr>
      <w:r>
        <w:rPr>
          <w:rFonts w:ascii="宋体" w:hAnsi="宋体"/>
          <w:b/>
          <w:bCs/>
          <w:sz w:val="24"/>
        </w:rPr>
        <w:lastRenderedPageBreak/>
        <w:t>1</w:t>
      </w:r>
      <w:r>
        <w:rPr>
          <w:rFonts w:ascii="宋体" w:hAnsi="宋体" w:hint="eastAsia"/>
          <w:b/>
          <w:bCs/>
          <w:sz w:val="24"/>
        </w:rPr>
        <w:t>、质量创优策划</w:t>
      </w:r>
    </w:p>
    <w:p w:rsidR="003A6184" w:rsidRDefault="003A6184">
      <w:pPr>
        <w:spacing w:line="360" w:lineRule="auto"/>
        <w:ind w:firstLineChars="200" w:firstLine="480"/>
        <w:rPr>
          <w:rFonts w:ascii="宋体" w:hAnsi="宋体" w:hint="eastAsia"/>
          <w:sz w:val="24"/>
        </w:rPr>
      </w:pPr>
      <w:r>
        <w:rPr>
          <w:rFonts w:ascii="宋体" w:hAnsi="宋体" w:hint="eastAsia"/>
          <w:sz w:val="24"/>
        </w:rPr>
        <w:t>开工前，项目领导班子通过与公司沟通，对上海保利大剧院等获得国家级质量奖项的项目，进行参观学习及与主要参建人员的沟通交流，邀请公司质量总监等创优经验丰富的领导同事进行指导，并结合本项目自身特点，编制项目质量创优策划，进行创优目标分解及责任分工。质量创优策划按照公司规定进行审批后，组织项目全体人员交底，做到制度目标明确，责任到人，保障措施到位。在施工过程中，严格按照制度及标准执行。</w:t>
      </w:r>
    </w:p>
    <w:p w:rsidR="003A6184" w:rsidRDefault="003A6184">
      <w:pPr>
        <w:spacing w:line="360" w:lineRule="auto"/>
        <w:ind w:firstLineChars="200" w:firstLine="420"/>
        <w:rPr>
          <w:rFonts w:ascii="宋体" w:hAnsi="宋体" w:hint="eastAsia"/>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2" o:spid="_x0000_s1066" type="#_x0000_t75" style="position:absolute;left:0;text-align:left;margin-left:224.9pt;margin-top:36.45pt;width:193.5pt;height:187.7pt;z-index:251658240">
            <v:fill o:detectmouseclick="t"/>
            <v:imagedata r:id="rId7" o:title=""/>
            <w10:wrap type="topAndBottom"/>
          </v:shape>
          <o:OLEObject Type="Embed" ShapeID="对象 42" DrawAspect="Content" ObjectID="_1643798127" r:id="rId8">
            <o:FieldCodes>\* MERGEFORMAT</o:FieldCodes>
          </o:OLEObject>
        </w:pict>
      </w:r>
      <w:r w:rsidR="008C02F9">
        <w:rPr>
          <w:noProof/>
        </w:rPr>
        <w:drawing>
          <wp:anchor distT="0" distB="0" distL="114300" distR="114300" simplePos="0" relativeHeight="251657216" behindDoc="0" locked="0" layoutInCell="1" allowOverlap="1">
            <wp:simplePos x="0" y="0"/>
            <wp:positionH relativeFrom="column">
              <wp:posOffset>161290</wp:posOffset>
            </wp:positionH>
            <wp:positionV relativeFrom="paragraph">
              <wp:posOffset>128270</wp:posOffset>
            </wp:positionV>
            <wp:extent cx="2279650" cy="3002915"/>
            <wp:effectExtent l="19050" t="0" r="6350"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9" cstate="print"/>
                    <a:srcRect/>
                    <a:stretch>
                      <a:fillRect/>
                    </a:stretch>
                  </pic:blipFill>
                  <pic:spPr bwMode="auto">
                    <a:xfrm>
                      <a:off x="0" y="0"/>
                      <a:ext cx="2279650" cy="3002915"/>
                    </a:xfrm>
                    <a:prstGeom prst="rect">
                      <a:avLst/>
                    </a:prstGeom>
                    <a:noFill/>
                    <a:ln w="9525">
                      <a:noFill/>
                      <a:miter lim="800000"/>
                      <a:headEnd/>
                      <a:tailEnd/>
                    </a:ln>
                    <a:effectLst/>
                  </pic:spPr>
                </pic:pic>
              </a:graphicData>
            </a:graphic>
          </wp:anchor>
        </w:drawing>
      </w:r>
      <w:r>
        <w:rPr>
          <w:rFonts w:ascii="宋体" w:hAnsi="宋体" w:hint="eastAsia"/>
          <w:sz w:val="24"/>
        </w:rPr>
        <w:t xml:space="preserve">        图</w:t>
      </w:r>
      <w:r>
        <w:rPr>
          <w:rFonts w:ascii="宋体" w:hAnsi="宋体"/>
          <w:sz w:val="24"/>
        </w:rPr>
        <w:t>1</w:t>
      </w:r>
      <w:r>
        <w:rPr>
          <w:rFonts w:ascii="宋体" w:hAnsi="宋体" w:hint="eastAsia"/>
          <w:sz w:val="24"/>
        </w:rPr>
        <w:t xml:space="preserve"> 质量创优策划                        图</w:t>
      </w:r>
      <w:r>
        <w:rPr>
          <w:rFonts w:ascii="宋体" w:hAnsi="宋体"/>
          <w:sz w:val="24"/>
        </w:rPr>
        <w:t>2</w:t>
      </w:r>
      <w:r>
        <w:rPr>
          <w:rFonts w:ascii="宋体" w:hAnsi="宋体" w:hint="eastAsia"/>
          <w:sz w:val="24"/>
        </w:rPr>
        <w:t xml:space="preserve"> 创优目标分解</w:t>
      </w:r>
    </w:p>
    <w:p w:rsidR="003A6184" w:rsidRDefault="003A6184">
      <w:pPr>
        <w:spacing w:line="360" w:lineRule="auto"/>
        <w:ind w:firstLineChars="200" w:firstLine="480"/>
        <w:rPr>
          <w:rFonts w:ascii="宋体" w:hAnsi="宋体" w:hint="eastAsia"/>
          <w:sz w:val="24"/>
        </w:rPr>
      </w:pPr>
      <w:r>
        <w:rPr>
          <w:rFonts w:ascii="宋体" w:hAnsi="宋体" w:hint="eastAsia"/>
          <w:sz w:val="24"/>
        </w:rPr>
        <w:t>成立以项目经理为第一责任人的质量管理体系，项目各个部门按照职能划分明确各自职责，全员参与。</w:t>
      </w:r>
    </w:p>
    <w:p w:rsidR="003A6184" w:rsidRDefault="008C02F9">
      <w:pPr>
        <w:spacing w:line="360" w:lineRule="auto"/>
        <w:ind w:firstLineChars="200" w:firstLine="420"/>
        <w:rPr>
          <w:rFonts w:ascii="宋体" w:hAnsi="宋体" w:hint="eastAsia"/>
          <w:sz w:val="24"/>
        </w:rPr>
      </w:pPr>
      <w:r>
        <w:rPr>
          <w:noProof/>
        </w:rPr>
        <w:drawing>
          <wp:inline distT="0" distB="0" distL="0" distR="0">
            <wp:extent cx="4606290" cy="1457960"/>
            <wp:effectExtent l="19050" t="0" r="381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
                    <a:srcRect/>
                    <a:stretch>
                      <a:fillRect/>
                    </a:stretch>
                  </pic:blipFill>
                  <pic:spPr bwMode="auto">
                    <a:xfrm>
                      <a:off x="0" y="0"/>
                      <a:ext cx="4606290" cy="1457960"/>
                    </a:xfrm>
                    <a:prstGeom prst="rect">
                      <a:avLst/>
                    </a:prstGeom>
                    <a:noFill/>
                    <a:ln w="9525">
                      <a:noFill/>
                      <a:miter lim="800000"/>
                      <a:headEnd/>
                      <a:tailEnd/>
                    </a:ln>
                    <a:effectLst/>
                  </pic:spPr>
                </pic:pic>
              </a:graphicData>
            </a:graphic>
          </wp:inline>
        </w:drawing>
      </w:r>
    </w:p>
    <w:p w:rsidR="003A6184" w:rsidRDefault="003A6184">
      <w:pPr>
        <w:spacing w:line="360" w:lineRule="auto"/>
        <w:ind w:firstLineChars="200" w:firstLine="482"/>
        <w:rPr>
          <w:rFonts w:ascii="宋体" w:hAnsi="宋体" w:hint="eastAsia"/>
          <w:b/>
          <w:bCs/>
          <w:color w:val="FF0000"/>
          <w:sz w:val="24"/>
        </w:rPr>
      </w:pPr>
      <w:r>
        <w:rPr>
          <w:rFonts w:ascii="宋体" w:hAnsi="宋体"/>
          <w:b/>
          <w:bCs/>
          <w:sz w:val="24"/>
        </w:rPr>
        <w:t>2</w:t>
      </w:r>
      <w:r>
        <w:rPr>
          <w:rFonts w:ascii="宋体" w:hAnsi="宋体" w:hint="eastAsia"/>
          <w:b/>
          <w:bCs/>
          <w:sz w:val="24"/>
        </w:rPr>
        <w:t>、BIM技术应用措施</w:t>
      </w:r>
    </w:p>
    <w:p w:rsidR="003A6184" w:rsidRDefault="003A6184">
      <w:pPr>
        <w:spacing w:line="360" w:lineRule="auto"/>
        <w:ind w:firstLineChars="200" w:firstLine="480"/>
        <w:rPr>
          <w:rFonts w:ascii="宋体" w:hAnsi="宋体" w:hint="eastAsia"/>
          <w:sz w:val="24"/>
        </w:rPr>
      </w:pPr>
      <w:r>
        <w:rPr>
          <w:rFonts w:ascii="宋体" w:hAnsi="宋体" w:hint="eastAsia"/>
          <w:sz w:val="24"/>
        </w:rPr>
        <w:t>为更好的落实技术质量交底管理，项目建立“基于BIM的施工方案与技术交底”</w:t>
      </w:r>
      <w:r>
        <w:rPr>
          <w:rFonts w:ascii="宋体" w:hAnsi="宋体" w:hint="eastAsia"/>
          <w:sz w:val="24"/>
        </w:rPr>
        <w:lastRenderedPageBreak/>
        <w:t>制度，为现场可视化、多维度施工交底创造了条件， 同时利用BIM技术对重要施工部位（如后浇带与排水沟交叉节点、劲性柱牛腿处复杂钢筋节点、柔型套管模板拼装等）进行工艺展示，突出质量控制要点。</w:t>
      </w:r>
    </w:p>
    <w:p w:rsidR="003A6184" w:rsidRDefault="008C02F9">
      <w:pPr>
        <w:spacing w:line="360" w:lineRule="auto"/>
        <w:rPr>
          <w:rFonts w:ascii="宋体" w:hAnsi="宋体" w:hint="eastAsia"/>
          <w:sz w:val="24"/>
        </w:rPr>
      </w:pPr>
      <w:r>
        <w:rPr>
          <w:noProof/>
        </w:rPr>
        <w:drawing>
          <wp:inline distT="0" distB="0" distL="0" distR="0">
            <wp:extent cx="1992630" cy="1431925"/>
            <wp:effectExtent l="1905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1992630" cy="1431925"/>
                    </a:xfrm>
                    <a:prstGeom prst="rect">
                      <a:avLst/>
                    </a:prstGeom>
                    <a:noFill/>
                    <a:ln w="9525">
                      <a:noFill/>
                      <a:miter lim="800000"/>
                      <a:headEnd/>
                      <a:tailEnd/>
                    </a:ln>
                    <a:effectLst/>
                  </pic:spPr>
                </pic:pic>
              </a:graphicData>
            </a:graphic>
          </wp:inline>
        </w:drawing>
      </w:r>
      <w:r w:rsidR="003A6184">
        <w:rPr>
          <w:lang w:val="en-US" w:eastAsia="zh-CN"/>
        </w:rPr>
        <w:t xml:space="preserve"> </w:t>
      </w:r>
      <w:r>
        <w:rPr>
          <w:noProof/>
        </w:rPr>
        <w:drawing>
          <wp:inline distT="0" distB="0" distL="0" distR="0">
            <wp:extent cx="1759585" cy="139763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1759585" cy="1397635"/>
                    </a:xfrm>
                    <a:prstGeom prst="rect">
                      <a:avLst/>
                    </a:prstGeom>
                    <a:noFill/>
                    <a:ln w="9525">
                      <a:noFill/>
                      <a:miter lim="800000"/>
                      <a:headEnd/>
                      <a:tailEnd/>
                    </a:ln>
                    <a:effectLst/>
                  </pic:spPr>
                </pic:pic>
              </a:graphicData>
            </a:graphic>
          </wp:inline>
        </w:drawing>
      </w:r>
      <w:r w:rsidR="003A6184">
        <w:rPr>
          <w:rFonts w:ascii="宋体" w:hAnsi="宋体"/>
          <w:sz w:val="24"/>
        </w:rPr>
        <w:t xml:space="preserve"> </w:t>
      </w:r>
      <w:r>
        <w:rPr>
          <w:noProof/>
        </w:rPr>
        <w:drawing>
          <wp:inline distT="0" distB="0" distL="0" distR="0">
            <wp:extent cx="1647825" cy="1397635"/>
            <wp:effectExtent l="19050" t="0" r="9525"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3" cstate="print"/>
                    <a:srcRect/>
                    <a:stretch>
                      <a:fillRect/>
                    </a:stretch>
                  </pic:blipFill>
                  <pic:spPr bwMode="auto">
                    <a:xfrm>
                      <a:off x="0" y="0"/>
                      <a:ext cx="1647825" cy="1397635"/>
                    </a:xfrm>
                    <a:prstGeom prst="rect">
                      <a:avLst/>
                    </a:prstGeom>
                    <a:noFill/>
                    <a:ln w="9525">
                      <a:noFill/>
                      <a:miter lim="800000"/>
                      <a:headEnd/>
                      <a:tailEnd/>
                    </a:ln>
                    <a:effectLst/>
                  </pic:spPr>
                </pic:pic>
              </a:graphicData>
            </a:graphic>
          </wp:inline>
        </w:drawing>
      </w:r>
    </w:p>
    <w:p w:rsidR="003A6184" w:rsidRDefault="003A6184">
      <w:pPr>
        <w:spacing w:line="360" w:lineRule="auto"/>
        <w:ind w:firstLineChars="100" w:firstLine="240"/>
        <w:rPr>
          <w:rFonts w:ascii="宋体" w:hAnsi="宋体" w:hint="eastAsia"/>
          <w:sz w:val="24"/>
        </w:rPr>
      </w:pPr>
      <w:r>
        <w:rPr>
          <w:rFonts w:ascii="宋体" w:hAnsi="宋体"/>
          <w:sz w:val="24"/>
        </w:rPr>
        <w:t>图3</w:t>
      </w:r>
      <w:r>
        <w:rPr>
          <w:rFonts w:ascii="宋体" w:hAnsi="宋体" w:hint="eastAsia"/>
          <w:sz w:val="24"/>
        </w:rPr>
        <w:t xml:space="preserve"> 劲性柱复杂钢筋节点 </w:t>
      </w:r>
      <w:r>
        <w:rPr>
          <w:rFonts w:ascii="宋体" w:hAnsi="宋体"/>
          <w:sz w:val="24"/>
        </w:rPr>
        <w:t xml:space="preserve">  图4 </w:t>
      </w:r>
      <w:r>
        <w:rPr>
          <w:rFonts w:ascii="宋体" w:hAnsi="宋体" w:hint="eastAsia"/>
          <w:sz w:val="24"/>
        </w:rPr>
        <w:t xml:space="preserve">柔性套管模板拼装  </w:t>
      </w:r>
      <w:r>
        <w:rPr>
          <w:rFonts w:ascii="宋体" w:hAnsi="宋体"/>
          <w:sz w:val="24"/>
        </w:rPr>
        <w:t xml:space="preserve">  </w:t>
      </w:r>
      <w:r>
        <w:rPr>
          <w:rFonts w:ascii="宋体" w:hAnsi="宋体" w:hint="eastAsia"/>
          <w:sz w:val="24"/>
        </w:rPr>
        <w:t>图</w:t>
      </w:r>
      <w:r>
        <w:rPr>
          <w:rFonts w:ascii="宋体" w:hAnsi="宋体"/>
          <w:sz w:val="24"/>
        </w:rPr>
        <w:t>5</w:t>
      </w:r>
      <w:r>
        <w:rPr>
          <w:rFonts w:ascii="宋体" w:hAnsi="宋体" w:hint="eastAsia"/>
          <w:sz w:val="24"/>
        </w:rPr>
        <w:t xml:space="preserve"> 后浇带与排水沟交叉</w:t>
      </w:r>
    </w:p>
    <w:p w:rsidR="003A6184" w:rsidRDefault="008C02F9">
      <w:pPr>
        <w:spacing w:line="360" w:lineRule="auto"/>
        <w:ind w:firstLineChars="100" w:firstLine="210"/>
        <w:rPr>
          <w:rFonts w:hint="eastAsia"/>
        </w:rPr>
      </w:pPr>
      <w:r>
        <w:rPr>
          <w:noProof/>
        </w:rPr>
        <w:drawing>
          <wp:inline distT="0" distB="0" distL="0" distR="0">
            <wp:extent cx="1837690" cy="1319530"/>
            <wp:effectExtent l="19050" t="0" r="0"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4" cstate="print"/>
                    <a:srcRect/>
                    <a:stretch>
                      <a:fillRect/>
                    </a:stretch>
                  </pic:blipFill>
                  <pic:spPr bwMode="auto">
                    <a:xfrm>
                      <a:off x="0" y="0"/>
                      <a:ext cx="1837690" cy="1319530"/>
                    </a:xfrm>
                    <a:prstGeom prst="rect">
                      <a:avLst/>
                    </a:prstGeom>
                    <a:noFill/>
                    <a:ln w="9525">
                      <a:noFill/>
                      <a:miter lim="800000"/>
                      <a:headEnd/>
                      <a:tailEnd/>
                    </a:ln>
                    <a:effectLst/>
                  </pic:spPr>
                </pic:pic>
              </a:graphicData>
            </a:graphic>
          </wp:inline>
        </w:drawing>
      </w:r>
      <w:r w:rsidR="003A6184">
        <w:rPr>
          <w:rFonts w:hint="eastAsia"/>
        </w:rPr>
        <w:t xml:space="preserve"> </w:t>
      </w:r>
      <w:r>
        <w:rPr>
          <w:noProof/>
        </w:rPr>
        <w:drawing>
          <wp:inline distT="0" distB="0" distL="0" distR="0">
            <wp:extent cx="1759585" cy="1250950"/>
            <wp:effectExtent l="19050" t="0" r="0" b="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5" cstate="print"/>
                    <a:srcRect/>
                    <a:stretch>
                      <a:fillRect/>
                    </a:stretch>
                  </pic:blipFill>
                  <pic:spPr bwMode="auto">
                    <a:xfrm>
                      <a:off x="0" y="0"/>
                      <a:ext cx="1759585" cy="1250950"/>
                    </a:xfrm>
                    <a:prstGeom prst="rect">
                      <a:avLst/>
                    </a:prstGeom>
                    <a:noFill/>
                    <a:ln w="9525">
                      <a:noFill/>
                      <a:miter lim="800000"/>
                      <a:headEnd/>
                      <a:tailEnd/>
                    </a:ln>
                  </pic:spPr>
                </pic:pic>
              </a:graphicData>
            </a:graphic>
          </wp:inline>
        </w:drawing>
      </w:r>
      <w:r w:rsidR="003A6184">
        <w:rPr>
          <w:rFonts w:hint="eastAsia"/>
        </w:rPr>
        <w:t xml:space="preserve"> </w:t>
      </w:r>
      <w:r>
        <w:rPr>
          <w:noProof/>
        </w:rPr>
        <w:drawing>
          <wp:inline distT="0" distB="0" distL="0" distR="0">
            <wp:extent cx="1699260" cy="1285240"/>
            <wp:effectExtent l="19050" t="0" r="0" b="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6"/>
                    <a:srcRect/>
                    <a:stretch>
                      <a:fillRect/>
                    </a:stretch>
                  </pic:blipFill>
                  <pic:spPr bwMode="auto">
                    <a:xfrm>
                      <a:off x="0" y="0"/>
                      <a:ext cx="1699260" cy="1285240"/>
                    </a:xfrm>
                    <a:prstGeom prst="rect">
                      <a:avLst/>
                    </a:prstGeom>
                    <a:noFill/>
                    <a:ln w="9525">
                      <a:noFill/>
                      <a:miter lim="800000"/>
                      <a:headEnd/>
                      <a:tailEnd/>
                    </a:ln>
                  </pic:spPr>
                </pic:pic>
              </a:graphicData>
            </a:graphic>
          </wp:inline>
        </w:drawing>
      </w:r>
    </w:p>
    <w:p w:rsidR="003A6184" w:rsidRDefault="003A6184">
      <w:pPr>
        <w:spacing w:line="360" w:lineRule="auto"/>
        <w:ind w:firstLineChars="100" w:firstLine="240"/>
        <w:rPr>
          <w:rFonts w:ascii="宋体" w:hAnsi="宋体" w:hint="eastAsia"/>
          <w:sz w:val="24"/>
        </w:rPr>
      </w:pPr>
      <w:r>
        <w:rPr>
          <w:rFonts w:ascii="宋体" w:hAnsi="宋体"/>
          <w:sz w:val="24"/>
        </w:rPr>
        <w:t>图</w:t>
      </w:r>
      <w:r>
        <w:rPr>
          <w:rFonts w:ascii="宋体" w:hAnsi="宋体" w:hint="eastAsia"/>
          <w:sz w:val="24"/>
        </w:rPr>
        <w:t xml:space="preserve">6 钢结构牛腿节点 </w:t>
      </w:r>
      <w:r>
        <w:rPr>
          <w:rFonts w:ascii="宋体" w:hAnsi="宋体"/>
          <w:sz w:val="24"/>
        </w:rPr>
        <w:t xml:space="preserve"> </w:t>
      </w:r>
      <w:r>
        <w:rPr>
          <w:rFonts w:ascii="宋体" w:hAnsi="宋体" w:hint="eastAsia"/>
          <w:sz w:val="24"/>
        </w:rPr>
        <w:t xml:space="preserve">    </w:t>
      </w:r>
      <w:r>
        <w:rPr>
          <w:rFonts w:ascii="宋体" w:hAnsi="宋体"/>
          <w:sz w:val="24"/>
        </w:rPr>
        <w:t xml:space="preserve"> 图</w:t>
      </w:r>
      <w:r>
        <w:rPr>
          <w:rFonts w:ascii="宋体" w:hAnsi="宋体" w:hint="eastAsia"/>
          <w:sz w:val="24"/>
        </w:rPr>
        <w:t>7</w:t>
      </w:r>
      <w:r>
        <w:rPr>
          <w:rFonts w:ascii="宋体" w:hAnsi="宋体"/>
          <w:sz w:val="24"/>
        </w:rPr>
        <w:t xml:space="preserve"> </w:t>
      </w:r>
      <w:r>
        <w:rPr>
          <w:rFonts w:ascii="宋体" w:hAnsi="宋体" w:hint="eastAsia"/>
          <w:sz w:val="24"/>
        </w:rPr>
        <w:t xml:space="preserve">机电管线综合排布    </w:t>
      </w:r>
      <w:r>
        <w:rPr>
          <w:rFonts w:ascii="宋体" w:hAnsi="宋体"/>
          <w:sz w:val="24"/>
        </w:rPr>
        <w:t xml:space="preserve">  </w:t>
      </w:r>
      <w:r>
        <w:rPr>
          <w:rFonts w:ascii="宋体" w:hAnsi="宋体" w:hint="eastAsia"/>
          <w:sz w:val="24"/>
        </w:rPr>
        <w:t>图8 砌筑排布</w:t>
      </w:r>
    </w:p>
    <w:p w:rsidR="003A6184" w:rsidRDefault="003A6184">
      <w:pPr>
        <w:spacing w:line="360" w:lineRule="auto"/>
        <w:ind w:firstLineChars="100" w:firstLine="210"/>
        <w:rPr>
          <w:rFonts w:hint="eastAsia"/>
        </w:rPr>
      </w:pPr>
      <w:r>
        <w:rPr>
          <w:rFonts w:hint="eastAsia"/>
        </w:rPr>
        <w:t xml:space="preserve"> </w:t>
      </w:r>
      <w:r w:rsidR="008C02F9">
        <w:rPr>
          <w:noProof/>
        </w:rPr>
        <w:drawing>
          <wp:inline distT="0" distB="0" distL="0" distR="0">
            <wp:extent cx="1802765" cy="1285240"/>
            <wp:effectExtent l="19050" t="0" r="698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srcRect/>
                    <a:stretch>
                      <a:fillRect/>
                    </a:stretch>
                  </pic:blipFill>
                  <pic:spPr bwMode="auto">
                    <a:xfrm>
                      <a:off x="0" y="0"/>
                      <a:ext cx="1802765" cy="1285240"/>
                    </a:xfrm>
                    <a:prstGeom prst="rect">
                      <a:avLst/>
                    </a:prstGeom>
                    <a:noFill/>
                    <a:ln w="9525">
                      <a:noFill/>
                      <a:miter lim="800000"/>
                      <a:headEnd/>
                      <a:tailEnd/>
                    </a:ln>
                    <a:effectLst/>
                  </pic:spPr>
                </pic:pic>
              </a:graphicData>
            </a:graphic>
          </wp:inline>
        </w:drawing>
      </w:r>
      <w:r>
        <w:rPr>
          <w:rFonts w:hint="eastAsia"/>
        </w:rPr>
        <w:t xml:space="preserve"> </w:t>
      </w:r>
      <w:r w:rsidR="008C02F9">
        <w:rPr>
          <w:noProof/>
        </w:rPr>
        <w:drawing>
          <wp:inline distT="0" distB="0" distL="0" distR="0">
            <wp:extent cx="1742440" cy="1294130"/>
            <wp:effectExtent l="1905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cstate="print"/>
                    <a:srcRect/>
                    <a:stretch>
                      <a:fillRect/>
                    </a:stretch>
                  </pic:blipFill>
                  <pic:spPr bwMode="auto">
                    <a:xfrm>
                      <a:off x="0" y="0"/>
                      <a:ext cx="1742440" cy="1294130"/>
                    </a:xfrm>
                    <a:prstGeom prst="rect">
                      <a:avLst/>
                    </a:prstGeom>
                    <a:noFill/>
                    <a:ln w="9525">
                      <a:noFill/>
                      <a:miter lim="800000"/>
                      <a:headEnd/>
                      <a:tailEnd/>
                    </a:ln>
                    <a:effectLst/>
                  </pic:spPr>
                </pic:pic>
              </a:graphicData>
            </a:graphic>
          </wp:inline>
        </w:drawing>
      </w:r>
      <w:r>
        <w:rPr>
          <w:rFonts w:hint="eastAsia"/>
        </w:rPr>
        <w:t xml:space="preserve"> </w:t>
      </w:r>
      <w:r w:rsidR="008C02F9">
        <w:rPr>
          <w:noProof/>
        </w:rPr>
        <w:drawing>
          <wp:inline distT="0" distB="0" distL="0" distR="0">
            <wp:extent cx="1716405" cy="1259205"/>
            <wp:effectExtent l="1905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cstate="print"/>
                    <a:srcRect/>
                    <a:stretch>
                      <a:fillRect/>
                    </a:stretch>
                  </pic:blipFill>
                  <pic:spPr bwMode="auto">
                    <a:xfrm>
                      <a:off x="0" y="0"/>
                      <a:ext cx="1716405" cy="1259205"/>
                    </a:xfrm>
                    <a:prstGeom prst="rect">
                      <a:avLst/>
                    </a:prstGeom>
                    <a:noFill/>
                    <a:ln w="9525">
                      <a:noFill/>
                      <a:miter lim="800000"/>
                      <a:headEnd/>
                      <a:tailEnd/>
                    </a:ln>
                    <a:effectLst/>
                  </pic:spPr>
                </pic:pic>
              </a:graphicData>
            </a:graphic>
          </wp:inline>
        </w:drawing>
      </w:r>
    </w:p>
    <w:p w:rsidR="003A6184" w:rsidRDefault="003A6184">
      <w:pPr>
        <w:spacing w:line="360" w:lineRule="auto"/>
        <w:ind w:firstLineChars="100" w:firstLine="240"/>
        <w:rPr>
          <w:rFonts w:hint="eastAsia"/>
        </w:rPr>
      </w:pPr>
      <w:r>
        <w:rPr>
          <w:rFonts w:ascii="宋体" w:hAnsi="宋体"/>
          <w:sz w:val="24"/>
        </w:rPr>
        <w:t>图</w:t>
      </w:r>
      <w:r>
        <w:rPr>
          <w:rFonts w:ascii="宋体" w:hAnsi="宋体" w:hint="eastAsia"/>
          <w:sz w:val="24"/>
        </w:rPr>
        <w:t xml:space="preserve">9 桁架吊装模拟        </w:t>
      </w:r>
      <w:r>
        <w:rPr>
          <w:rFonts w:ascii="宋体" w:hAnsi="宋体"/>
          <w:sz w:val="24"/>
        </w:rPr>
        <w:t>图</w:t>
      </w:r>
      <w:r>
        <w:rPr>
          <w:rFonts w:ascii="宋体" w:hAnsi="宋体" w:hint="eastAsia"/>
          <w:sz w:val="24"/>
        </w:rPr>
        <w:t>10</w:t>
      </w:r>
      <w:r>
        <w:rPr>
          <w:rFonts w:ascii="宋体" w:hAnsi="宋体"/>
          <w:sz w:val="24"/>
        </w:rPr>
        <w:t xml:space="preserve"> </w:t>
      </w:r>
      <w:r>
        <w:rPr>
          <w:rFonts w:ascii="宋体" w:hAnsi="宋体" w:hint="eastAsia"/>
          <w:sz w:val="24"/>
        </w:rPr>
        <w:t xml:space="preserve">虚拟样板区及工艺宣传  </w:t>
      </w:r>
      <w:r>
        <w:rPr>
          <w:rFonts w:ascii="宋体" w:hAnsi="宋体"/>
          <w:sz w:val="24"/>
        </w:rPr>
        <w:t>图</w:t>
      </w:r>
      <w:r>
        <w:rPr>
          <w:rFonts w:ascii="宋体" w:hAnsi="宋体" w:hint="eastAsia"/>
          <w:sz w:val="24"/>
        </w:rPr>
        <w:t>11</w:t>
      </w:r>
      <w:r>
        <w:rPr>
          <w:rFonts w:ascii="宋体" w:hAnsi="宋体"/>
          <w:sz w:val="24"/>
        </w:rPr>
        <w:t xml:space="preserve"> </w:t>
      </w:r>
      <w:r>
        <w:rPr>
          <w:rFonts w:ascii="宋体" w:hAnsi="宋体" w:hint="eastAsia"/>
          <w:sz w:val="24"/>
        </w:rPr>
        <w:t xml:space="preserve">质量监督及验收 </w:t>
      </w:r>
    </w:p>
    <w:p w:rsidR="003A6184" w:rsidRDefault="003A6184">
      <w:pPr>
        <w:spacing w:line="360" w:lineRule="auto"/>
        <w:ind w:firstLineChars="200" w:firstLine="480"/>
        <w:rPr>
          <w:rFonts w:ascii="宋体" w:hAnsi="宋体" w:hint="eastAsia"/>
          <w:sz w:val="24"/>
        </w:rPr>
      </w:pPr>
      <w:r>
        <w:rPr>
          <w:rFonts w:ascii="宋体" w:hAnsi="宋体" w:hint="eastAsia"/>
          <w:sz w:val="24"/>
        </w:rPr>
        <w:t>通过BIM节点深化，施工过程模拟，实施性检查，达到了施工班组及管理人员对施工方案及质量标准准确理解和掌握，保证施工质量一次成优。</w:t>
      </w:r>
    </w:p>
    <w:p w:rsidR="003A6184" w:rsidRDefault="003A6184">
      <w:pPr>
        <w:spacing w:line="360" w:lineRule="auto"/>
        <w:ind w:firstLineChars="200" w:firstLine="480"/>
        <w:rPr>
          <w:rFonts w:ascii="宋体" w:hAnsi="宋体" w:hint="eastAsia"/>
          <w:sz w:val="24"/>
        </w:rPr>
      </w:pPr>
      <w:r>
        <w:rPr>
          <w:rFonts w:ascii="宋体" w:hAnsi="宋体" w:hint="eastAsia"/>
          <w:sz w:val="24"/>
        </w:rPr>
        <w:t>通过BIM进行机电综合管线深化，提前解决碰撞问题，减少返工、提高质量、建筑审美效果。</w:t>
      </w:r>
    </w:p>
    <w:p w:rsidR="003A6184" w:rsidRDefault="003A6184">
      <w:pPr>
        <w:spacing w:line="360" w:lineRule="auto"/>
        <w:ind w:firstLineChars="200" w:firstLine="480"/>
        <w:rPr>
          <w:rFonts w:ascii="宋体" w:hAnsi="宋体" w:hint="eastAsia"/>
          <w:sz w:val="24"/>
        </w:rPr>
      </w:pPr>
      <w:r>
        <w:rPr>
          <w:rFonts w:ascii="宋体" w:hAnsi="宋体" w:hint="eastAsia"/>
          <w:sz w:val="24"/>
        </w:rPr>
        <w:t>实体样板实施前，利用BIM技术搭建虚拟样板进行验证，并指导实体样板策划。实体样板制作完成并验收通过后，制作样板展板及视频，在现场显目位置展示及播放。</w:t>
      </w:r>
    </w:p>
    <w:p w:rsidR="003A6184" w:rsidRDefault="003A6184">
      <w:pPr>
        <w:spacing w:line="360" w:lineRule="auto"/>
        <w:ind w:firstLineChars="200" w:firstLine="480"/>
        <w:rPr>
          <w:rFonts w:ascii="宋体" w:hAnsi="宋体" w:hint="eastAsia"/>
          <w:sz w:val="24"/>
        </w:rPr>
      </w:pPr>
      <w:r>
        <w:rPr>
          <w:rFonts w:ascii="宋体" w:hAnsi="宋体" w:hint="eastAsia"/>
          <w:sz w:val="24"/>
        </w:rPr>
        <w:t>利用ipad观看BIM模型中构件信息及细部做法，现场指导施工、辅助验收。</w:t>
      </w:r>
    </w:p>
    <w:p w:rsidR="003A6184" w:rsidRDefault="003A6184">
      <w:pPr>
        <w:spacing w:line="360" w:lineRule="auto"/>
        <w:rPr>
          <w:rFonts w:ascii="宋体" w:hAnsi="宋体" w:hint="eastAsia"/>
          <w:sz w:val="24"/>
        </w:rPr>
      </w:pPr>
    </w:p>
    <w:p w:rsidR="003A6184" w:rsidRDefault="003A6184">
      <w:pPr>
        <w:spacing w:line="360" w:lineRule="auto"/>
        <w:ind w:firstLineChars="200" w:firstLine="482"/>
        <w:rPr>
          <w:rFonts w:ascii="宋体" w:hAnsi="宋体" w:hint="eastAsia"/>
          <w:b/>
          <w:bCs/>
          <w:sz w:val="24"/>
        </w:rPr>
      </w:pPr>
      <w:r>
        <w:rPr>
          <w:rFonts w:ascii="宋体" w:hAnsi="宋体"/>
          <w:b/>
          <w:bCs/>
          <w:sz w:val="24"/>
        </w:rPr>
        <w:t>3</w:t>
      </w:r>
      <w:r>
        <w:rPr>
          <w:rFonts w:ascii="宋体" w:hAnsi="宋体" w:hint="eastAsia"/>
          <w:b/>
          <w:bCs/>
          <w:sz w:val="24"/>
        </w:rPr>
        <w:t>、互联网+质量管理平台</w:t>
      </w:r>
    </w:p>
    <w:p w:rsidR="003A6184" w:rsidRDefault="003A6184">
      <w:pPr>
        <w:spacing w:line="360" w:lineRule="auto"/>
        <w:ind w:firstLineChars="200" w:firstLine="480"/>
        <w:jc w:val="left"/>
        <w:rPr>
          <w:rFonts w:ascii="宋体" w:hAnsi="宋体" w:hint="eastAsia"/>
          <w:sz w:val="24"/>
          <w:lang w:val="en-US"/>
        </w:rPr>
      </w:pPr>
      <w:r>
        <w:rPr>
          <w:rFonts w:ascii="宋体" w:hAnsi="宋体" w:hint="eastAsia"/>
          <w:sz w:val="24"/>
          <w:lang w:val="en-US"/>
        </w:rPr>
        <w:t>互联网</w:t>
      </w:r>
      <w:r>
        <w:rPr>
          <w:rFonts w:ascii="宋体" w:hAnsi="宋体" w:hint="eastAsia"/>
          <w:sz w:val="24"/>
        </w:rPr>
        <w:t>+质量管理</w:t>
      </w:r>
      <w:r>
        <w:rPr>
          <w:rFonts w:ascii="宋体" w:hAnsi="宋体" w:hint="eastAsia"/>
          <w:sz w:val="24"/>
          <w:lang w:val="en-US" w:eastAsia="zh-CN"/>
        </w:rPr>
        <w:t>平台</w:t>
      </w:r>
      <w:r>
        <w:rPr>
          <w:rFonts w:ascii="宋体" w:hAnsi="宋体" w:hint="eastAsia"/>
          <w:sz w:val="24"/>
          <w:lang w:val="en-US"/>
        </w:rPr>
        <w:t>是</w:t>
      </w:r>
      <w:r>
        <w:rPr>
          <w:rFonts w:ascii="宋体" w:hAnsi="宋体" w:hint="eastAsia"/>
          <w:sz w:val="24"/>
          <w:lang w:val="en-US" w:eastAsia="zh-CN"/>
        </w:rPr>
        <w:t>以“数据一个库、监管一张网、管理一条线”为开发思路，以“融合、共进、诚信、超越”为开发理念，集成“平台构架先进、首创一键同步功能、首创照片自动编码功能、支持垂直管理功能、信息多维度定制查询、系统安全可靠”的六大特点</w:t>
      </w:r>
      <w:r>
        <w:rPr>
          <w:rFonts w:ascii="宋体" w:hAnsi="宋体" w:hint="eastAsia"/>
          <w:sz w:val="24"/>
          <w:lang w:val="en-US"/>
        </w:rPr>
        <w:t>的</w:t>
      </w:r>
      <w:r>
        <w:rPr>
          <w:rFonts w:ascii="宋体" w:hAnsi="宋体" w:hint="eastAsia"/>
          <w:sz w:val="24"/>
          <w:lang w:val="en-US" w:eastAsia="zh-CN"/>
        </w:rPr>
        <w:t>一个信息采集基于移动互联网终端</w:t>
      </w:r>
      <w:r>
        <w:rPr>
          <w:rFonts w:ascii="宋体" w:hAnsi="宋体" w:hint="eastAsia"/>
          <w:sz w:val="24"/>
          <w:lang w:val="en-US"/>
        </w:rPr>
        <w:t>。</w:t>
      </w:r>
    </w:p>
    <w:p w:rsidR="003A6184" w:rsidRDefault="008C02F9">
      <w:pPr>
        <w:spacing w:line="360" w:lineRule="auto"/>
        <w:ind w:firstLineChars="200" w:firstLine="480"/>
        <w:jc w:val="left"/>
        <w:rPr>
          <w:rFonts w:ascii="宋体" w:hAnsi="宋体" w:hint="eastAsia"/>
          <w:sz w:val="24"/>
        </w:rPr>
      </w:pPr>
      <w:r>
        <w:rPr>
          <w:rFonts w:ascii="宋体" w:hAnsi="宋体" w:hint="eastAsia"/>
          <w:noProof/>
          <w:sz w:val="24"/>
        </w:rPr>
        <w:drawing>
          <wp:inline distT="0" distB="0" distL="0" distR="0">
            <wp:extent cx="1691005" cy="3002280"/>
            <wp:effectExtent l="19050" t="0" r="4445" b="0"/>
            <wp:docPr id="11" name="图片 29" descr="Screenshot_2018-05-08-16-58-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Screenshot_2018-05-08-16-58-14-94"/>
                    <pic:cNvPicPr>
                      <a:picLocks noChangeAspect="1" noChangeArrowheads="1"/>
                    </pic:cNvPicPr>
                  </pic:nvPicPr>
                  <pic:blipFill>
                    <a:blip r:embed="rId20" cstate="print"/>
                    <a:srcRect/>
                    <a:stretch>
                      <a:fillRect/>
                    </a:stretch>
                  </pic:blipFill>
                  <pic:spPr bwMode="auto">
                    <a:xfrm>
                      <a:off x="0" y="0"/>
                      <a:ext cx="1691005" cy="3002280"/>
                    </a:xfrm>
                    <a:prstGeom prst="rect">
                      <a:avLst/>
                    </a:prstGeom>
                    <a:noFill/>
                    <a:ln w="9525">
                      <a:noFill/>
                      <a:miter lim="800000"/>
                      <a:headEnd/>
                      <a:tailEnd/>
                    </a:ln>
                  </pic:spPr>
                </pic:pic>
              </a:graphicData>
            </a:graphic>
          </wp:inline>
        </w:drawing>
      </w:r>
      <w:r w:rsidR="003A6184">
        <w:rPr>
          <w:rFonts w:ascii="宋体" w:hAnsi="宋体" w:hint="eastAsia"/>
          <w:sz w:val="24"/>
        </w:rPr>
        <w:t xml:space="preserve"> </w:t>
      </w:r>
      <w:r>
        <w:rPr>
          <w:rFonts w:ascii="宋体" w:hAnsi="宋体" w:hint="eastAsia"/>
          <w:noProof/>
          <w:sz w:val="24"/>
        </w:rPr>
        <w:drawing>
          <wp:inline distT="0" distB="0" distL="0" distR="0">
            <wp:extent cx="1691005" cy="3002280"/>
            <wp:effectExtent l="19050" t="0" r="4445" b="0"/>
            <wp:docPr id="12" name="图片 30" descr="Screenshot_2018-05-08-16-58-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Screenshot_2018-05-08-16-58-39-04"/>
                    <pic:cNvPicPr>
                      <a:picLocks noChangeAspect="1" noChangeArrowheads="1"/>
                    </pic:cNvPicPr>
                  </pic:nvPicPr>
                  <pic:blipFill>
                    <a:blip r:embed="rId21" cstate="print"/>
                    <a:srcRect/>
                    <a:stretch>
                      <a:fillRect/>
                    </a:stretch>
                  </pic:blipFill>
                  <pic:spPr bwMode="auto">
                    <a:xfrm>
                      <a:off x="0" y="0"/>
                      <a:ext cx="1691005" cy="3002280"/>
                    </a:xfrm>
                    <a:prstGeom prst="rect">
                      <a:avLst/>
                    </a:prstGeom>
                    <a:noFill/>
                    <a:ln w="9525">
                      <a:noFill/>
                      <a:miter lim="800000"/>
                      <a:headEnd/>
                      <a:tailEnd/>
                    </a:ln>
                  </pic:spPr>
                </pic:pic>
              </a:graphicData>
            </a:graphic>
          </wp:inline>
        </w:drawing>
      </w:r>
      <w:r w:rsidR="003A6184">
        <w:rPr>
          <w:rFonts w:ascii="宋体" w:hAnsi="宋体" w:hint="eastAsia"/>
          <w:sz w:val="24"/>
        </w:rPr>
        <w:t xml:space="preserve"> </w:t>
      </w:r>
      <w:r>
        <w:rPr>
          <w:rFonts w:ascii="宋体" w:hAnsi="宋体" w:hint="eastAsia"/>
          <w:noProof/>
          <w:sz w:val="24"/>
        </w:rPr>
        <w:drawing>
          <wp:inline distT="0" distB="0" distL="0" distR="0">
            <wp:extent cx="1699260" cy="2993390"/>
            <wp:effectExtent l="19050" t="0" r="0" b="0"/>
            <wp:docPr id="13" name="图片 31" descr="Screenshot_2018-05-08-16-59-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Screenshot_2018-05-08-16-59-17-74"/>
                    <pic:cNvPicPr>
                      <a:picLocks noChangeAspect="1" noChangeArrowheads="1"/>
                    </pic:cNvPicPr>
                  </pic:nvPicPr>
                  <pic:blipFill>
                    <a:blip r:embed="rId22" cstate="print"/>
                    <a:srcRect/>
                    <a:stretch>
                      <a:fillRect/>
                    </a:stretch>
                  </pic:blipFill>
                  <pic:spPr bwMode="auto">
                    <a:xfrm>
                      <a:off x="0" y="0"/>
                      <a:ext cx="1699260" cy="2993390"/>
                    </a:xfrm>
                    <a:prstGeom prst="rect">
                      <a:avLst/>
                    </a:prstGeom>
                    <a:noFill/>
                    <a:ln w="9525">
                      <a:noFill/>
                      <a:miter lim="800000"/>
                      <a:headEnd/>
                      <a:tailEnd/>
                    </a:ln>
                  </pic:spPr>
                </pic:pic>
              </a:graphicData>
            </a:graphic>
          </wp:inline>
        </w:drawing>
      </w:r>
    </w:p>
    <w:p w:rsidR="003A6184" w:rsidRDefault="003A6184">
      <w:pPr>
        <w:spacing w:line="360" w:lineRule="auto"/>
        <w:ind w:firstLineChars="300" w:firstLine="720"/>
        <w:jc w:val="center"/>
        <w:rPr>
          <w:rFonts w:ascii="宋体" w:hAnsi="宋体" w:hint="eastAsia"/>
          <w:sz w:val="24"/>
          <w:lang w:val="en-US"/>
        </w:rPr>
      </w:pPr>
      <w:r>
        <w:rPr>
          <w:rFonts w:ascii="宋体" w:hAnsi="宋体" w:hint="eastAsia"/>
          <w:sz w:val="24"/>
        </w:rPr>
        <w:t>图12 互联网+质量管理平台操作界面</w:t>
      </w:r>
    </w:p>
    <w:p w:rsidR="003A6184" w:rsidRDefault="003A6184">
      <w:pPr>
        <w:spacing w:line="360" w:lineRule="auto"/>
        <w:ind w:firstLineChars="200" w:firstLine="480"/>
        <w:jc w:val="left"/>
        <w:rPr>
          <w:rFonts w:ascii="宋体" w:hAnsi="宋体" w:hint="eastAsia"/>
          <w:sz w:val="24"/>
          <w:lang w:val="en-US"/>
        </w:rPr>
      </w:pPr>
      <w:r>
        <w:rPr>
          <w:rFonts w:ascii="宋体" w:hAnsi="宋体" w:hint="eastAsia"/>
          <w:sz w:val="24"/>
          <w:lang w:val="en-US"/>
        </w:rPr>
        <w:t>项目人员通过注册账号，登录后利用该平台开展日常质量管理活动，与传统的书面整改单形式相比，该平台操作简便高效，检查人员在现场对发现的质量问题，可随时进行拍照上传并指派整改人员及要求整改完成时间，并对下发的质量问题整理闭合情况实时查看，提高了质量监督效率，同时提升了项目管理人员质量意识、规范了质量行为，切实起到了事半功倍的效果。</w:t>
      </w:r>
    </w:p>
    <w:p w:rsidR="003A6184" w:rsidRDefault="003A6184">
      <w:pPr>
        <w:spacing w:line="360" w:lineRule="auto"/>
        <w:ind w:firstLineChars="200" w:firstLine="482"/>
        <w:rPr>
          <w:rFonts w:ascii="宋体" w:hAnsi="宋体" w:hint="eastAsia"/>
          <w:b/>
          <w:bCs/>
          <w:sz w:val="24"/>
        </w:rPr>
      </w:pPr>
      <w:r>
        <w:rPr>
          <w:rFonts w:ascii="宋体" w:hAnsi="宋体" w:hint="eastAsia"/>
          <w:b/>
          <w:bCs/>
          <w:sz w:val="24"/>
        </w:rPr>
        <w:t>4、组织技能竞赛</w:t>
      </w:r>
    </w:p>
    <w:p w:rsidR="003A6184" w:rsidRDefault="003A6184">
      <w:pPr>
        <w:spacing w:line="360" w:lineRule="auto"/>
        <w:ind w:firstLineChars="200" w:firstLine="480"/>
        <w:jc w:val="left"/>
        <w:rPr>
          <w:rFonts w:ascii="宋体" w:hAnsi="宋体" w:hint="eastAsia"/>
          <w:kern w:val="0"/>
          <w:sz w:val="24"/>
        </w:rPr>
      </w:pPr>
      <w:r>
        <w:rPr>
          <w:rFonts w:ascii="宋体" w:hAnsi="宋体" w:hint="eastAsia"/>
          <w:kern w:val="0"/>
          <w:sz w:val="24"/>
        </w:rPr>
        <w:t>为提高各参建单位人员质量意识及工作热情，项目部根据工程施工进度，积极组织策划开展以“扬工匠精神、树中建品牌、铸精品工程、建功中国梦</w:t>
      </w:r>
      <w:r>
        <w:rPr>
          <w:rFonts w:ascii="宋体" w:hAnsi="宋体" w:cs="仿宋_GB2312-WinCharSetFFFF-H" w:hint="eastAsia"/>
          <w:b/>
          <w:kern w:val="0"/>
          <w:sz w:val="24"/>
        </w:rPr>
        <w:t xml:space="preserve"> </w:t>
      </w:r>
      <w:r>
        <w:rPr>
          <w:rFonts w:ascii="宋体" w:hAnsi="宋体" w:hint="eastAsia"/>
          <w:kern w:val="0"/>
          <w:sz w:val="24"/>
        </w:rPr>
        <w:t>”为主题的劳动技能竞赛，比赛项目包括钢筋绑扎技能竞赛、二结构砌筑技能竞赛、抹灰技能竞赛等。</w:t>
      </w:r>
    </w:p>
    <w:p w:rsidR="003A6184" w:rsidRDefault="003A6184">
      <w:pPr>
        <w:spacing w:line="360" w:lineRule="auto"/>
        <w:ind w:firstLineChars="200" w:firstLine="480"/>
        <w:jc w:val="left"/>
        <w:rPr>
          <w:rFonts w:ascii="宋体" w:hAnsi="宋体" w:hint="eastAsia"/>
          <w:kern w:val="0"/>
          <w:sz w:val="24"/>
        </w:rPr>
      </w:pPr>
      <w:r>
        <w:rPr>
          <w:rFonts w:ascii="宋体" w:hAnsi="宋体" w:hint="eastAsia"/>
          <w:kern w:val="0"/>
          <w:sz w:val="24"/>
        </w:rPr>
        <w:t>通过认真策划，精心组织，公平、公正、公开地</w:t>
      </w:r>
      <w:r>
        <w:rPr>
          <w:rFonts w:ascii="宋体" w:hAnsi="宋体"/>
          <w:kern w:val="0"/>
          <w:sz w:val="24"/>
        </w:rPr>
        <w:t>考核评比</w:t>
      </w:r>
      <w:r>
        <w:rPr>
          <w:rFonts w:ascii="宋体" w:hAnsi="宋体" w:hint="eastAsia"/>
          <w:kern w:val="0"/>
          <w:sz w:val="24"/>
        </w:rPr>
        <w:t>，</w:t>
      </w:r>
      <w:r>
        <w:rPr>
          <w:rFonts w:ascii="宋体" w:hAnsi="宋体"/>
          <w:kern w:val="0"/>
          <w:sz w:val="24"/>
        </w:rPr>
        <w:t>总结经验，弘扬典型</w:t>
      </w:r>
      <w:r>
        <w:rPr>
          <w:rFonts w:ascii="宋体" w:hAnsi="宋体" w:hint="eastAsia"/>
          <w:kern w:val="0"/>
          <w:sz w:val="24"/>
        </w:rPr>
        <w:t>，</w:t>
      </w:r>
      <w:r>
        <w:rPr>
          <w:rFonts w:ascii="宋体" w:hAnsi="宋体"/>
          <w:kern w:val="0"/>
          <w:sz w:val="24"/>
        </w:rPr>
        <w:lastRenderedPageBreak/>
        <w:t>表彰</w:t>
      </w:r>
      <w:r>
        <w:rPr>
          <w:rFonts w:ascii="宋体" w:hAnsi="宋体" w:hint="eastAsia"/>
          <w:kern w:val="0"/>
          <w:sz w:val="24"/>
        </w:rPr>
        <w:t>先进，圆满完成各项内容的技能竞赛。</w:t>
      </w:r>
    </w:p>
    <w:p w:rsidR="003A6184" w:rsidRDefault="003A6184">
      <w:pPr>
        <w:spacing w:line="360" w:lineRule="auto"/>
        <w:ind w:firstLineChars="200" w:firstLine="420"/>
        <w:jc w:val="left"/>
        <w:rPr>
          <w:rFonts w:hint="eastAsia"/>
        </w:rPr>
      </w:pPr>
      <w:r>
        <w:rPr>
          <w:rFonts w:hint="eastAsia"/>
        </w:rPr>
        <w:t xml:space="preserve">  </w:t>
      </w:r>
      <w:r w:rsidR="008C02F9">
        <w:rPr>
          <w:noProof/>
        </w:rPr>
        <w:drawing>
          <wp:inline distT="0" distB="0" distL="0" distR="0">
            <wp:extent cx="2415540" cy="1871980"/>
            <wp:effectExtent l="19050" t="0" r="381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415540" cy="1871980"/>
                    </a:xfrm>
                    <a:prstGeom prst="rect">
                      <a:avLst/>
                    </a:prstGeom>
                    <a:noFill/>
                    <a:ln w="9525">
                      <a:noFill/>
                      <a:miter lim="800000"/>
                      <a:headEnd/>
                      <a:tailEnd/>
                    </a:ln>
                    <a:effectLst/>
                  </pic:spPr>
                </pic:pic>
              </a:graphicData>
            </a:graphic>
          </wp:inline>
        </w:drawing>
      </w:r>
      <w:r>
        <w:rPr>
          <w:rFonts w:hint="eastAsia"/>
        </w:rPr>
        <w:t xml:space="preserve">   </w:t>
      </w:r>
      <w:r w:rsidR="008C02F9">
        <w:rPr>
          <w:noProof/>
        </w:rPr>
        <w:drawing>
          <wp:inline distT="0" distB="0" distL="0" distR="0">
            <wp:extent cx="2346325" cy="1863090"/>
            <wp:effectExtent l="1905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 cstate="print"/>
                    <a:srcRect/>
                    <a:stretch>
                      <a:fillRect/>
                    </a:stretch>
                  </pic:blipFill>
                  <pic:spPr bwMode="auto">
                    <a:xfrm>
                      <a:off x="0" y="0"/>
                      <a:ext cx="2346325" cy="1863090"/>
                    </a:xfrm>
                    <a:prstGeom prst="rect">
                      <a:avLst/>
                    </a:prstGeom>
                    <a:noFill/>
                    <a:ln w="9525">
                      <a:noFill/>
                      <a:miter lim="800000"/>
                      <a:headEnd/>
                      <a:tailEnd/>
                    </a:ln>
                    <a:effectLst/>
                  </pic:spPr>
                </pic:pic>
              </a:graphicData>
            </a:graphic>
          </wp:inline>
        </w:drawing>
      </w:r>
    </w:p>
    <w:p w:rsidR="003A6184" w:rsidRDefault="003A6184">
      <w:pPr>
        <w:spacing w:line="360" w:lineRule="auto"/>
        <w:ind w:firstLineChars="400" w:firstLine="960"/>
        <w:rPr>
          <w:rFonts w:ascii="宋体" w:hAnsi="宋体" w:hint="eastAsia"/>
          <w:sz w:val="24"/>
        </w:rPr>
      </w:pPr>
      <w:r>
        <w:rPr>
          <w:rFonts w:ascii="宋体" w:hAnsi="宋体" w:hint="eastAsia"/>
          <w:sz w:val="24"/>
        </w:rPr>
        <w:t>图13 钢筋绑扎技能竞赛现场          图14 砌筑技能竞赛现场</w:t>
      </w:r>
    </w:p>
    <w:p w:rsidR="003A6184" w:rsidRDefault="003A6184">
      <w:pPr>
        <w:spacing w:line="360" w:lineRule="auto"/>
        <w:rPr>
          <w:rFonts w:hint="eastAsia"/>
        </w:rPr>
      </w:pPr>
      <w:r>
        <w:rPr>
          <w:rFonts w:hint="eastAsia"/>
        </w:rPr>
        <w:t xml:space="preserve">     </w:t>
      </w:r>
      <w:r w:rsidR="008C02F9">
        <w:rPr>
          <w:noProof/>
        </w:rPr>
        <w:drawing>
          <wp:inline distT="0" distB="0" distL="0" distR="0">
            <wp:extent cx="2493010" cy="1802765"/>
            <wp:effectExtent l="19050" t="0" r="254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493010" cy="1802765"/>
                    </a:xfrm>
                    <a:prstGeom prst="rect">
                      <a:avLst/>
                    </a:prstGeom>
                    <a:noFill/>
                    <a:ln w="9525">
                      <a:noFill/>
                      <a:miter lim="800000"/>
                      <a:headEnd/>
                      <a:tailEnd/>
                    </a:ln>
                    <a:effectLst/>
                  </pic:spPr>
                </pic:pic>
              </a:graphicData>
            </a:graphic>
          </wp:inline>
        </w:drawing>
      </w:r>
      <w:r>
        <w:rPr>
          <w:rFonts w:hint="eastAsia"/>
        </w:rPr>
        <w:t xml:space="preserve">  </w:t>
      </w:r>
      <w:r w:rsidR="008C02F9">
        <w:rPr>
          <w:noProof/>
        </w:rPr>
        <w:drawing>
          <wp:inline distT="0" distB="0" distL="0" distR="0">
            <wp:extent cx="2708910" cy="1845945"/>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708910" cy="1845945"/>
                    </a:xfrm>
                    <a:prstGeom prst="rect">
                      <a:avLst/>
                    </a:prstGeom>
                    <a:noFill/>
                    <a:ln w="9525">
                      <a:noFill/>
                      <a:miter lim="800000"/>
                      <a:headEnd/>
                      <a:tailEnd/>
                    </a:ln>
                    <a:effectLst/>
                  </pic:spPr>
                </pic:pic>
              </a:graphicData>
            </a:graphic>
          </wp:inline>
        </w:drawing>
      </w:r>
    </w:p>
    <w:p w:rsidR="003A6184" w:rsidRDefault="003A6184">
      <w:pPr>
        <w:spacing w:line="360" w:lineRule="auto"/>
        <w:rPr>
          <w:rFonts w:hint="eastAsia"/>
        </w:rPr>
      </w:pPr>
      <w:r>
        <w:rPr>
          <w:rFonts w:hint="eastAsia"/>
        </w:rPr>
        <w:t xml:space="preserve">    </w:t>
      </w:r>
      <w:r>
        <w:rPr>
          <w:rFonts w:ascii="宋体" w:hAnsi="宋体" w:hint="eastAsia"/>
          <w:sz w:val="24"/>
        </w:rPr>
        <w:t xml:space="preserve">    图15  劳动</w:t>
      </w:r>
      <w:r>
        <w:rPr>
          <w:rFonts w:ascii="宋体" w:hAnsi="宋体"/>
          <w:kern w:val="0"/>
          <w:sz w:val="24"/>
        </w:rPr>
        <w:t>技能竞赛誓师大会</w:t>
      </w:r>
      <w:r>
        <w:rPr>
          <w:rFonts w:ascii="宋体" w:hAnsi="宋体" w:hint="eastAsia"/>
          <w:kern w:val="0"/>
          <w:sz w:val="24"/>
        </w:rPr>
        <w:t xml:space="preserve">          </w:t>
      </w:r>
      <w:r>
        <w:rPr>
          <w:rFonts w:ascii="宋体" w:hAnsi="宋体" w:hint="eastAsia"/>
          <w:sz w:val="24"/>
        </w:rPr>
        <w:t xml:space="preserve"> 图16  </w:t>
      </w:r>
      <w:r>
        <w:rPr>
          <w:rFonts w:ascii="宋体" w:hAnsi="宋体"/>
          <w:kern w:val="0"/>
          <w:sz w:val="24"/>
        </w:rPr>
        <w:t>技能竞赛</w:t>
      </w:r>
      <w:r>
        <w:rPr>
          <w:rFonts w:ascii="宋体" w:hAnsi="宋体" w:hint="eastAsia"/>
          <w:kern w:val="0"/>
          <w:sz w:val="24"/>
        </w:rPr>
        <w:t>表彰优秀</w:t>
      </w:r>
    </w:p>
    <w:p w:rsidR="003A6184" w:rsidRDefault="003A6184">
      <w:pPr>
        <w:spacing w:line="360" w:lineRule="auto"/>
        <w:ind w:firstLineChars="200" w:firstLine="480"/>
        <w:jc w:val="left"/>
        <w:rPr>
          <w:rFonts w:ascii="宋体" w:hAnsi="宋体" w:hint="eastAsia"/>
          <w:sz w:val="24"/>
          <w:lang w:val="en-US" w:eastAsia="zh-CN"/>
        </w:rPr>
      </w:pPr>
      <w:r>
        <w:rPr>
          <w:rFonts w:ascii="宋体" w:hAnsi="宋体" w:hint="eastAsia"/>
          <w:sz w:val="24"/>
        </w:rPr>
        <w:t>通过开展劳动竞赛活动，进一步激发了广大参建员工的建设热情，调动各参建单位的积极性、主动性，凝聚力量，集聚智慧，激发活力， 鼓舞斗志，全力以赴完成项目建设各项目标任务，把工程建设成为示范工程、精品工程。</w:t>
      </w:r>
    </w:p>
    <w:p w:rsidR="003A6184" w:rsidRDefault="003A6184">
      <w:pPr>
        <w:spacing w:line="360" w:lineRule="auto"/>
        <w:ind w:firstLineChars="200" w:firstLine="482"/>
        <w:rPr>
          <w:rFonts w:ascii="宋体" w:hAnsi="宋体"/>
          <w:b/>
          <w:bCs/>
          <w:sz w:val="24"/>
        </w:rPr>
      </w:pPr>
      <w:r>
        <w:rPr>
          <w:rFonts w:ascii="宋体" w:hAnsi="宋体" w:hint="eastAsia"/>
          <w:b/>
          <w:bCs/>
          <w:sz w:val="24"/>
        </w:rPr>
        <w:t>5、严把考评关</w:t>
      </w:r>
    </w:p>
    <w:p w:rsidR="003A6184" w:rsidRDefault="003A6184">
      <w:pPr>
        <w:spacing w:line="360" w:lineRule="auto"/>
        <w:ind w:firstLineChars="200" w:firstLine="480"/>
        <w:rPr>
          <w:rFonts w:ascii="宋体" w:hAnsi="宋体" w:hint="eastAsia"/>
          <w:sz w:val="24"/>
        </w:rPr>
      </w:pPr>
      <w:r>
        <w:rPr>
          <w:rFonts w:ascii="宋体" w:hAnsi="宋体" w:hint="eastAsia"/>
          <w:sz w:val="24"/>
        </w:rPr>
        <w:t>主要对质量验收情况进行定期汇总分析，发现质量问题的规律，制定纠正预防措施。同时，对相关班组实施排名和奖罚。</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考评定期进行组织，每月组织一次。主要内容包括以下四项：</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1）工程质量验收的计划执行情况，以验收资料归档情况为准；</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2）工程质量整改情况；</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3)纠正和预防措施；</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4)工程质量考核排名及奖罚决定</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 xml:space="preserve">   考评工作结果，在质量专题会议公布,问题严重的分包单位，提前约谈其公司</w:t>
      </w:r>
      <w:r>
        <w:rPr>
          <w:rFonts w:ascii="宋体" w:hAnsi="宋体" w:hint="eastAsia"/>
          <w:sz w:val="24"/>
        </w:rPr>
        <w:lastRenderedPageBreak/>
        <w:t>领导，并责令参加考评会议。</w:t>
      </w:r>
    </w:p>
    <w:p w:rsidR="003A6184" w:rsidRDefault="003A6184">
      <w:pPr>
        <w:spacing w:line="360" w:lineRule="auto"/>
        <w:ind w:firstLineChars="200" w:firstLine="480"/>
        <w:jc w:val="left"/>
        <w:rPr>
          <w:rFonts w:ascii="宋体" w:hAnsi="宋体" w:hint="eastAsia"/>
          <w:kern w:val="0"/>
          <w:sz w:val="24"/>
        </w:rPr>
      </w:pPr>
      <w:r>
        <w:rPr>
          <w:rFonts w:ascii="宋体" w:hAnsi="宋体" w:hint="eastAsia"/>
          <w:sz w:val="24"/>
        </w:rPr>
        <w:t>通过严格的考评制度，各分包质量意识得到不断提高，有效保证了施工过程质量。</w:t>
      </w:r>
    </w:p>
    <w:p w:rsidR="003A6184" w:rsidRDefault="008C02F9">
      <w:pPr>
        <w:widowControl/>
        <w:spacing w:after="160" w:line="360" w:lineRule="auto"/>
        <w:ind w:firstLineChars="200" w:firstLine="480"/>
        <w:jc w:val="center"/>
        <w:rPr>
          <w:rFonts w:ascii="宋体" w:hAnsi="宋体" w:hint="eastAsia"/>
          <w:kern w:val="0"/>
          <w:sz w:val="24"/>
        </w:rPr>
      </w:pPr>
      <w:r>
        <w:rPr>
          <w:rFonts w:ascii="宋体" w:hAnsi="宋体" w:hint="eastAsia"/>
          <w:noProof/>
          <w:kern w:val="0"/>
          <w:sz w:val="24"/>
        </w:rPr>
        <w:drawing>
          <wp:inline distT="0" distB="0" distL="0" distR="0">
            <wp:extent cx="3390265" cy="2545080"/>
            <wp:effectExtent l="19050" t="0" r="635" b="0"/>
            <wp:docPr id="18" name="图片 33" descr="497C4CFDA87CE61865596BB5BDC0D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497C4CFDA87CE61865596BB5BDC0D877"/>
                    <pic:cNvPicPr>
                      <a:picLocks noChangeAspect="1" noChangeArrowheads="1"/>
                    </pic:cNvPicPr>
                  </pic:nvPicPr>
                  <pic:blipFill>
                    <a:blip r:embed="rId27" cstate="print"/>
                    <a:srcRect/>
                    <a:stretch>
                      <a:fillRect/>
                    </a:stretch>
                  </pic:blipFill>
                  <pic:spPr bwMode="auto">
                    <a:xfrm>
                      <a:off x="0" y="0"/>
                      <a:ext cx="3390265" cy="2545080"/>
                    </a:xfrm>
                    <a:prstGeom prst="rect">
                      <a:avLst/>
                    </a:prstGeom>
                    <a:noFill/>
                    <a:ln w="9525">
                      <a:noFill/>
                      <a:miter lim="800000"/>
                      <a:headEnd/>
                      <a:tailEnd/>
                    </a:ln>
                  </pic:spPr>
                </pic:pic>
              </a:graphicData>
            </a:graphic>
          </wp:inline>
        </w:drawing>
      </w:r>
    </w:p>
    <w:p w:rsidR="003A6184" w:rsidRDefault="003A6184">
      <w:pPr>
        <w:spacing w:line="360" w:lineRule="auto"/>
        <w:ind w:firstLineChars="200" w:firstLine="480"/>
        <w:jc w:val="center"/>
        <w:rPr>
          <w:rFonts w:ascii="宋体" w:hAnsi="宋体" w:hint="eastAsia"/>
          <w:sz w:val="24"/>
        </w:rPr>
      </w:pPr>
      <w:r>
        <w:rPr>
          <w:rFonts w:ascii="宋体" w:hAnsi="宋体" w:hint="eastAsia"/>
          <w:sz w:val="24"/>
        </w:rPr>
        <w:t>图17 质量考评会议</w:t>
      </w:r>
    </w:p>
    <w:p w:rsidR="003A6184" w:rsidRDefault="003A6184">
      <w:pPr>
        <w:spacing w:line="360" w:lineRule="auto"/>
        <w:ind w:firstLineChars="200" w:firstLine="562"/>
        <w:jc w:val="left"/>
        <w:rPr>
          <w:rFonts w:ascii="宋体" w:hAnsi="宋体"/>
          <w:b/>
          <w:sz w:val="28"/>
          <w:szCs w:val="28"/>
        </w:rPr>
      </w:pPr>
      <w:r>
        <w:rPr>
          <w:rFonts w:ascii="宋体" w:hAnsi="宋体"/>
          <w:b/>
          <w:sz w:val="28"/>
          <w:szCs w:val="28"/>
        </w:rPr>
        <w:t>七</w:t>
      </w:r>
      <w:r>
        <w:rPr>
          <w:rFonts w:ascii="宋体" w:hAnsi="宋体" w:hint="eastAsia"/>
          <w:b/>
          <w:sz w:val="28"/>
          <w:szCs w:val="28"/>
        </w:rPr>
        <w:t>、</w:t>
      </w:r>
      <w:r>
        <w:rPr>
          <w:rFonts w:ascii="宋体" w:hAnsi="宋体"/>
          <w:b/>
          <w:sz w:val="28"/>
          <w:szCs w:val="28"/>
        </w:rPr>
        <w:t>过程检查与监督</w:t>
      </w:r>
    </w:p>
    <w:p w:rsidR="003A6184" w:rsidRDefault="003A6184">
      <w:pPr>
        <w:spacing w:line="360" w:lineRule="auto"/>
        <w:ind w:firstLineChars="200" w:firstLine="480"/>
        <w:jc w:val="left"/>
        <w:rPr>
          <w:rFonts w:ascii="宋体" w:hAnsi="宋体"/>
          <w:sz w:val="24"/>
        </w:rPr>
      </w:pPr>
      <w:r>
        <w:rPr>
          <w:rFonts w:ascii="宋体" w:hAnsi="宋体" w:hint="eastAsia"/>
          <w:sz w:val="24"/>
        </w:rPr>
        <w:t>（1）各类材料进场验收时，供货方、分包、总包、监理必须同时到场，确认材料质保资料是否齐全、有效，材料是否与设计要求相符。确认合格后，相关方在报验单上签字，方可进场。</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（2）各专业均提前规划“样板计划”，并报监理、业主审批后执行，各班组大面积施工前，均应通过业主、监理、总包对样板验收。</w:t>
      </w:r>
    </w:p>
    <w:p w:rsidR="003A6184" w:rsidRDefault="003A6184">
      <w:pPr>
        <w:spacing w:line="360" w:lineRule="auto"/>
        <w:ind w:firstLineChars="200" w:firstLine="480"/>
        <w:jc w:val="left"/>
        <w:rPr>
          <w:rFonts w:ascii="宋体" w:hAnsi="宋体" w:hint="eastAsia"/>
          <w:sz w:val="24"/>
        </w:rPr>
      </w:pPr>
      <w:r>
        <w:rPr>
          <w:rFonts w:ascii="宋体" w:hAnsi="宋体" w:hint="eastAsia"/>
          <w:sz w:val="24"/>
        </w:rPr>
        <w:t>（3）工序验收时，班组、分包、总包、监理必须同时到场，确认工序施工是否与方案相符，质量是否与设计、规范相符。确认合格后，相关方在报验单上签字，方可进行下一道工序施工。</w:t>
      </w:r>
    </w:p>
    <w:p w:rsidR="003A6184" w:rsidRDefault="003A6184">
      <w:pPr>
        <w:spacing w:line="360" w:lineRule="auto"/>
        <w:ind w:firstLineChars="200" w:firstLine="480"/>
        <w:jc w:val="left"/>
        <w:rPr>
          <w:rFonts w:ascii="宋体" w:hAnsi="宋体"/>
          <w:sz w:val="24"/>
        </w:rPr>
      </w:pPr>
      <w:r>
        <w:rPr>
          <w:rFonts w:ascii="宋体" w:hAnsi="宋体" w:hint="eastAsia"/>
          <w:sz w:val="24"/>
        </w:rPr>
        <w:t>（4）</w:t>
      </w:r>
      <w:r>
        <w:rPr>
          <w:rFonts w:ascii="宋体" w:hAnsi="宋体"/>
          <w:sz w:val="24"/>
        </w:rPr>
        <w:t>每家单位明确</w:t>
      </w:r>
      <w:r>
        <w:rPr>
          <w:rFonts w:ascii="宋体" w:hAnsi="宋体" w:hint="eastAsia"/>
          <w:sz w:val="24"/>
        </w:rPr>
        <w:t>质量</w:t>
      </w:r>
      <w:r>
        <w:rPr>
          <w:rFonts w:ascii="宋体" w:hAnsi="宋体"/>
          <w:sz w:val="24"/>
        </w:rPr>
        <w:t>责任人</w:t>
      </w:r>
      <w:r>
        <w:rPr>
          <w:rFonts w:ascii="宋体" w:hAnsi="宋体" w:hint="eastAsia"/>
          <w:sz w:val="24"/>
        </w:rPr>
        <w:t>，</w:t>
      </w:r>
      <w:r>
        <w:rPr>
          <w:rFonts w:ascii="宋体" w:hAnsi="宋体"/>
          <w:sz w:val="24"/>
        </w:rPr>
        <w:t>并提交</w:t>
      </w:r>
      <w:r>
        <w:rPr>
          <w:rFonts w:ascii="宋体" w:hAnsi="宋体" w:hint="eastAsia"/>
          <w:sz w:val="24"/>
        </w:rPr>
        <w:t>10000元质量保证金，项目部每月第一周周质量例会会根据上一月次单位质量工作的好坏进行排名，对排名落后分包进行罚款，对做的好的进行表彰。每季度由项目经理组织对每位管理人员质量岗位职责履职情况进行考核，并与绩效挂钩，督促管理人员履行职责。</w:t>
      </w:r>
    </w:p>
    <w:p w:rsidR="003A6184" w:rsidRDefault="003A6184">
      <w:pPr>
        <w:spacing w:line="360" w:lineRule="auto"/>
        <w:ind w:firstLineChars="200" w:firstLine="480"/>
        <w:jc w:val="left"/>
        <w:rPr>
          <w:rFonts w:ascii="宋体" w:hAnsi="宋体"/>
          <w:sz w:val="24"/>
        </w:rPr>
      </w:pPr>
      <w:r>
        <w:rPr>
          <w:rFonts w:ascii="宋体" w:hAnsi="宋体" w:hint="eastAsia"/>
          <w:sz w:val="24"/>
        </w:rPr>
        <w:t>（5）通过互联网+质量管理平台实现质量管理信息化，对现场质量检查及问题整改实时监督，强化了现场管理人员的质量责任，确保施工质量满足要求 。</w:t>
      </w:r>
    </w:p>
    <w:p w:rsidR="003A6184" w:rsidRDefault="003A6184">
      <w:pPr>
        <w:spacing w:line="360" w:lineRule="auto"/>
        <w:ind w:firstLineChars="200" w:firstLine="562"/>
        <w:jc w:val="left"/>
        <w:rPr>
          <w:rFonts w:ascii="宋体" w:hAnsi="宋体" w:hint="eastAsia"/>
          <w:b/>
          <w:sz w:val="28"/>
          <w:szCs w:val="28"/>
        </w:rPr>
      </w:pPr>
      <w:r>
        <w:rPr>
          <w:rFonts w:ascii="宋体" w:hAnsi="宋体" w:hint="eastAsia"/>
          <w:b/>
          <w:sz w:val="28"/>
          <w:szCs w:val="28"/>
        </w:rPr>
        <w:lastRenderedPageBreak/>
        <w:t>八、管理效果评价</w:t>
      </w:r>
    </w:p>
    <w:p w:rsidR="003A6184" w:rsidRDefault="003A6184">
      <w:pPr>
        <w:spacing w:line="360" w:lineRule="auto"/>
        <w:ind w:firstLineChars="200" w:firstLine="480"/>
        <w:rPr>
          <w:rFonts w:ascii="宋体" w:hAnsi="宋体"/>
          <w:sz w:val="24"/>
        </w:rPr>
      </w:pPr>
      <w:r>
        <w:rPr>
          <w:rFonts w:ascii="宋体" w:hAnsi="宋体"/>
          <w:sz w:val="24"/>
        </w:rPr>
        <w:t>项目部通过积极创新</w:t>
      </w:r>
      <w:r>
        <w:rPr>
          <w:rFonts w:ascii="宋体" w:hAnsi="宋体" w:hint="eastAsia"/>
          <w:sz w:val="24"/>
        </w:rPr>
        <w:t>，</w:t>
      </w:r>
      <w:r>
        <w:rPr>
          <w:rFonts w:ascii="宋体" w:hAnsi="宋体"/>
          <w:sz w:val="24"/>
        </w:rPr>
        <w:t>采取以上措施进行</w:t>
      </w:r>
      <w:r>
        <w:rPr>
          <w:rFonts w:ascii="宋体" w:hAnsi="宋体" w:hint="eastAsia"/>
          <w:sz w:val="24"/>
        </w:rPr>
        <w:t>全员质量</w:t>
      </w:r>
      <w:r>
        <w:rPr>
          <w:rFonts w:ascii="宋体" w:hAnsi="宋体"/>
          <w:sz w:val="24"/>
        </w:rPr>
        <w:t>管理</w:t>
      </w:r>
      <w:r>
        <w:rPr>
          <w:rFonts w:ascii="宋体" w:hAnsi="宋体" w:hint="eastAsia"/>
          <w:sz w:val="24"/>
        </w:rPr>
        <w:t>，始终贯彻追求卓越，铸就经典的理念，充分保障了施工质量。项目在实施过程中先后有多次业主单位、媒体、政府部门现场参观及考察，并对施工质量给予高度评价。项目已获得了苏州市工人先锋号、张家港市优质结构工程、上海市工程建设优秀QC成果一等奖及八局优秀奖各1项、江苏省工程建设优秀QC三等奖成果2项、苏州市优秀QC二等奖2项，公司级工法1项、上海建筑施工行业第四届BIM技术应用大赛三等奖、上海市第四届“申新杯”BIM机电安装应用创新大赛三等奖，并已立项江苏省新技术应用示范工程及江苏省绿色施工示范工程。</w:t>
      </w:r>
    </w:p>
    <w:p w:rsidR="003A6184" w:rsidRDefault="003A6184">
      <w:pPr>
        <w:spacing w:line="360" w:lineRule="auto"/>
        <w:ind w:firstLineChars="200" w:firstLine="480"/>
        <w:rPr>
          <w:rFonts w:ascii="宋体" w:hAnsi="宋体"/>
          <w:sz w:val="24"/>
        </w:rPr>
      </w:pPr>
    </w:p>
    <w:sectPr w:rsidR="003A6184">
      <w:footerReference w:type="even" r:id="rId28"/>
      <w:footerReference w:type="default" r:id="rId29"/>
      <w:pgSz w:w="11906" w:h="16838"/>
      <w:pgMar w:top="1701" w:right="1474" w:bottom="1701" w:left="147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63D" w:rsidRDefault="00E4263D">
      <w:r>
        <w:separator/>
      </w:r>
    </w:p>
  </w:endnote>
  <w:endnote w:type="continuationSeparator" w:id="1">
    <w:p w:rsidR="00E4263D" w:rsidRDefault="00E426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WinCharSetFFFF-H">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184" w:rsidRDefault="003A6184">
    <w:pPr>
      <w:pStyle w:val="af0"/>
      <w:framePr w:wrap="around" w:vAnchor="text" w:hAnchor="margin" w:xAlign="center" w:y="1"/>
      <w:rPr>
        <w:rStyle w:val="a5"/>
      </w:rPr>
    </w:pPr>
    <w:r>
      <w:fldChar w:fldCharType="begin"/>
    </w:r>
    <w:r>
      <w:rPr>
        <w:rStyle w:val="a5"/>
      </w:rPr>
      <w:instrText xml:space="preserve">PAGE  </w:instrText>
    </w:r>
    <w:r>
      <w:fldChar w:fldCharType="end"/>
    </w:r>
  </w:p>
  <w:p w:rsidR="003A6184" w:rsidRDefault="003A618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184" w:rsidRDefault="003A6184">
    <w:pPr>
      <w:pStyle w:val="af0"/>
      <w:framePr w:wrap="around" w:vAnchor="text" w:hAnchor="margin" w:xAlign="center" w:y="1"/>
      <w:rPr>
        <w:rStyle w:val="a5"/>
      </w:rPr>
    </w:pPr>
    <w:r>
      <w:fldChar w:fldCharType="begin"/>
    </w:r>
    <w:r>
      <w:rPr>
        <w:rStyle w:val="a5"/>
      </w:rPr>
      <w:instrText xml:space="preserve">PAGE  </w:instrText>
    </w:r>
    <w:r>
      <w:fldChar w:fldCharType="separate"/>
    </w:r>
    <w:r w:rsidR="008C02F9">
      <w:rPr>
        <w:rStyle w:val="a5"/>
        <w:noProof/>
      </w:rPr>
      <w:t>1</w:t>
    </w:r>
    <w:r>
      <w:fldChar w:fldCharType="end"/>
    </w:r>
  </w:p>
  <w:p w:rsidR="003A6184" w:rsidRDefault="003A6184">
    <w:pPr>
      <w:pStyle w:val="af0"/>
    </w:pPr>
  </w:p>
  <w:p w:rsidR="003A6184" w:rsidRDefault="003A6184">
    <w:pPr>
      <w:pStyle w:val="af0"/>
    </w:pPr>
  </w:p>
  <w:p w:rsidR="003A6184" w:rsidRDefault="003A6184">
    <w:pPr>
      <w:pStyle w:val="af0"/>
    </w:pPr>
  </w:p>
  <w:p w:rsidR="003A6184" w:rsidRDefault="003A618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63D" w:rsidRDefault="00E4263D">
      <w:r>
        <w:separator/>
      </w:r>
    </w:p>
  </w:footnote>
  <w:footnote w:type="continuationSeparator" w:id="1">
    <w:p w:rsidR="00E4263D" w:rsidRDefault="00E426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7689F"/>
    <w:multiLevelType w:val="multilevel"/>
    <w:tmpl w:val="48A7689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58FC021E"/>
    <w:multiLevelType w:val="multilevel"/>
    <w:tmpl w:val="58FC021E"/>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420"/>
  <w:drawingGridVerticalSpacing w:val="156"/>
  <w:noPunctuationKerning/>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C040AD"/>
    <w:rsid w:val="00000755"/>
    <w:rsid w:val="00002BEF"/>
    <w:rsid w:val="000055C0"/>
    <w:rsid w:val="00011B44"/>
    <w:rsid w:val="00014168"/>
    <w:rsid w:val="00015ED0"/>
    <w:rsid w:val="00016AF7"/>
    <w:rsid w:val="000231C3"/>
    <w:rsid w:val="000239AE"/>
    <w:rsid w:val="00024962"/>
    <w:rsid w:val="0002728D"/>
    <w:rsid w:val="00036712"/>
    <w:rsid w:val="000378B6"/>
    <w:rsid w:val="00040B84"/>
    <w:rsid w:val="00042631"/>
    <w:rsid w:val="00050E55"/>
    <w:rsid w:val="000515C1"/>
    <w:rsid w:val="00051B37"/>
    <w:rsid w:val="000547CF"/>
    <w:rsid w:val="00056871"/>
    <w:rsid w:val="00056999"/>
    <w:rsid w:val="00057002"/>
    <w:rsid w:val="00061C72"/>
    <w:rsid w:val="00062338"/>
    <w:rsid w:val="0006465B"/>
    <w:rsid w:val="0006528B"/>
    <w:rsid w:val="000666A8"/>
    <w:rsid w:val="00066C73"/>
    <w:rsid w:val="0007019C"/>
    <w:rsid w:val="00074714"/>
    <w:rsid w:val="00075438"/>
    <w:rsid w:val="00081F9E"/>
    <w:rsid w:val="000935FF"/>
    <w:rsid w:val="000A59C8"/>
    <w:rsid w:val="000A7904"/>
    <w:rsid w:val="000B0B6A"/>
    <w:rsid w:val="000B6FFF"/>
    <w:rsid w:val="000B70DD"/>
    <w:rsid w:val="000C0109"/>
    <w:rsid w:val="000C60E4"/>
    <w:rsid w:val="000D1CDD"/>
    <w:rsid w:val="000D1E15"/>
    <w:rsid w:val="000F2DE2"/>
    <w:rsid w:val="000F408A"/>
    <w:rsid w:val="000F4E2D"/>
    <w:rsid w:val="00106AE4"/>
    <w:rsid w:val="00111FF6"/>
    <w:rsid w:val="001145B3"/>
    <w:rsid w:val="0011748F"/>
    <w:rsid w:val="00121397"/>
    <w:rsid w:val="0012635A"/>
    <w:rsid w:val="001306E1"/>
    <w:rsid w:val="00133F97"/>
    <w:rsid w:val="00141BB4"/>
    <w:rsid w:val="00146FDE"/>
    <w:rsid w:val="00147B75"/>
    <w:rsid w:val="00152BB8"/>
    <w:rsid w:val="00161DD4"/>
    <w:rsid w:val="001631C8"/>
    <w:rsid w:val="00163D54"/>
    <w:rsid w:val="001645BF"/>
    <w:rsid w:val="001647B4"/>
    <w:rsid w:val="00170602"/>
    <w:rsid w:val="00177423"/>
    <w:rsid w:val="00182B56"/>
    <w:rsid w:val="00184031"/>
    <w:rsid w:val="00186E7D"/>
    <w:rsid w:val="001937EA"/>
    <w:rsid w:val="001956EF"/>
    <w:rsid w:val="001A4FD3"/>
    <w:rsid w:val="001C371B"/>
    <w:rsid w:val="001C3F05"/>
    <w:rsid w:val="001C5FE4"/>
    <w:rsid w:val="001E1D4A"/>
    <w:rsid w:val="001E3623"/>
    <w:rsid w:val="001E4EC2"/>
    <w:rsid w:val="001E7A55"/>
    <w:rsid w:val="001F4BFE"/>
    <w:rsid w:val="001F5C5B"/>
    <w:rsid w:val="00201529"/>
    <w:rsid w:val="00202F15"/>
    <w:rsid w:val="00207C7D"/>
    <w:rsid w:val="00211F5A"/>
    <w:rsid w:val="002126B0"/>
    <w:rsid w:val="002174B4"/>
    <w:rsid w:val="00220688"/>
    <w:rsid w:val="00224147"/>
    <w:rsid w:val="00233A10"/>
    <w:rsid w:val="002352A8"/>
    <w:rsid w:val="00236D43"/>
    <w:rsid w:val="00237437"/>
    <w:rsid w:val="00250B98"/>
    <w:rsid w:val="0025592B"/>
    <w:rsid w:val="00255F0B"/>
    <w:rsid w:val="002567A5"/>
    <w:rsid w:val="00256F11"/>
    <w:rsid w:val="00257D43"/>
    <w:rsid w:val="00260046"/>
    <w:rsid w:val="00261192"/>
    <w:rsid w:val="002635D2"/>
    <w:rsid w:val="00265F6B"/>
    <w:rsid w:val="00266E13"/>
    <w:rsid w:val="00267D50"/>
    <w:rsid w:val="002756AF"/>
    <w:rsid w:val="00276590"/>
    <w:rsid w:val="00276CDA"/>
    <w:rsid w:val="00280BEE"/>
    <w:rsid w:val="00280E64"/>
    <w:rsid w:val="00285379"/>
    <w:rsid w:val="002919CC"/>
    <w:rsid w:val="002A2B1A"/>
    <w:rsid w:val="002A79EB"/>
    <w:rsid w:val="002B085D"/>
    <w:rsid w:val="002B1759"/>
    <w:rsid w:val="002B1A7F"/>
    <w:rsid w:val="002B3969"/>
    <w:rsid w:val="002C05BA"/>
    <w:rsid w:val="002C5505"/>
    <w:rsid w:val="002C6872"/>
    <w:rsid w:val="002D7F96"/>
    <w:rsid w:val="002F3A4D"/>
    <w:rsid w:val="002F70E4"/>
    <w:rsid w:val="00303114"/>
    <w:rsid w:val="00310D25"/>
    <w:rsid w:val="003224D8"/>
    <w:rsid w:val="00323E91"/>
    <w:rsid w:val="00330E30"/>
    <w:rsid w:val="00336000"/>
    <w:rsid w:val="003437C0"/>
    <w:rsid w:val="00343A15"/>
    <w:rsid w:val="0034694A"/>
    <w:rsid w:val="0035453D"/>
    <w:rsid w:val="00360D46"/>
    <w:rsid w:val="003732E7"/>
    <w:rsid w:val="00373C88"/>
    <w:rsid w:val="00377A00"/>
    <w:rsid w:val="0038032C"/>
    <w:rsid w:val="0038072E"/>
    <w:rsid w:val="00380DEF"/>
    <w:rsid w:val="003829BE"/>
    <w:rsid w:val="0038343F"/>
    <w:rsid w:val="0038682D"/>
    <w:rsid w:val="00386D3B"/>
    <w:rsid w:val="00390F26"/>
    <w:rsid w:val="00393B1E"/>
    <w:rsid w:val="00397409"/>
    <w:rsid w:val="003A0A29"/>
    <w:rsid w:val="003A6184"/>
    <w:rsid w:val="003A7947"/>
    <w:rsid w:val="003B4E54"/>
    <w:rsid w:val="003E0E89"/>
    <w:rsid w:val="003E5BE9"/>
    <w:rsid w:val="003F1945"/>
    <w:rsid w:val="004024AC"/>
    <w:rsid w:val="00403343"/>
    <w:rsid w:val="00404650"/>
    <w:rsid w:val="00404E3D"/>
    <w:rsid w:val="00406D27"/>
    <w:rsid w:val="00411370"/>
    <w:rsid w:val="00411D87"/>
    <w:rsid w:val="00412CD5"/>
    <w:rsid w:val="00414143"/>
    <w:rsid w:val="00414D2D"/>
    <w:rsid w:val="00415DE7"/>
    <w:rsid w:val="00416179"/>
    <w:rsid w:val="00425E29"/>
    <w:rsid w:val="0043149C"/>
    <w:rsid w:val="004316D9"/>
    <w:rsid w:val="00434E57"/>
    <w:rsid w:val="004375EC"/>
    <w:rsid w:val="00441280"/>
    <w:rsid w:val="004433F8"/>
    <w:rsid w:val="00450941"/>
    <w:rsid w:val="0045473A"/>
    <w:rsid w:val="004559ED"/>
    <w:rsid w:val="00460552"/>
    <w:rsid w:val="004650D6"/>
    <w:rsid w:val="00465A58"/>
    <w:rsid w:val="0046649F"/>
    <w:rsid w:val="00470D6A"/>
    <w:rsid w:val="00471A99"/>
    <w:rsid w:val="00474880"/>
    <w:rsid w:val="00477D0D"/>
    <w:rsid w:val="004843F4"/>
    <w:rsid w:val="00484FD3"/>
    <w:rsid w:val="00487901"/>
    <w:rsid w:val="00493AB6"/>
    <w:rsid w:val="004A5C4F"/>
    <w:rsid w:val="004A6486"/>
    <w:rsid w:val="004B2EC3"/>
    <w:rsid w:val="004B491E"/>
    <w:rsid w:val="004B57BB"/>
    <w:rsid w:val="004B6A05"/>
    <w:rsid w:val="004C188C"/>
    <w:rsid w:val="004C7782"/>
    <w:rsid w:val="004D12AE"/>
    <w:rsid w:val="004D642E"/>
    <w:rsid w:val="004E1F28"/>
    <w:rsid w:val="004E677E"/>
    <w:rsid w:val="004E71F1"/>
    <w:rsid w:val="004F1868"/>
    <w:rsid w:val="004F2218"/>
    <w:rsid w:val="004F582F"/>
    <w:rsid w:val="004F799C"/>
    <w:rsid w:val="005010AF"/>
    <w:rsid w:val="00501C93"/>
    <w:rsid w:val="00501D88"/>
    <w:rsid w:val="00502012"/>
    <w:rsid w:val="00504E7B"/>
    <w:rsid w:val="00504F5B"/>
    <w:rsid w:val="00505E57"/>
    <w:rsid w:val="00525668"/>
    <w:rsid w:val="00533D57"/>
    <w:rsid w:val="00534933"/>
    <w:rsid w:val="0053505D"/>
    <w:rsid w:val="0054277D"/>
    <w:rsid w:val="00544275"/>
    <w:rsid w:val="00546FAA"/>
    <w:rsid w:val="005518DF"/>
    <w:rsid w:val="00553004"/>
    <w:rsid w:val="005532D9"/>
    <w:rsid w:val="00554A26"/>
    <w:rsid w:val="00555A22"/>
    <w:rsid w:val="00560018"/>
    <w:rsid w:val="0057197E"/>
    <w:rsid w:val="00577D0C"/>
    <w:rsid w:val="00584AB9"/>
    <w:rsid w:val="00585942"/>
    <w:rsid w:val="00586A65"/>
    <w:rsid w:val="00586DB6"/>
    <w:rsid w:val="00590E7E"/>
    <w:rsid w:val="00591669"/>
    <w:rsid w:val="005957D9"/>
    <w:rsid w:val="005A5F0F"/>
    <w:rsid w:val="005B1E85"/>
    <w:rsid w:val="005D4DFF"/>
    <w:rsid w:val="005D4F8D"/>
    <w:rsid w:val="005E1956"/>
    <w:rsid w:val="005E3519"/>
    <w:rsid w:val="005E4014"/>
    <w:rsid w:val="005E54CE"/>
    <w:rsid w:val="005F2FC8"/>
    <w:rsid w:val="005F4ED6"/>
    <w:rsid w:val="005F5A29"/>
    <w:rsid w:val="005F6F15"/>
    <w:rsid w:val="005F7824"/>
    <w:rsid w:val="005F789E"/>
    <w:rsid w:val="00602BF3"/>
    <w:rsid w:val="00603526"/>
    <w:rsid w:val="006060AD"/>
    <w:rsid w:val="00610788"/>
    <w:rsid w:val="00611A2A"/>
    <w:rsid w:val="00621FD9"/>
    <w:rsid w:val="006258E5"/>
    <w:rsid w:val="00625B02"/>
    <w:rsid w:val="00626A30"/>
    <w:rsid w:val="00631CF2"/>
    <w:rsid w:val="00633A38"/>
    <w:rsid w:val="006357CA"/>
    <w:rsid w:val="00637E0F"/>
    <w:rsid w:val="00637EF7"/>
    <w:rsid w:val="00650F56"/>
    <w:rsid w:val="00660108"/>
    <w:rsid w:val="006626F3"/>
    <w:rsid w:val="00681792"/>
    <w:rsid w:val="00684B7C"/>
    <w:rsid w:val="0068555F"/>
    <w:rsid w:val="00690693"/>
    <w:rsid w:val="006923F4"/>
    <w:rsid w:val="00692EFC"/>
    <w:rsid w:val="0069503F"/>
    <w:rsid w:val="00695172"/>
    <w:rsid w:val="006951B0"/>
    <w:rsid w:val="00696B4D"/>
    <w:rsid w:val="00696BCC"/>
    <w:rsid w:val="00697FE6"/>
    <w:rsid w:val="006A7D64"/>
    <w:rsid w:val="006B3521"/>
    <w:rsid w:val="006B47AB"/>
    <w:rsid w:val="006C1481"/>
    <w:rsid w:val="006C66E7"/>
    <w:rsid w:val="006D4446"/>
    <w:rsid w:val="006E3CF6"/>
    <w:rsid w:val="006E6978"/>
    <w:rsid w:val="006F2078"/>
    <w:rsid w:val="006F2ED8"/>
    <w:rsid w:val="006F3FFB"/>
    <w:rsid w:val="006F5FE8"/>
    <w:rsid w:val="007106EE"/>
    <w:rsid w:val="00717537"/>
    <w:rsid w:val="00721AC8"/>
    <w:rsid w:val="00726576"/>
    <w:rsid w:val="0073426A"/>
    <w:rsid w:val="0074223C"/>
    <w:rsid w:val="00747FBA"/>
    <w:rsid w:val="00750103"/>
    <w:rsid w:val="007512C5"/>
    <w:rsid w:val="0075319D"/>
    <w:rsid w:val="00753B2F"/>
    <w:rsid w:val="00756658"/>
    <w:rsid w:val="00757035"/>
    <w:rsid w:val="007646DA"/>
    <w:rsid w:val="00766CF3"/>
    <w:rsid w:val="00775DD1"/>
    <w:rsid w:val="00780FC4"/>
    <w:rsid w:val="00784459"/>
    <w:rsid w:val="007867DD"/>
    <w:rsid w:val="00793DD4"/>
    <w:rsid w:val="00797150"/>
    <w:rsid w:val="007A3A17"/>
    <w:rsid w:val="007A571B"/>
    <w:rsid w:val="007B2453"/>
    <w:rsid w:val="007B4C75"/>
    <w:rsid w:val="007C2B7F"/>
    <w:rsid w:val="007C2C2B"/>
    <w:rsid w:val="007C4875"/>
    <w:rsid w:val="007D0966"/>
    <w:rsid w:val="007D1B29"/>
    <w:rsid w:val="007D270E"/>
    <w:rsid w:val="007D44DC"/>
    <w:rsid w:val="007D6AE9"/>
    <w:rsid w:val="007E5871"/>
    <w:rsid w:val="007E66C6"/>
    <w:rsid w:val="007F0AF9"/>
    <w:rsid w:val="007F3EA0"/>
    <w:rsid w:val="008048FF"/>
    <w:rsid w:val="0080790C"/>
    <w:rsid w:val="00812196"/>
    <w:rsid w:val="008123AC"/>
    <w:rsid w:val="008124C9"/>
    <w:rsid w:val="00814D00"/>
    <w:rsid w:val="00816CD5"/>
    <w:rsid w:val="00831851"/>
    <w:rsid w:val="00831E78"/>
    <w:rsid w:val="0083264D"/>
    <w:rsid w:val="008344E1"/>
    <w:rsid w:val="00844A41"/>
    <w:rsid w:val="0084578C"/>
    <w:rsid w:val="00847E26"/>
    <w:rsid w:val="00852287"/>
    <w:rsid w:val="00852932"/>
    <w:rsid w:val="00860704"/>
    <w:rsid w:val="00860D73"/>
    <w:rsid w:val="0086331E"/>
    <w:rsid w:val="00870613"/>
    <w:rsid w:val="00870635"/>
    <w:rsid w:val="00871704"/>
    <w:rsid w:val="008737BF"/>
    <w:rsid w:val="008871C1"/>
    <w:rsid w:val="008945FF"/>
    <w:rsid w:val="008962F6"/>
    <w:rsid w:val="008A71BE"/>
    <w:rsid w:val="008B7F68"/>
    <w:rsid w:val="008C02F9"/>
    <w:rsid w:val="008C0C53"/>
    <w:rsid w:val="008E29E9"/>
    <w:rsid w:val="008E2AD9"/>
    <w:rsid w:val="008E7483"/>
    <w:rsid w:val="008E7B1A"/>
    <w:rsid w:val="008F1776"/>
    <w:rsid w:val="00902B81"/>
    <w:rsid w:val="009046C5"/>
    <w:rsid w:val="00923690"/>
    <w:rsid w:val="00923C1B"/>
    <w:rsid w:val="009323D3"/>
    <w:rsid w:val="00935B32"/>
    <w:rsid w:val="00940BAC"/>
    <w:rsid w:val="00940C6E"/>
    <w:rsid w:val="00954AD9"/>
    <w:rsid w:val="00960297"/>
    <w:rsid w:val="00961CD2"/>
    <w:rsid w:val="009621A7"/>
    <w:rsid w:val="009649EB"/>
    <w:rsid w:val="009657A5"/>
    <w:rsid w:val="00965954"/>
    <w:rsid w:val="00970E7D"/>
    <w:rsid w:val="009825A1"/>
    <w:rsid w:val="00984E04"/>
    <w:rsid w:val="00986A29"/>
    <w:rsid w:val="009900F3"/>
    <w:rsid w:val="009914B0"/>
    <w:rsid w:val="00992649"/>
    <w:rsid w:val="00993336"/>
    <w:rsid w:val="00993C47"/>
    <w:rsid w:val="009A217E"/>
    <w:rsid w:val="009A33F7"/>
    <w:rsid w:val="009A519A"/>
    <w:rsid w:val="009B0145"/>
    <w:rsid w:val="009B1443"/>
    <w:rsid w:val="009B2EF8"/>
    <w:rsid w:val="009B365C"/>
    <w:rsid w:val="009B7CE7"/>
    <w:rsid w:val="009C0A7B"/>
    <w:rsid w:val="009D10D9"/>
    <w:rsid w:val="009D318D"/>
    <w:rsid w:val="009D3B80"/>
    <w:rsid w:val="009D516F"/>
    <w:rsid w:val="009D6263"/>
    <w:rsid w:val="009D6E18"/>
    <w:rsid w:val="009E41BD"/>
    <w:rsid w:val="009E423F"/>
    <w:rsid w:val="009E6EF8"/>
    <w:rsid w:val="009E6FA3"/>
    <w:rsid w:val="009F0BE7"/>
    <w:rsid w:val="009F2611"/>
    <w:rsid w:val="00A015E9"/>
    <w:rsid w:val="00A016C3"/>
    <w:rsid w:val="00A05C43"/>
    <w:rsid w:val="00A10CBD"/>
    <w:rsid w:val="00A14EBB"/>
    <w:rsid w:val="00A150E0"/>
    <w:rsid w:val="00A17175"/>
    <w:rsid w:val="00A21817"/>
    <w:rsid w:val="00A24A09"/>
    <w:rsid w:val="00A27060"/>
    <w:rsid w:val="00A278B3"/>
    <w:rsid w:val="00A3040E"/>
    <w:rsid w:val="00A3360C"/>
    <w:rsid w:val="00A33619"/>
    <w:rsid w:val="00A36603"/>
    <w:rsid w:val="00A41551"/>
    <w:rsid w:val="00A52A3A"/>
    <w:rsid w:val="00A574CD"/>
    <w:rsid w:val="00A64913"/>
    <w:rsid w:val="00A651EE"/>
    <w:rsid w:val="00A6673F"/>
    <w:rsid w:val="00A7055C"/>
    <w:rsid w:val="00A745CE"/>
    <w:rsid w:val="00A750BF"/>
    <w:rsid w:val="00A7523B"/>
    <w:rsid w:val="00A800DA"/>
    <w:rsid w:val="00A816D6"/>
    <w:rsid w:val="00A83092"/>
    <w:rsid w:val="00A86C8D"/>
    <w:rsid w:val="00A92903"/>
    <w:rsid w:val="00AA6029"/>
    <w:rsid w:val="00AA7A0B"/>
    <w:rsid w:val="00AB7BC3"/>
    <w:rsid w:val="00AC1342"/>
    <w:rsid w:val="00AC176B"/>
    <w:rsid w:val="00AC6259"/>
    <w:rsid w:val="00AC635F"/>
    <w:rsid w:val="00AE146C"/>
    <w:rsid w:val="00AE2EF1"/>
    <w:rsid w:val="00AE3FAD"/>
    <w:rsid w:val="00AE53DE"/>
    <w:rsid w:val="00AE5FEA"/>
    <w:rsid w:val="00AE6172"/>
    <w:rsid w:val="00AF0575"/>
    <w:rsid w:val="00AF0B3D"/>
    <w:rsid w:val="00AF2875"/>
    <w:rsid w:val="00AF5A5D"/>
    <w:rsid w:val="00AF6BB3"/>
    <w:rsid w:val="00AF75BD"/>
    <w:rsid w:val="00AF7B2D"/>
    <w:rsid w:val="00B03863"/>
    <w:rsid w:val="00B0565A"/>
    <w:rsid w:val="00B07863"/>
    <w:rsid w:val="00B0797E"/>
    <w:rsid w:val="00B10940"/>
    <w:rsid w:val="00B167CE"/>
    <w:rsid w:val="00B22117"/>
    <w:rsid w:val="00B23715"/>
    <w:rsid w:val="00B23916"/>
    <w:rsid w:val="00B302AC"/>
    <w:rsid w:val="00B35C50"/>
    <w:rsid w:val="00B441F1"/>
    <w:rsid w:val="00B4546E"/>
    <w:rsid w:val="00B5334F"/>
    <w:rsid w:val="00B62163"/>
    <w:rsid w:val="00B65012"/>
    <w:rsid w:val="00B673C5"/>
    <w:rsid w:val="00B7376B"/>
    <w:rsid w:val="00B745CE"/>
    <w:rsid w:val="00B74EC4"/>
    <w:rsid w:val="00B76C8B"/>
    <w:rsid w:val="00B77E8C"/>
    <w:rsid w:val="00B8066F"/>
    <w:rsid w:val="00B9104B"/>
    <w:rsid w:val="00B918BD"/>
    <w:rsid w:val="00B959F5"/>
    <w:rsid w:val="00BA0C44"/>
    <w:rsid w:val="00BA259C"/>
    <w:rsid w:val="00BA3F73"/>
    <w:rsid w:val="00BA4A5F"/>
    <w:rsid w:val="00BB4C18"/>
    <w:rsid w:val="00BB585B"/>
    <w:rsid w:val="00BB7034"/>
    <w:rsid w:val="00BB734A"/>
    <w:rsid w:val="00BC14D7"/>
    <w:rsid w:val="00BC1687"/>
    <w:rsid w:val="00BC49E0"/>
    <w:rsid w:val="00BC521F"/>
    <w:rsid w:val="00BD533D"/>
    <w:rsid w:val="00BD7101"/>
    <w:rsid w:val="00BE5490"/>
    <w:rsid w:val="00BF2B33"/>
    <w:rsid w:val="00BF7634"/>
    <w:rsid w:val="00C00659"/>
    <w:rsid w:val="00C01E23"/>
    <w:rsid w:val="00C040AD"/>
    <w:rsid w:val="00C115FA"/>
    <w:rsid w:val="00C17F53"/>
    <w:rsid w:val="00C212F7"/>
    <w:rsid w:val="00C22F10"/>
    <w:rsid w:val="00C3349E"/>
    <w:rsid w:val="00C43077"/>
    <w:rsid w:val="00C4631F"/>
    <w:rsid w:val="00C4693C"/>
    <w:rsid w:val="00C5646C"/>
    <w:rsid w:val="00C631F6"/>
    <w:rsid w:val="00C63E49"/>
    <w:rsid w:val="00C640B1"/>
    <w:rsid w:val="00C7049E"/>
    <w:rsid w:val="00C723F8"/>
    <w:rsid w:val="00C770FF"/>
    <w:rsid w:val="00C80362"/>
    <w:rsid w:val="00C82A52"/>
    <w:rsid w:val="00C90E32"/>
    <w:rsid w:val="00C93C98"/>
    <w:rsid w:val="00C944B7"/>
    <w:rsid w:val="00C94C1E"/>
    <w:rsid w:val="00C95478"/>
    <w:rsid w:val="00C975A5"/>
    <w:rsid w:val="00CA3B9C"/>
    <w:rsid w:val="00CA6368"/>
    <w:rsid w:val="00CB0F6E"/>
    <w:rsid w:val="00CB1B21"/>
    <w:rsid w:val="00CB4FF9"/>
    <w:rsid w:val="00CC375F"/>
    <w:rsid w:val="00CC55EF"/>
    <w:rsid w:val="00CC5DDB"/>
    <w:rsid w:val="00CC6F2E"/>
    <w:rsid w:val="00CD143D"/>
    <w:rsid w:val="00CD72BA"/>
    <w:rsid w:val="00CF0B15"/>
    <w:rsid w:val="00CF1A31"/>
    <w:rsid w:val="00CF5B40"/>
    <w:rsid w:val="00CF7C2C"/>
    <w:rsid w:val="00D012B3"/>
    <w:rsid w:val="00D0290C"/>
    <w:rsid w:val="00D10CCC"/>
    <w:rsid w:val="00D11A4A"/>
    <w:rsid w:val="00D154C3"/>
    <w:rsid w:val="00D21671"/>
    <w:rsid w:val="00D254D7"/>
    <w:rsid w:val="00D25614"/>
    <w:rsid w:val="00D3056B"/>
    <w:rsid w:val="00D3194A"/>
    <w:rsid w:val="00D32B26"/>
    <w:rsid w:val="00D42512"/>
    <w:rsid w:val="00D46329"/>
    <w:rsid w:val="00D56D4D"/>
    <w:rsid w:val="00D707D3"/>
    <w:rsid w:val="00D747C2"/>
    <w:rsid w:val="00D765FB"/>
    <w:rsid w:val="00D844A6"/>
    <w:rsid w:val="00D8488A"/>
    <w:rsid w:val="00D906D7"/>
    <w:rsid w:val="00D926B7"/>
    <w:rsid w:val="00D9520B"/>
    <w:rsid w:val="00DA0B70"/>
    <w:rsid w:val="00DA7198"/>
    <w:rsid w:val="00DA7B54"/>
    <w:rsid w:val="00DB614A"/>
    <w:rsid w:val="00DB6F95"/>
    <w:rsid w:val="00DD1A2B"/>
    <w:rsid w:val="00DD39B0"/>
    <w:rsid w:val="00DD4B94"/>
    <w:rsid w:val="00DD61CC"/>
    <w:rsid w:val="00DE125A"/>
    <w:rsid w:val="00DE1581"/>
    <w:rsid w:val="00DE1ACA"/>
    <w:rsid w:val="00DF0704"/>
    <w:rsid w:val="00DF2BC9"/>
    <w:rsid w:val="00DF3E4D"/>
    <w:rsid w:val="00DF5862"/>
    <w:rsid w:val="00DF7262"/>
    <w:rsid w:val="00E04D13"/>
    <w:rsid w:val="00E062E1"/>
    <w:rsid w:val="00E07782"/>
    <w:rsid w:val="00E10ACB"/>
    <w:rsid w:val="00E1471E"/>
    <w:rsid w:val="00E162B7"/>
    <w:rsid w:val="00E1690E"/>
    <w:rsid w:val="00E16F2E"/>
    <w:rsid w:val="00E17483"/>
    <w:rsid w:val="00E24E96"/>
    <w:rsid w:val="00E25555"/>
    <w:rsid w:val="00E266D2"/>
    <w:rsid w:val="00E26B57"/>
    <w:rsid w:val="00E3189C"/>
    <w:rsid w:val="00E335CD"/>
    <w:rsid w:val="00E3424A"/>
    <w:rsid w:val="00E37A2F"/>
    <w:rsid w:val="00E4263D"/>
    <w:rsid w:val="00E44D39"/>
    <w:rsid w:val="00E46081"/>
    <w:rsid w:val="00E4662F"/>
    <w:rsid w:val="00E47BFF"/>
    <w:rsid w:val="00E500AB"/>
    <w:rsid w:val="00E53AC3"/>
    <w:rsid w:val="00E76BA7"/>
    <w:rsid w:val="00E772A2"/>
    <w:rsid w:val="00E777F2"/>
    <w:rsid w:val="00E84AE0"/>
    <w:rsid w:val="00E857D4"/>
    <w:rsid w:val="00E85AD0"/>
    <w:rsid w:val="00E86659"/>
    <w:rsid w:val="00E87617"/>
    <w:rsid w:val="00E9252D"/>
    <w:rsid w:val="00E93176"/>
    <w:rsid w:val="00E94C43"/>
    <w:rsid w:val="00E95BD0"/>
    <w:rsid w:val="00EA16EF"/>
    <w:rsid w:val="00EA5478"/>
    <w:rsid w:val="00EB4405"/>
    <w:rsid w:val="00EB4EE7"/>
    <w:rsid w:val="00EB7133"/>
    <w:rsid w:val="00EB71C8"/>
    <w:rsid w:val="00EB7870"/>
    <w:rsid w:val="00EB7DAC"/>
    <w:rsid w:val="00EC080F"/>
    <w:rsid w:val="00EC24A9"/>
    <w:rsid w:val="00EC2F73"/>
    <w:rsid w:val="00ED044B"/>
    <w:rsid w:val="00EE0637"/>
    <w:rsid w:val="00EE2888"/>
    <w:rsid w:val="00EE4BC8"/>
    <w:rsid w:val="00EF3966"/>
    <w:rsid w:val="00EF45C4"/>
    <w:rsid w:val="00EF466C"/>
    <w:rsid w:val="00EF73EA"/>
    <w:rsid w:val="00F03194"/>
    <w:rsid w:val="00F03FEE"/>
    <w:rsid w:val="00F11B9C"/>
    <w:rsid w:val="00F13AED"/>
    <w:rsid w:val="00F13C2C"/>
    <w:rsid w:val="00F15076"/>
    <w:rsid w:val="00F15715"/>
    <w:rsid w:val="00F16E2C"/>
    <w:rsid w:val="00F2217B"/>
    <w:rsid w:val="00F37447"/>
    <w:rsid w:val="00F41718"/>
    <w:rsid w:val="00F43487"/>
    <w:rsid w:val="00F500AA"/>
    <w:rsid w:val="00F516E9"/>
    <w:rsid w:val="00F550CA"/>
    <w:rsid w:val="00F551A5"/>
    <w:rsid w:val="00F55B9C"/>
    <w:rsid w:val="00F5799A"/>
    <w:rsid w:val="00F60CC9"/>
    <w:rsid w:val="00F61AD8"/>
    <w:rsid w:val="00F61CED"/>
    <w:rsid w:val="00F73138"/>
    <w:rsid w:val="00F75D3D"/>
    <w:rsid w:val="00F805C5"/>
    <w:rsid w:val="00F83A36"/>
    <w:rsid w:val="00F84C0A"/>
    <w:rsid w:val="00F86935"/>
    <w:rsid w:val="00F87C6E"/>
    <w:rsid w:val="00F94B78"/>
    <w:rsid w:val="00FA1D2E"/>
    <w:rsid w:val="00FA2ED2"/>
    <w:rsid w:val="00FA7A59"/>
    <w:rsid w:val="00FB5840"/>
    <w:rsid w:val="00FE1172"/>
    <w:rsid w:val="00FE1284"/>
    <w:rsid w:val="00FF2427"/>
    <w:rsid w:val="00FF2710"/>
    <w:rsid w:val="00FF4721"/>
    <w:rsid w:val="019F1E9C"/>
    <w:rsid w:val="01B34900"/>
    <w:rsid w:val="021616D2"/>
    <w:rsid w:val="02D54321"/>
    <w:rsid w:val="02D831A8"/>
    <w:rsid w:val="03337502"/>
    <w:rsid w:val="03D17567"/>
    <w:rsid w:val="03D27F27"/>
    <w:rsid w:val="03FA4225"/>
    <w:rsid w:val="04BA02EC"/>
    <w:rsid w:val="052A47D8"/>
    <w:rsid w:val="053E3163"/>
    <w:rsid w:val="057C0F5F"/>
    <w:rsid w:val="062F1119"/>
    <w:rsid w:val="06967403"/>
    <w:rsid w:val="070E2D83"/>
    <w:rsid w:val="07352BBF"/>
    <w:rsid w:val="07686248"/>
    <w:rsid w:val="078014E8"/>
    <w:rsid w:val="09362584"/>
    <w:rsid w:val="09E30AC9"/>
    <w:rsid w:val="09F51C38"/>
    <w:rsid w:val="0A741C4F"/>
    <w:rsid w:val="0AA51E0C"/>
    <w:rsid w:val="0ABC5A36"/>
    <w:rsid w:val="0ABE1BDF"/>
    <w:rsid w:val="0BF2046E"/>
    <w:rsid w:val="0C134592"/>
    <w:rsid w:val="0C191DBF"/>
    <w:rsid w:val="0C2B0538"/>
    <w:rsid w:val="0D1354DE"/>
    <w:rsid w:val="0E2943ED"/>
    <w:rsid w:val="0E8F24E9"/>
    <w:rsid w:val="0ED50BC1"/>
    <w:rsid w:val="0F215C68"/>
    <w:rsid w:val="0F8D6F43"/>
    <w:rsid w:val="0FBB3946"/>
    <w:rsid w:val="1105192D"/>
    <w:rsid w:val="11481C6D"/>
    <w:rsid w:val="11E93628"/>
    <w:rsid w:val="123F1777"/>
    <w:rsid w:val="13335F6D"/>
    <w:rsid w:val="13473E4F"/>
    <w:rsid w:val="135135BE"/>
    <w:rsid w:val="139B44A4"/>
    <w:rsid w:val="143B60DC"/>
    <w:rsid w:val="14DC19D1"/>
    <w:rsid w:val="15180EE8"/>
    <w:rsid w:val="15B36D2A"/>
    <w:rsid w:val="16D0798E"/>
    <w:rsid w:val="17471C64"/>
    <w:rsid w:val="17792EDE"/>
    <w:rsid w:val="179B3AB7"/>
    <w:rsid w:val="17E63448"/>
    <w:rsid w:val="182A3D59"/>
    <w:rsid w:val="18302293"/>
    <w:rsid w:val="18790EBF"/>
    <w:rsid w:val="18E00510"/>
    <w:rsid w:val="190603AF"/>
    <w:rsid w:val="1949398E"/>
    <w:rsid w:val="197D09DB"/>
    <w:rsid w:val="19EA29B9"/>
    <w:rsid w:val="1A6665DC"/>
    <w:rsid w:val="1BAF43E3"/>
    <w:rsid w:val="1BC65B0F"/>
    <w:rsid w:val="1C0F4125"/>
    <w:rsid w:val="1C323A58"/>
    <w:rsid w:val="1C351913"/>
    <w:rsid w:val="1C4F38B9"/>
    <w:rsid w:val="1CAA3BE2"/>
    <w:rsid w:val="1CCC6114"/>
    <w:rsid w:val="1D227470"/>
    <w:rsid w:val="1DC63094"/>
    <w:rsid w:val="1E430E47"/>
    <w:rsid w:val="1E7560A4"/>
    <w:rsid w:val="1F1A0BF2"/>
    <w:rsid w:val="1FCD0AAC"/>
    <w:rsid w:val="20391C45"/>
    <w:rsid w:val="20B04CF8"/>
    <w:rsid w:val="210E4CC5"/>
    <w:rsid w:val="22761AC1"/>
    <w:rsid w:val="22AE5200"/>
    <w:rsid w:val="230A27FA"/>
    <w:rsid w:val="23425111"/>
    <w:rsid w:val="23707469"/>
    <w:rsid w:val="23971A91"/>
    <w:rsid w:val="244D4422"/>
    <w:rsid w:val="247246F5"/>
    <w:rsid w:val="26012EC9"/>
    <w:rsid w:val="2612130F"/>
    <w:rsid w:val="2741246F"/>
    <w:rsid w:val="27694D53"/>
    <w:rsid w:val="285255BB"/>
    <w:rsid w:val="288702C0"/>
    <w:rsid w:val="28B11F4D"/>
    <w:rsid w:val="29214BD0"/>
    <w:rsid w:val="29747D52"/>
    <w:rsid w:val="29C303E9"/>
    <w:rsid w:val="2A1203E5"/>
    <w:rsid w:val="2A1F50FA"/>
    <w:rsid w:val="2A633B7B"/>
    <w:rsid w:val="2AD423A4"/>
    <w:rsid w:val="2B074286"/>
    <w:rsid w:val="2B2E29F9"/>
    <w:rsid w:val="2B520C1B"/>
    <w:rsid w:val="2B5C5A36"/>
    <w:rsid w:val="2B74368B"/>
    <w:rsid w:val="2B830DCB"/>
    <w:rsid w:val="2BEF07F0"/>
    <w:rsid w:val="2C3F7809"/>
    <w:rsid w:val="2CDE0C90"/>
    <w:rsid w:val="2DA874BF"/>
    <w:rsid w:val="2DCF1E42"/>
    <w:rsid w:val="2DEA7EA2"/>
    <w:rsid w:val="2DF86F0A"/>
    <w:rsid w:val="2ED51AE8"/>
    <w:rsid w:val="2F5A4E52"/>
    <w:rsid w:val="30262F18"/>
    <w:rsid w:val="31041593"/>
    <w:rsid w:val="31665CB2"/>
    <w:rsid w:val="31C64E78"/>
    <w:rsid w:val="32906522"/>
    <w:rsid w:val="32E71201"/>
    <w:rsid w:val="32F7514A"/>
    <w:rsid w:val="32FA2F66"/>
    <w:rsid w:val="33215BC4"/>
    <w:rsid w:val="33F24971"/>
    <w:rsid w:val="341D211B"/>
    <w:rsid w:val="34200EA6"/>
    <w:rsid w:val="343B2BC9"/>
    <w:rsid w:val="34657701"/>
    <w:rsid w:val="34B6706F"/>
    <w:rsid w:val="35243737"/>
    <w:rsid w:val="3550609E"/>
    <w:rsid w:val="356A507D"/>
    <w:rsid w:val="35812B08"/>
    <w:rsid w:val="359F6F92"/>
    <w:rsid w:val="35D82BE0"/>
    <w:rsid w:val="35F46795"/>
    <w:rsid w:val="379D11DD"/>
    <w:rsid w:val="38371B61"/>
    <w:rsid w:val="389243AC"/>
    <w:rsid w:val="393A161C"/>
    <w:rsid w:val="39A4026C"/>
    <w:rsid w:val="39FD765A"/>
    <w:rsid w:val="3A546477"/>
    <w:rsid w:val="3A922DB8"/>
    <w:rsid w:val="3B11196E"/>
    <w:rsid w:val="3B285529"/>
    <w:rsid w:val="3B2A2069"/>
    <w:rsid w:val="3BA309D3"/>
    <w:rsid w:val="3C6D667A"/>
    <w:rsid w:val="3C7838B0"/>
    <w:rsid w:val="3CA2275B"/>
    <w:rsid w:val="3D545EE3"/>
    <w:rsid w:val="3D8D2553"/>
    <w:rsid w:val="3D914699"/>
    <w:rsid w:val="3E315143"/>
    <w:rsid w:val="3E8B46EB"/>
    <w:rsid w:val="3E921FCD"/>
    <w:rsid w:val="3EB64183"/>
    <w:rsid w:val="3ED16E69"/>
    <w:rsid w:val="3EF5645A"/>
    <w:rsid w:val="3F201853"/>
    <w:rsid w:val="3F5F43A5"/>
    <w:rsid w:val="417E5F91"/>
    <w:rsid w:val="41D14684"/>
    <w:rsid w:val="420B23A6"/>
    <w:rsid w:val="42911BB7"/>
    <w:rsid w:val="42D678BE"/>
    <w:rsid w:val="430A6B5A"/>
    <w:rsid w:val="43742D3A"/>
    <w:rsid w:val="43DA17A0"/>
    <w:rsid w:val="44560804"/>
    <w:rsid w:val="44D46475"/>
    <w:rsid w:val="45BC0626"/>
    <w:rsid w:val="45D31087"/>
    <w:rsid w:val="45DC57E1"/>
    <w:rsid w:val="45F752AB"/>
    <w:rsid w:val="46282F29"/>
    <w:rsid w:val="46782835"/>
    <w:rsid w:val="46F84417"/>
    <w:rsid w:val="470F5A26"/>
    <w:rsid w:val="472D51F9"/>
    <w:rsid w:val="480E3DE7"/>
    <w:rsid w:val="48AC3C83"/>
    <w:rsid w:val="48AF5092"/>
    <w:rsid w:val="48CD5BE6"/>
    <w:rsid w:val="48D14A2E"/>
    <w:rsid w:val="48F63E69"/>
    <w:rsid w:val="49452167"/>
    <w:rsid w:val="49D5733D"/>
    <w:rsid w:val="4A1C1925"/>
    <w:rsid w:val="4A9D7B1D"/>
    <w:rsid w:val="4B1B1770"/>
    <w:rsid w:val="4B376B6C"/>
    <w:rsid w:val="4B5A7B0D"/>
    <w:rsid w:val="4B63695E"/>
    <w:rsid w:val="4B69610C"/>
    <w:rsid w:val="4BA60A2E"/>
    <w:rsid w:val="4BB33087"/>
    <w:rsid w:val="4BE5432E"/>
    <w:rsid w:val="4BFB5B0C"/>
    <w:rsid w:val="4C05320B"/>
    <w:rsid w:val="4CD71A13"/>
    <w:rsid w:val="4CDB431E"/>
    <w:rsid w:val="4D692B47"/>
    <w:rsid w:val="4E3E2919"/>
    <w:rsid w:val="4E54042D"/>
    <w:rsid w:val="4E6148CB"/>
    <w:rsid w:val="4E633C6E"/>
    <w:rsid w:val="4E781454"/>
    <w:rsid w:val="4E8A025B"/>
    <w:rsid w:val="4EDA3FFE"/>
    <w:rsid w:val="4F7A13F4"/>
    <w:rsid w:val="4F7A7877"/>
    <w:rsid w:val="4FB14686"/>
    <w:rsid w:val="508748E6"/>
    <w:rsid w:val="513462A6"/>
    <w:rsid w:val="51454B7E"/>
    <w:rsid w:val="51701B2F"/>
    <w:rsid w:val="519A283A"/>
    <w:rsid w:val="520003A1"/>
    <w:rsid w:val="525E703A"/>
    <w:rsid w:val="52B12B6E"/>
    <w:rsid w:val="5368247D"/>
    <w:rsid w:val="5372513C"/>
    <w:rsid w:val="53AA4445"/>
    <w:rsid w:val="53C12903"/>
    <w:rsid w:val="53D16BB1"/>
    <w:rsid w:val="543E5766"/>
    <w:rsid w:val="544F6D75"/>
    <w:rsid w:val="545003F7"/>
    <w:rsid w:val="5499035E"/>
    <w:rsid w:val="54A107D4"/>
    <w:rsid w:val="5509031F"/>
    <w:rsid w:val="55803B0C"/>
    <w:rsid w:val="577145BE"/>
    <w:rsid w:val="579133FE"/>
    <w:rsid w:val="57EF7B97"/>
    <w:rsid w:val="58207996"/>
    <w:rsid w:val="5838142C"/>
    <w:rsid w:val="58615F0E"/>
    <w:rsid w:val="58904751"/>
    <w:rsid w:val="58D92B92"/>
    <w:rsid w:val="591C3A52"/>
    <w:rsid w:val="593F440C"/>
    <w:rsid w:val="59A75CB1"/>
    <w:rsid w:val="59B457C2"/>
    <w:rsid w:val="59D335CD"/>
    <w:rsid w:val="5A434300"/>
    <w:rsid w:val="5A9A1395"/>
    <w:rsid w:val="5ABA5147"/>
    <w:rsid w:val="5AC854BB"/>
    <w:rsid w:val="5AE42D86"/>
    <w:rsid w:val="5B172C3F"/>
    <w:rsid w:val="5BA850CB"/>
    <w:rsid w:val="5BD26C85"/>
    <w:rsid w:val="5C7D35FA"/>
    <w:rsid w:val="5CDC51D4"/>
    <w:rsid w:val="5D166D00"/>
    <w:rsid w:val="5D284256"/>
    <w:rsid w:val="5D9C151E"/>
    <w:rsid w:val="5DBB1CBF"/>
    <w:rsid w:val="5E1C28D5"/>
    <w:rsid w:val="5E565766"/>
    <w:rsid w:val="5EB66ED2"/>
    <w:rsid w:val="5FDB44D1"/>
    <w:rsid w:val="5FE11797"/>
    <w:rsid w:val="611A37DB"/>
    <w:rsid w:val="618034DA"/>
    <w:rsid w:val="618F5662"/>
    <w:rsid w:val="620C3CD5"/>
    <w:rsid w:val="62763D79"/>
    <w:rsid w:val="628F3E90"/>
    <w:rsid w:val="62F215A7"/>
    <w:rsid w:val="62FE5425"/>
    <w:rsid w:val="635A3C1E"/>
    <w:rsid w:val="639D0FD6"/>
    <w:rsid w:val="63B1230A"/>
    <w:rsid w:val="64465737"/>
    <w:rsid w:val="64931094"/>
    <w:rsid w:val="649443AD"/>
    <w:rsid w:val="64A00CF4"/>
    <w:rsid w:val="65633758"/>
    <w:rsid w:val="65AF2811"/>
    <w:rsid w:val="65C20A7D"/>
    <w:rsid w:val="65DA363B"/>
    <w:rsid w:val="66524F08"/>
    <w:rsid w:val="6657237A"/>
    <w:rsid w:val="668667DE"/>
    <w:rsid w:val="66905551"/>
    <w:rsid w:val="66A83F20"/>
    <w:rsid w:val="66F51E0D"/>
    <w:rsid w:val="66F74850"/>
    <w:rsid w:val="670218DD"/>
    <w:rsid w:val="675C1F7A"/>
    <w:rsid w:val="67743F7F"/>
    <w:rsid w:val="6799282F"/>
    <w:rsid w:val="679B2E6A"/>
    <w:rsid w:val="67D33BF4"/>
    <w:rsid w:val="67DA2092"/>
    <w:rsid w:val="68403CA0"/>
    <w:rsid w:val="68811BC0"/>
    <w:rsid w:val="68E136EE"/>
    <w:rsid w:val="690A4AB4"/>
    <w:rsid w:val="6AA259D6"/>
    <w:rsid w:val="6AD945ED"/>
    <w:rsid w:val="6B0352A6"/>
    <w:rsid w:val="6B3818C3"/>
    <w:rsid w:val="6B9F4C1F"/>
    <w:rsid w:val="6C3366F5"/>
    <w:rsid w:val="6D136C3F"/>
    <w:rsid w:val="6D55321A"/>
    <w:rsid w:val="6DD852A6"/>
    <w:rsid w:val="6E2E10C4"/>
    <w:rsid w:val="6E9A2355"/>
    <w:rsid w:val="6EA66E6E"/>
    <w:rsid w:val="6EE934BC"/>
    <w:rsid w:val="6EF635B4"/>
    <w:rsid w:val="6F3D7072"/>
    <w:rsid w:val="6F78393E"/>
    <w:rsid w:val="6F7C684C"/>
    <w:rsid w:val="70216E95"/>
    <w:rsid w:val="7024184D"/>
    <w:rsid w:val="70F048ED"/>
    <w:rsid w:val="72027321"/>
    <w:rsid w:val="722014D6"/>
    <w:rsid w:val="72664B21"/>
    <w:rsid w:val="7279706E"/>
    <w:rsid w:val="72A843FD"/>
    <w:rsid w:val="73152FCA"/>
    <w:rsid w:val="731A47B7"/>
    <w:rsid w:val="732113E1"/>
    <w:rsid w:val="739A22A4"/>
    <w:rsid w:val="739A4B63"/>
    <w:rsid w:val="74662F5D"/>
    <w:rsid w:val="749B28F2"/>
    <w:rsid w:val="74DA1472"/>
    <w:rsid w:val="74F5405D"/>
    <w:rsid w:val="76645A7D"/>
    <w:rsid w:val="768E3589"/>
    <w:rsid w:val="76BA14A5"/>
    <w:rsid w:val="7858208C"/>
    <w:rsid w:val="78F110D0"/>
    <w:rsid w:val="78F8742F"/>
    <w:rsid w:val="78FC5582"/>
    <w:rsid w:val="79651A37"/>
    <w:rsid w:val="797D5E5F"/>
    <w:rsid w:val="7A05082C"/>
    <w:rsid w:val="7A4C1572"/>
    <w:rsid w:val="7ADC34BF"/>
    <w:rsid w:val="7AE057E5"/>
    <w:rsid w:val="7B4334D4"/>
    <w:rsid w:val="7B633EAE"/>
    <w:rsid w:val="7BC76D1A"/>
    <w:rsid w:val="7C5018DC"/>
    <w:rsid w:val="7C773569"/>
    <w:rsid w:val="7C774390"/>
    <w:rsid w:val="7CCF1CC1"/>
    <w:rsid w:val="7CDC71B7"/>
    <w:rsid w:val="7D24170B"/>
    <w:rsid w:val="7D241B01"/>
    <w:rsid w:val="7D7A5A23"/>
    <w:rsid w:val="7DB02AF3"/>
    <w:rsid w:val="7E0453BF"/>
    <w:rsid w:val="7E1C7626"/>
    <w:rsid w:val="7E572484"/>
    <w:rsid w:val="7E5814B9"/>
    <w:rsid w:val="7EE30FF2"/>
    <w:rsid w:val="7EF559E1"/>
    <w:rsid w:val="7F082BA1"/>
    <w:rsid w:val="7F364885"/>
    <w:rsid w:val="7F400978"/>
    <w:rsid w:val="7F5019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0"/>
    <w:next w:val="a"/>
    <w:qFormat/>
    <w:pPr>
      <w:keepNext/>
      <w:keepLines/>
      <w:spacing w:before="340" w:after="330" w:line="576" w:lineRule="auto"/>
      <w:jc w:val="left"/>
    </w:pPr>
    <w:rPr>
      <w:rFonts w:ascii="Times New Roman" w:hAnsi="Times New Roman"/>
      <w:kern w:val="44"/>
      <w:sz w:val="28"/>
    </w:rPr>
  </w:style>
  <w:style w:type="paragraph" w:styleId="3">
    <w:name w:val="heading 3"/>
    <w:basedOn w:val="a"/>
    <w:next w:val="a"/>
    <w:qFormat/>
    <w:pPr>
      <w:keepNext/>
      <w:keepLines/>
      <w:spacing w:line="360" w:lineRule="auto"/>
      <w:ind w:firstLineChars="100" w:firstLine="100"/>
      <w:outlineLvl w:val="2"/>
    </w:pPr>
    <w:rPr>
      <w:rFonts w:ascii="Times New Roman" w:hAnsi="Times New Roman"/>
      <w:b/>
      <w:bCs/>
      <w:szCs w:val="32"/>
    </w:rPr>
  </w:style>
  <w:style w:type="character" w:default="1" w:styleId="a1">
    <w:name w:val="Default Paragraph Font"/>
    <w:semiHidden/>
  </w:style>
  <w:style w:type="table" w:default="1" w:styleId="a2">
    <w:name w:val="Normal Table"/>
    <w:semiHidden/>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character" w:styleId="a5">
    <w:name w:val="page number"/>
    <w:basedOn w:val="a1"/>
  </w:style>
  <w:style w:type="character" w:styleId="a6">
    <w:name w:val="annotation reference"/>
    <w:semiHidden/>
    <w:rPr>
      <w:sz w:val="21"/>
      <w:szCs w:val="21"/>
    </w:rPr>
  </w:style>
  <w:style w:type="character" w:styleId="a7">
    <w:name w:val="Emphasis"/>
    <w:qFormat/>
    <w:rPr>
      <w:i/>
      <w:iCs/>
    </w:rPr>
  </w:style>
  <w:style w:type="character" w:customStyle="1" w:styleId="Char">
    <w:name w:val="图表内文字字体 Char"/>
    <w:link w:val="a8"/>
    <w:rPr>
      <w:rFonts w:ascii="Arial" w:hAnsi="Arial"/>
      <w:color w:val="000000"/>
      <w:kern w:val="2"/>
      <w:sz w:val="21"/>
      <w:szCs w:val="24"/>
      <w:lang w:val="en-GB"/>
    </w:rPr>
  </w:style>
  <w:style w:type="character" w:customStyle="1" w:styleId="Char0">
    <w:name w:val="日期 Char"/>
    <w:link w:val="a9"/>
    <w:rPr>
      <w:kern w:val="2"/>
      <w:sz w:val="21"/>
      <w:szCs w:val="24"/>
    </w:rPr>
  </w:style>
  <w:style w:type="paragraph" w:styleId="aa">
    <w:name w:val="annotation subject"/>
    <w:basedOn w:val="ab"/>
    <w:next w:val="ab"/>
    <w:semiHidden/>
    <w:rPr>
      <w:b/>
      <w:bCs/>
    </w:rPr>
  </w:style>
  <w:style w:type="paragraph" w:styleId="ac">
    <w:name w:val="header"/>
    <w:basedOn w:val="a"/>
    <w:pPr>
      <w:pBdr>
        <w:bottom w:val="single" w:sz="6" w:space="1" w:color="auto"/>
      </w:pBdr>
      <w:tabs>
        <w:tab w:val="center" w:pos="4153"/>
        <w:tab w:val="right" w:pos="8306"/>
      </w:tabs>
      <w:snapToGrid w:val="0"/>
      <w:jc w:val="center"/>
    </w:pPr>
    <w:rPr>
      <w:sz w:val="18"/>
      <w:szCs w:val="18"/>
    </w:rPr>
  </w:style>
  <w:style w:type="paragraph" w:styleId="ad">
    <w:name w:val="Body Text"/>
    <w:basedOn w:val="a"/>
    <w:pPr>
      <w:spacing w:line="620" w:lineRule="exact"/>
      <w:jc w:val="center"/>
    </w:pPr>
    <w:rPr>
      <w:b/>
      <w:bCs/>
      <w:sz w:val="44"/>
    </w:rPr>
  </w:style>
  <w:style w:type="paragraph" w:styleId="a9">
    <w:name w:val="Date"/>
    <w:basedOn w:val="a"/>
    <w:next w:val="a"/>
    <w:link w:val="Char0"/>
    <w:pPr>
      <w:ind w:leftChars="2500" w:left="100"/>
    </w:pPr>
    <w:rPr>
      <w:lang/>
    </w:rPr>
  </w:style>
  <w:style w:type="paragraph" w:styleId="ae">
    <w:name w:val="Balloon Text"/>
    <w:basedOn w:val="a"/>
    <w:semiHidden/>
    <w:rPr>
      <w:sz w:val="18"/>
      <w:szCs w:val="18"/>
    </w:rPr>
  </w:style>
  <w:style w:type="paragraph" w:styleId="ab">
    <w:name w:val="annotation text"/>
    <w:basedOn w:val="a"/>
    <w:semiHidden/>
    <w:pPr>
      <w:jc w:val="left"/>
    </w:pPr>
  </w:style>
  <w:style w:type="paragraph" w:styleId="af">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0">
    <w:name w:val="Title"/>
    <w:basedOn w:val="a"/>
    <w:qFormat/>
    <w:pPr>
      <w:spacing w:before="240" w:after="60"/>
      <w:jc w:val="center"/>
      <w:outlineLvl w:val="0"/>
    </w:pPr>
    <w:rPr>
      <w:rFonts w:ascii="Arial" w:hAnsi="Arial"/>
      <w:b/>
      <w:sz w:val="32"/>
    </w:rPr>
  </w:style>
  <w:style w:type="paragraph" w:styleId="af0">
    <w:name w:val="footer"/>
    <w:basedOn w:val="a"/>
    <w:pPr>
      <w:tabs>
        <w:tab w:val="center" w:pos="4153"/>
        <w:tab w:val="right" w:pos="8306"/>
      </w:tabs>
      <w:snapToGrid w:val="0"/>
      <w:jc w:val="left"/>
    </w:pPr>
    <w:rPr>
      <w:sz w:val="18"/>
      <w:szCs w:val="18"/>
    </w:rPr>
  </w:style>
  <w:style w:type="paragraph" w:customStyle="1" w:styleId="Char1">
    <w:name w:val=" Char"/>
    <w:basedOn w:val="a"/>
    <w:pPr>
      <w:spacing w:line="360" w:lineRule="auto"/>
      <w:ind w:firstLineChars="200" w:firstLine="200"/>
    </w:pPr>
    <w:rPr>
      <w:rFonts w:ascii="宋体" w:hAnsi="宋体" w:cs="宋体"/>
      <w:sz w:val="24"/>
      <w:szCs w:val="20"/>
    </w:rPr>
  </w:style>
  <w:style w:type="paragraph" w:styleId="af1">
    <w:name w:val="List Paragraph"/>
    <w:basedOn w:val="a"/>
    <w:uiPriority w:val="34"/>
    <w:qFormat/>
    <w:pPr>
      <w:widowControl/>
      <w:ind w:firstLineChars="200" w:firstLine="420"/>
      <w:jc w:val="left"/>
    </w:pPr>
    <w:rPr>
      <w:rFonts w:ascii="宋体" w:hAnsi="宋体" w:cs="宋体"/>
      <w:kern w:val="0"/>
      <w:sz w:val="24"/>
    </w:rPr>
  </w:style>
  <w:style w:type="paragraph" w:customStyle="1" w:styleId="a8">
    <w:name w:val="图表内文字字体"/>
    <w:basedOn w:val="a"/>
    <w:next w:val="a"/>
    <w:link w:val="Char"/>
    <w:qFormat/>
    <w:pPr>
      <w:adjustRightInd w:val="0"/>
      <w:spacing w:line="400" w:lineRule="atLeast"/>
      <w:contextualSpacing/>
      <w:jc w:val="center"/>
    </w:pPr>
    <w:rPr>
      <w:rFonts w:ascii="Arial" w:hAnsi="Arial"/>
      <w:color w:val="000000"/>
      <w:lang w:val="en-GB"/>
    </w:rPr>
  </w:style>
  <w:style w:type="table" w:styleId="af2">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651</Words>
  <Characters>3717</Characters>
  <Application>Microsoft Office Word</Application>
  <DocSecurity>0</DocSecurity>
  <PresentationFormat/>
  <Lines>30</Lines>
  <Paragraphs>8</Paragraphs>
  <Slides>0</Slides>
  <Notes>0</Notes>
  <HiddenSlides>0</HiddenSlides>
  <MMClips>0</MMClips>
  <ScaleCrop>false</ScaleCrop>
  <Company>Microsoft</Company>
  <LinksUpToDate>false</LinksUpToDate>
  <CharactersWithSpaces>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建协[2007]--号</dc:title>
  <dc:creator>User</dc:creator>
  <cp:lastModifiedBy>Windows 用户</cp:lastModifiedBy>
  <cp:revision>2</cp:revision>
  <cp:lastPrinted>2017-07-12T02:14:00Z</cp:lastPrinted>
  <dcterms:created xsi:type="dcterms:W3CDTF">2020-02-21T05:49:00Z</dcterms:created>
  <dcterms:modified xsi:type="dcterms:W3CDTF">2020-02-21T05:49:00Z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