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“营改增”,您不能不知道的新规速递!</w:t>
      </w:r>
    </w:p>
    <w:p>
      <w:pPr>
        <w:jc w:val="center"/>
        <w:rPr>
          <w:rFonts w:hint="eastAsia" w:ascii="宋体" w:hAnsi="宋体"/>
          <w:b/>
          <w:bCs/>
          <w:sz w:val="40"/>
          <w:szCs w:val="40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增值税发票新系统又升级了,您知道有哪些变化吗?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2018年1月日起,资管产品要申报纳税了,您知道如何纳税吗?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建筑企业简易计税备案简化,您知道要注意什么吗?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跨境免税备案又出新规,您知道如何应对吗?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……</w:t>
      </w: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黑体" w:hAnsi="宋体" w:eastAsia="黑体" w:cs="宋体"/>
          <w:b/>
          <w:bCs/>
          <w:color w:val="333333"/>
          <w:kern w:val="0"/>
          <w:sz w:val="28"/>
          <w:szCs w:val="21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28"/>
          <w:szCs w:val="21"/>
        </w:rPr>
        <w:t>【课程信息】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 xml:space="preserve">培训费用  </w:t>
      </w:r>
      <w:r>
        <w:rPr>
          <w:rFonts w:hint="eastAsia"/>
          <w:sz w:val="22"/>
          <w:szCs w:val="28"/>
        </w:rPr>
        <w:t>免费参加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bCs/>
          <w:sz w:val="22"/>
          <w:szCs w:val="28"/>
        </w:rPr>
        <w:t>培训时间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 w:eastAsia="MS Mincho"/>
          <w:sz w:val="22"/>
          <w:szCs w:val="28"/>
          <w:lang w:eastAsia="ja-JP"/>
        </w:rPr>
        <w:t>12</w:t>
      </w:r>
      <w:r>
        <w:rPr>
          <w:rFonts w:hint="eastAsia"/>
          <w:sz w:val="22"/>
          <w:szCs w:val="28"/>
        </w:rPr>
        <w:t>月</w:t>
      </w:r>
      <w:r>
        <w:rPr>
          <w:rFonts w:hint="eastAsia" w:eastAsia="MS Mincho"/>
          <w:sz w:val="22"/>
          <w:szCs w:val="28"/>
          <w:lang w:eastAsia="ja-JP"/>
        </w:rPr>
        <w:t>28</w:t>
      </w:r>
      <w:r>
        <w:rPr>
          <w:rFonts w:hint="eastAsia"/>
          <w:sz w:val="22"/>
          <w:szCs w:val="28"/>
        </w:rPr>
        <w:t xml:space="preserve">日 </w:t>
      </w:r>
      <w:r>
        <w:rPr>
          <w:rFonts w:hint="eastAsia" w:ascii="宋体" w:hAnsi="宋体"/>
          <w:sz w:val="24"/>
          <w:szCs w:val="24"/>
        </w:rPr>
        <w:t>9:30-16:30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培训地址</w:t>
      </w:r>
      <w:r>
        <w:rPr>
          <w:rFonts w:hint="eastAsia"/>
          <w:sz w:val="22"/>
          <w:szCs w:val="28"/>
        </w:rPr>
        <w:t xml:space="preserve"> 梅园路77号上海人才大厦1108室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咨询热线</w:t>
      </w:r>
      <w:r>
        <w:rPr>
          <w:rFonts w:hint="eastAsia"/>
          <w:sz w:val="22"/>
          <w:szCs w:val="28"/>
        </w:rPr>
        <w:t xml:space="preserve"> 李小姐 18101651278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 w:ascii="黑体" w:hAnsi="宋体" w:eastAsia="黑体" w:cs="宋体"/>
          <w:b/>
          <w:bCs/>
          <w:color w:val="333333"/>
          <w:kern w:val="0"/>
          <w:sz w:val="28"/>
          <w:szCs w:val="21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28"/>
          <w:szCs w:val="21"/>
        </w:rPr>
        <w:t xml:space="preserve">【师资介绍】 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卢老师。高级经济师、注册税务师、高级讲师。毕业于上海财经大学，财政部财政科学研究所财政学硕士。国家税务总局“教育培训专业人才库”成员、上海市财务会计管理中心税务专家、“上海市国资委国有企业外派监事培训”讲师团成员。复旦大学、上海财经大学等高校兼职教师。受聘担任税务总局教育中心相关书籍（稿）、全国税务系统“精品培训项目、名师名课、好课程”、上海市税务局相关业务活动评审专家。</w:t>
      </w: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【课程背景】</w:t>
      </w:r>
    </w:p>
    <w:p>
      <w:pPr>
        <w:rPr>
          <w:rFonts w:hint="eastAsia"/>
        </w:rPr>
      </w:pPr>
      <w:r>
        <w:rPr>
          <w:rFonts w:hint="eastAsia"/>
        </w:rPr>
        <w:t xml:space="preserve"> 2016年5月1日起，营改增全面铺开，但在实际运行中出现了一些问题。针对企业反映的情况，税务部门及时进行了研究，陆续出台文件（或规定）。但如何及时、正确地理解和运用，对广大纳税人来说是个难题。</w:t>
      </w:r>
    </w:p>
    <w:p>
      <w:pPr>
        <w:rPr>
          <w:rFonts w:hint="eastAsia"/>
        </w:rPr>
      </w:pPr>
      <w:r>
        <w:rPr>
          <w:rFonts w:hint="eastAsia"/>
        </w:rPr>
        <w:t>为帮助企业及时知晓新规动向，并正确理解和运用，特开设本课程。课程将聚焦实操口径、合规解读新规、提示政策边界。</w:t>
      </w:r>
    </w:p>
    <w:p>
      <w:pPr>
        <w:rPr>
          <w:rFonts w:hint="eastAsia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【课程目的】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聚焦实操口径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关注政策边界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解析后续新规</w:t>
      </w:r>
    </w:p>
    <w:p>
      <w:pPr>
        <w:rPr>
          <w:rFonts w:hint="eastAsia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32"/>
          <w:szCs w:val="32"/>
        </w:rPr>
        <w:t>【课程大纲】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一、条例修订要点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二、发票开具问题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三、征税品目界定问题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四、税率调整及申报问题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五、新政追溯适用调整问题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六、进项税额抵扣问题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七、税收优惠（小额贷款公司、跨境免税等）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八、特定行业业务问题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（一）金融业（贷款利息界定、资管产品处理等）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（二）建筑业（混合销售把握、预收预缴等）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（三）房产业（配建房、预缴抵减、地价款差额等）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（四）生活服务（物业管理、特殊教育等）</w:t>
      </w: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ind w:firstLine="482" w:firstLineChars="200"/>
        <w:jc w:val="center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参加培训班回执</w:t>
      </w:r>
    </w:p>
    <w:p>
      <w:pPr>
        <w:ind w:firstLine="482" w:firstLineChars="200"/>
        <w:jc w:val="center"/>
        <w:rPr>
          <w:rFonts w:hint="eastAsia" w:asciiTheme="minorEastAsia" w:hAnsiTheme="minorEastAsia"/>
          <w:b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501"/>
        <w:gridCol w:w="1501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参加人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DF8"/>
    <w:multiLevelType w:val="singleLevel"/>
    <w:tmpl w:val="5A320DF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926"/>
    <w:rsid w:val="00057B2E"/>
    <w:rsid w:val="00091B95"/>
    <w:rsid w:val="006F0A05"/>
    <w:rsid w:val="008C3926"/>
    <w:rsid w:val="00A20610"/>
    <w:rsid w:val="00CB6E4F"/>
    <w:rsid w:val="00E909D0"/>
    <w:rsid w:val="677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uiPriority w:val="99"/>
    <w:pPr>
      <w:ind w:left="100" w:leftChars="250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896</Characters>
  <Lines>7</Lines>
  <Paragraphs>2</Paragraphs>
  <TotalTime>0</TotalTime>
  <ScaleCrop>false</ScaleCrop>
  <LinksUpToDate>false</LinksUpToDate>
  <CharactersWithSpaces>1051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2017-12-20T02:11:00Z</dcterms:created>
  <dc:creator>lenovo</dc:creator>
  <cp:lastModifiedBy>CD</cp:lastModifiedBy>
  <cp:lastPrinted>2017-12-20T05:25:00Z</cp:lastPrinted>
  <dcterms:modified xsi:type="dcterms:W3CDTF">2017-12-25T01:23:47Z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