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C4" w:rsidRDefault="00704FC4" w:rsidP="00704FC4">
      <w:pPr>
        <w:rPr>
          <w:rFonts w:ascii="宋体" w:cs="仿宋"/>
          <w:b/>
          <w:sz w:val="28"/>
          <w:szCs w:val="28"/>
        </w:rPr>
      </w:pPr>
      <w:r>
        <w:rPr>
          <w:rFonts w:ascii="宋体" w:hAnsi="宋体" w:cs="仿宋" w:hint="eastAsia"/>
          <w:b/>
          <w:bCs/>
          <w:sz w:val="28"/>
          <w:szCs w:val="28"/>
        </w:rPr>
        <w:t>附件一</w:t>
      </w:r>
      <w:r>
        <w:rPr>
          <w:rFonts w:ascii="宋体" w:hAnsi="宋体" w:cs="仿宋"/>
          <w:b/>
          <w:bCs/>
          <w:sz w:val="28"/>
          <w:szCs w:val="28"/>
        </w:rPr>
        <w:t>:</w:t>
      </w:r>
    </w:p>
    <w:p w:rsidR="00704FC4" w:rsidRDefault="00704FC4" w:rsidP="00704FC4">
      <w:pPr>
        <w:ind w:firstLineChars="345" w:firstLine="1247"/>
        <w:rPr>
          <w:rFonts w:ascii="宋体" w:cs="仿宋"/>
          <w:b/>
          <w:bCs/>
          <w:kern w:val="0"/>
          <w:sz w:val="36"/>
          <w:szCs w:val="36"/>
        </w:rPr>
      </w:pPr>
      <w:r>
        <w:rPr>
          <w:rFonts w:ascii="宋体" w:hAnsi="宋体" w:cs="仿宋" w:hint="eastAsia"/>
          <w:b/>
          <w:bCs/>
          <w:kern w:val="0"/>
          <w:sz w:val="36"/>
          <w:szCs w:val="36"/>
        </w:rPr>
        <w:t>第二届建筑企业法务工作长三角论坛</w:t>
      </w:r>
    </w:p>
    <w:p w:rsidR="00704FC4" w:rsidRDefault="00704FC4" w:rsidP="00704FC4">
      <w:pPr>
        <w:ind w:firstLineChars="745" w:firstLine="2692"/>
        <w:rPr>
          <w:rFonts w:ascii="宋体" w:cs="仿宋"/>
          <w:b/>
          <w:sz w:val="36"/>
          <w:szCs w:val="36"/>
        </w:rPr>
      </w:pPr>
      <w:r>
        <w:rPr>
          <w:rFonts w:ascii="宋体" w:hAnsi="宋体" w:cs="仿宋" w:hint="eastAsia"/>
          <w:b/>
          <w:sz w:val="36"/>
          <w:szCs w:val="36"/>
        </w:rPr>
        <w:t>交流材料征集通知</w:t>
      </w:r>
    </w:p>
    <w:p w:rsidR="00704FC4" w:rsidRDefault="00704FC4" w:rsidP="00704FC4">
      <w:pPr>
        <w:ind w:firstLineChars="550" w:firstLine="1155"/>
        <w:rPr>
          <w:rFonts w:ascii="宋体" w:cs="仿宋"/>
        </w:rPr>
      </w:pPr>
    </w:p>
    <w:p w:rsidR="00704FC4" w:rsidRDefault="00704FC4" w:rsidP="00704FC4">
      <w:pPr>
        <w:spacing w:line="480" w:lineRule="exact"/>
        <w:ind w:firstLineChars="200" w:firstLine="600"/>
        <w:rPr>
          <w:rFonts w:ascii="宋体" w:cs="仿宋"/>
          <w:sz w:val="30"/>
          <w:szCs w:val="30"/>
        </w:rPr>
      </w:pPr>
      <w:r>
        <w:rPr>
          <w:rFonts w:ascii="宋体" w:hAnsi="宋体" w:cs="仿宋" w:hint="eastAsia"/>
          <w:sz w:val="30"/>
          <w:szCs w:val="30"/>
        </w:rPr>
        <w:t>由上海市建筑施工行业协会、浙江省建筑业行业协会主办，浙江省建筑业行业协会法务专业委员会、上海市律协建设工程专业委员会、江苏省律协建设工程专业委员会、浙江省律协建设工程专业委员会协办，建筑时报社承办的“</w:t>
      </w:r>
      <w:r>
        <w:rPr>
          <w:rFonts w:ascii="宋体" w:hAnsi="宋体" w:cs="仿宋" w:hint="eastAsia"/>
          <w:bCs/>
          <w:kern w:val="0"/>
          <w:sz w:val="30"/>
          <w:szCs w:val="30"/>
        </w:rPr>
        <w:t>第二届建筑企业法务工作长三角论坛</w:t>
      </w:r>
      <w:r>
        <w:rPr>
          <w:rFonts w:ascii="宋体" w:hAnsi="宋体" w:cs="仿宋" w:hint="eastAsia"/>
          <w:sz w:val="30"/>
          <w:szCs w:val="30"/>
        </w:rPr>
        <w:t>”将于</w:t>
      </w:r>
      <w:r>
        <w:rPr>
          <w:rFonts w:ascii="宋体" w:hAnsi="宋体" w:cs="仿宋"/>
          <w:sz w:val="30"/>
          <w:szCs w:val="30"/>
        </w:rPr>
        <w:t>10</w:t>
      </w:r>
      <w:r>
        <w:rPr>
          <w:rFonts w:ascii="宋体" w:hAnsi="宋体" w:cs="仿宋" w:hint="eastAsia"/>
          <w:sz w:val="30"/>
          <w:szCs w:val="30"/>
        </w:rPr>
        <w:t>月</w:t>
      </w:r>
      <w:r>
        <w:rPr>
          <w:rFonts w:ascii="宋体" w:hAnsi="宋体" w:cs="仿宋"/>
          <w:sz w:val="30"/>
          <w:szCs w:val="30"/>
        </w:rPr>
        <w:t>25</w:t>
      </w:r>
      <w:r>
        <w:rPr>
          <w:rFonts w:ascii="宋体" w:hAnsi="宋体" w:cs="仿宋" w:hint="eastAsia"/>
          <w:sz w:val="30"/>
          <w:szCs w:val="30"/>
        </w:rPr>
        <w:t>日在浙江杭州之江饭店召开。会议将围绕“</w:t>
      </w:r>
      <w:r>
        <w:rPr>
          <w:rFonts w:ascii="宋体" w:hAnsi="宋体" w:cs="仿宋" w:hint="eastAsia"/>
          <w:bCs/>
          <w:kern w:val="0"/>
          <w:sz w:val="30"/>
          <w:szCs w:val="30"/>
        </w:rPr>
        <w:t>全行业前所未有的变革模式已经开启，法务工作如何助推企业发展</w:t>
      </w:r>
      <w:r>
        <w:rPr>
          <w:rFonts w:ascii="宋体" w:hAnsi="宋体" w:cs="仿宋" w:hint="eastAsia"/>
          <w:sz w:val="30"/>
          <w:szCs w:val="30"/>
        </w:rPr>
        <w:t>”的主题，向所有与会建筑企业和工程专业律师事务所代表征集建筑企业法务工作经验交流材料。欢迎大家踊跃参与本次论坛的互动，提供交流材料。具体要求如下：</w:t>
      </w:r>
    </w:p>
    <w:p w:rsidR="00704FC4" w:rsidRDefault="00704FC4" w:rsidP="00704FC4">
      <w:pPr>
        <w:spacing w:line="540" w:lineRule="exact"/>
        <w:ind w:firstLineChars="200" w:firstLine="600"/>
        <w:rPr>
          <w:rFonts w:ascii="宋体" w:hAnsi="宋体" w:cs="仿宋"/>
          <w:sz w:val="30"/>
          <w:szCs w:val="30"/>
        </w:rPr>
      </w:pPr>
      <w:r>
        <w:rPr>
          <w:rFonts w:ascii="宋体" w:hAnsi="宋体" w:cs="仿宋"/>
          <w:sz w:val="30"/>
          <w:szCs w:val="30"/>
        </w:rPr>
        <w:t>1.</w:t>
      </w:r>
      <w:r>
        <w:rPr>
          <w:rFonts w:ascii="宋体" w:hAnsi="宋体" w:cs="仿宋" w:hint="eastAsia"/>
          <w:sz w:val="30"/>
          <w:szCs w:val="30"/>
        </w:rPr>
        <w:t>结合企业和行业的实际情况，你认为建筑施工企业法务工作如何才能适应行业大变革的趋势？</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2.</w:t>
      </w:r>
      <w:r>
        <w:rPr>
          <w:rFonts w:ascii="宋体" w:hAnsi="宋体" w:cs="仿宋" w:hint="eastAsia"/>
          <w:sz w:val="30"/>
          <w:szCs w:val="30"/>
        </w:rPr>
        <w:t>在施工单位主导的</w:t>
      </w:r>
      <w:r>
        <w:rPr>
          <w:rFonts w:ascii="宋体" w:hAnsi="宋体" w:cs="仿宋"/>
          <w:sz w:val="30"/>
          <w:szCs w:val="30"/>
        </w:rPr>
        <w:t>EPC</w:t>
      </w:r>
      <w:r>
        <w:rPr>
          <w:rFonts w:ascii="宋体" w:hAnsi="宋体" w:cs="仿宋" w:hint="eastAsia"/>
          <w:sz w:val="30"/>
          <w:szCs w:val="30"/>
        </w:rPr>
        <w:t>项目中，企业法务如何参与风险管控和协调各专业分包？</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3.</w:t>
      </w:r>
      <w:r>
        <w:rPr>
          <w:rFonts w:ascii="宋体" w:hAnsi="宋体" w:cs="仿宋" w:hint="eastAsia"/>
          <w:sz w:val="30"/>
          <w:szCs w:val="30"/>
        </w:rPr>
        <w:t>从实践看，装配式建筑项目有哪些突出的法律风险？建筑企业的法务工作应怎样防范和规避这些风险？</w:t>
      </w:r>
    </w:p>
    <w:p w:rsidR="00704FC4" w:rsidRDefault="00704FC4" w:rsidP="00704FC4">
      <w:pPr>
        <w:spacing w:line="540" w:lineRule="exact"/>
        <w:ind w:firstLineChars="200" w:firstLine="600"/>
        <w:rPr>
          <w:rFonts w:ascii="宋体" w:hAnsi="宋体" w:cs="仿宋"/>
          <w:sz w:val="30"/>
          <w:szCs w:val="30"/>
        </w:rPr>
      </w:pPr>
      <w:r>
        <w:rPr>
          <w:rFonts w:ascii="宋体" w:hAnsi="宋体" w:cs="仿宋"/>
          <w:sz w:val="30"/>
          <w:szCs w:val="30"/>
        </w:rPr>
        <w:t>4.</w:t>
      </w:r>
      <w:r>
        <w:rPr>
          <w:rFonts w:ascii="宋体" w:hAnsi="宋体" w:cs="仿宋" w:hint="eastAsia"/>
          <w:sz w:val="30"/>
          <w:szCs w:val="30"/>
        </w:rPr>
        <w:t>司法解释二、招投标法实施条例、</w:t>
      </w:r>
      <w:r>
        <w:rPr>
          <w:rFonts w:ascii="宋体" w:hAnsi="宋体" w:cs="仿宋"/>
          <w:sz w:val="30"/>
          <w:szCs w:val="30"/>
        </w:rPr>
        <w:t>PPP</w:t>
      </w:r>
      <w:r>
        <w:rPr>
          <w:rFonts w:ascii="宋体" w:hAnsi="宋体" w:cs="仿宋" w:hint="eastAsia"/>
          <w:sz w:val="30"/>
          <w:szCs w:val="30"/>
        </w:rPr>
        <w:t>合作条例等一批新法新规正在酝酿出台，应该如何看待法律环境的变化？企业法务工作的思路、方法和策略应该作出哪些相应的调整</w:t>
      </w:r>
      <w:r>
        <w:rPr>
          <w:rFonts w:ascii="宋体" w:hAnsi="宋体" w:cs="仿宋"/>
          <w:sz w:val="30"/>
          <w:szCs w:val="30"/>
        </w:rPr>
        <w:t>?</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5. PPP</w:t>
      </w:r>
      <w:r>
        <w:rPr>
          <w:rFonts w:ascii="宋体" w:hAnsi="宋体" w:cs="仿宋" w:hint="eastAsia"/>
          <w:sz w:val="30"/>
          <w:szCs w:val="30"/>
        </w:rPr>
        <w:t>项目合作已经进入一个新的发展阶段，法务工作如何为企业参与的</w:t>
      </w:r>
      <w:r>
        <w:rPr>
          <w:rFonts w:ascii="宋体" w:hAnsi="宋体" w:cs="仿宋"/>
          <w:sz w:val="30"/>
          <w:szCs w:val="30"/>
        </w:rPr>
        <w:t>PPP</w:t>
      </w:r>
      <w:r>
        <w:rPr>
          <w:rFonts w:ascii="宋体" w:hAnsi="宋体" w:cs="仿宋" w:hint="eastAsia"/>
          <w:sz w:val="30"/>
          <w:szCs w:val="30"/>
        </w:rPr>
        <w:t>项目，提供决策参考、风险防范和具体运作服务？</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 xml:space="preserve">6. </w:t>
      </w:r>
      <w:r>
        <w:rPr>
          <w:rFonts w:ascii="宋体" w:hAnsi="宋体" w:cs="仿宋" w:hint="eastAsia"/>
          <w:sz w:val="30"/>
          <w:szCs w:val="30"/>
        </w:rPr>
        <w:t>当前建筑企业参与“一带一路”建设的主要问题有哪些？</w:t>
      </w:r>
      <w:r>
        <w:rPr>
          <w:rFonts w:ascii="宋体" w:hAnsi="宋体" w:cs="仿宋" w:hint="eastAsia"/>
          <w:sz w:val="30"/>
          <w:szCs w:val="30"/>
        </w:rPr>
        <w:lastRenderedPageBreak/>
        <w:t>法务工作如何服务企业的“走出去”战略，为企业参与“一带一路”建设发挥作用？</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7.</w:t>
      </w:r>
      <w:r>
        <w:rPr>
          <w:rFonts w:ascii="宋体" w:hAnsi="宋体" w:cs="仿宋" w:hint="eastAsia"/>
          <w:sz w:val="30"/>
          <w:szCs w:val="30"/>
        </w:rPr>
        <w:t>如何解决法律风险防范和业务发展的对立与冲突？怎样把企业法务工作融入到日常的生产经营活动中去，变争议解决的事后救济为主，为业务活动的早期介入防范风险为主？</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8.</w:t>
      </w:r>
      <w:r>
        <w:rPr>
          <w:rFonts w:ascii="宋体" w:hAnsi="宋体" w:cs="仿宋" w:hint="eastAsia"/>
          <w:sz w:val="30"/>
          <w:szCs w:val="30"/>
        </w:rPr>
        <w:t>当前工程款结算问题的特点？法务工作在处置该问题时有哪些新思路、新方法？</w:t>
      </w:r>
    </w:p>
    <w:p w:rsidR="00704FC4" w:rsidRDefault="00704FC4" w:rsidP="00704FC4">
      <w:pPr>
        <w:spacing w:line="540" w:lineRule="exact"/>
        <w:ind w:firstLineChars="200" w:firstLine="600"/>
        <w:rPr>
          <w:rFonts w:ascii="宋体" w:hAnsi="宋体" w:cs="仿宋"/>
          <w:sz w:val="30"/>
          <w:szCs w:val="30"/>
        </w:rPr>
      </w:pPr>
      <w:r>
        <w:rPr>
          <w:rFonts w:ascii="宋体" w:hAnsi="宋体" w:cs="仿宋"/>
          <w:sz w:val="30"/>
          <w:szCs w:val="30"/>
        </w:rPr>
        <w:t>9.</w:t>
      </w:r>
      <w:r>
        <w:rPr>
          <w:rFonts w:ascii="宋体" w:hAnsi="宋体" w:cs="仿宋" w:hint="eastAsia"/>
          <w:sz w:val="30"/>
          <w:szCs w:val="30"/>
        </w:rPr>
        <w:t>你认为非常重要的其他问题。</w:t>
      </w:r>
    </w:p>
    <w:p w:rsidR="00704FC4" w:rsidRDefault="00704FC4" w:rsidP="00704FC4">
      <w:pPr>
        <w:spacing w:line="540" w:lineRule="exact"/>
        <w:ind w:firstLineChars="200" w:firstLine="602"/>
        <w:rPr>
          <w:rFonts w:ascii="宋体" w:cs="仿宋"/>
          <w:b/>
          <w:sz w:val="30"/>
          <w:szCs w:val="30"/>
        </w:rPr>
      </w:pPr>
      <w:r>
        <w:rPr>
          <w:rFonts w:ascii="宋体" w:hAnsi="宋体" w:cs="仿宋" w:hint="eastAsia"/>
          <w:b/>
          <w:sz w:val="30"/>
          <w:szCs w:val="30"/>
        </w:rPr>
        <w:t>二、征集对象</w:t>
      </w:r>
    </w:p>
    <w:p w:rsidR="00704FC4" w:rsidRDefault="00704FC4" w:rsidP="00704FC4">
      <w:pPr>
        <w:spacing w:line="540" w:lineRule="exact"/>
        <w:ind w:firstLineChars="200" w:firstLine="600"/>
        <w:rPr>
          <w:rFonts w:ascii="宋体" w:cs="仿宋"/>
          <w:sz w:val="30"/>
          <w:szCs w:val="30"/>
        </w:rPr>
      </w:pPr>
      <w:r>
        <w:rPr>
          <w:rFonts w:ascii="宋体" w:hAnsi="宋体" w:cs="仿宋" w:hint="eastAsia"/>
          <w:sz w:val="30"/>
          <w:szCs w:val="30"/>
        </w:rPr>
        <w:t>各地建筑企业法务工作者；工程专业律师；其他关心建筑业法务工作的人士。浙江、上海、江苏三地的上述人员优先。</w:t>
      </w:r>
    </w:p>
    <w:p w:rsidR="00704FC4" w:rsidRDefault="00704FC4" w:rsidP="00704FC4">
      <w:pPr>
        <w:spacing w:line="540" w:lineRule="exact"/>
        <w:ind w:firstLineChars="200" w:firstLine="602"/>
        <w:rPr>
          <w:rFonts w:ascii="宋体" w:cs="仿宋"/>
          <w:b/>
          <w:sz w:val="30"/>
          <w:szCs w:val="30"/>
        </w:rPr>
      </w:pPr>
      <w:r>
        <w:rPr>
          <w:rFonts w:ascii="宋体" w:hAnsi="宋体" w:cs="仿宋" w:hint="eastAsia"/>
          <w:b/>
          <w:sz w:val="30"/>
          <w:szCs w:val="30"/>
        </w:rPr>
        <w:t>三、行文要求</w:t>
      </w:r>
    </w:p>
    <w:p w:rsidR="00704FC4" w:rsidRDefault="00704FC4" w:rsidP="00704FC4">
      <w:pPr>
        <w:spacing w:line="540" w:lineRule="exact"/>
        <w:ind w:firstLineChars="200" w:firstLine="600"/>
        <w:rPr>
          <w:rFonts w:ascii="宋体" w:cs="仿宋"/>
          <w:sz w:val="30"/>
          <w:szCs w:val="30"/>
        </w:rPr>
      </w:pPr>
      <w:r>
        <w:rPr>
          <w:rFonts w:ascii="宋体" w:hAnsi="宋体" w:cs="仿宋" w:hint="eastAsia"/>
          <w:sz w:val="30"/>
          <w:szCs w:val="30"/>
        </w:rPr>
        <w:t>观点鲜明；密切联系当前行业和企业的实际情况；文字流畅、逻辑性强；议题集中，提倡干货；字数不限（建议</w:t>
      </w:r>
      <w:r>
        <w:rPr>
          <w:rFonts w:ascii="宋体" w:hAnsi="宋体" w:cs="仿宋"/>
          <w:sz w:val="30"/>
          <w:szCs w:val="30"/>
        </w:rPr>
        <w:t>6</w:t>
      </w:r>
      <w:r>
        <w:rPr>
          <w:rFonts w:ascii="宋体" w:hAnsi="宋体" w:cs="仿宋" w:hint="eastAsia"/>
          <w:sz w:val="30"/>
          <w:szCs w:val="30"/>
        </w:rPr>
        <w:t>千字左右）。一般情况下不接受提纲和</w:t>
      </w:r>
      <w:r>
        <w:rPr>
          <w:rFonts w:ascii="宋体" w:hAnsi="宋体" w:cs="仿宋"/>
          <w:sz w:val="30"/>
          <w:szCs w:val="30"/>
        </w:rPr>
        <w:t>PPT</w:t>
      </w:r>
      <w:r>
        <w:rPr>
          <w:rFonts w:ascii="宋体" w:hAnsi="宋体" w:cs="仿宋" w:hint="eastAsia"/>
          <w:sz w:val="30"/>
          <w:szCs w:val="30"/>
        </w:rPr>
        <w:t>演示稿。</w:t>
      </w:r>
    </w:p>
    <w:p w:rsidR="00704FC4" w:rsidRDefault="00704FC4" w:rsidP="00704FC4">
      <w:pPr>
        <w:spacing w:line="540" w:lineRule="exact"/>
        <w:ind w:firstLineChars="200" w:firstLine="602"/>
        <w:rPr>
          <w:rFonts w:ascii="宋体" w:cs="仿宋"/>
          <w:b/>
          <w:sz w:val="30"/>
          <w:szCs w:val="30"/>
        </w:rPr>
      </w:pPr>
      <w:r>
        <w:rPr>
          <w:rFonts w:ascii="宋体" w:hAnsi="宋体" w:cs="仿宋" w:hint="eastAsia"/>
          <w:b/>
          <w:sz w:val="30"/>
          <w:szCs w:val="30"/>
        </w:rPr>
        <w:t>四、截稿时间</w:t>
      </w:r>
    </w:p>
    <w:p w:rsidR="00704FC4" w:rsidRDefault="00704FC4" w:rsidP="00704FC4">
      <w:pPr>
        <w:spacing w:line="540" w:lineRule="exact"/>
        <w:ind w:firstLineChars="200" w:firstLine="600"/>
        <w:rPr>
          <w:rFonts w:ascii="宋体" w:cs="仿宋"/>
          <w:sz w:val="30"/>
          <w:szCs w:val="30"/>
        </w:rPr>
      </w:pPr>
      <w:r>
        <w:rPr>
          <w:rFonts w:ascii="宋体" w:hAnsi="宋体" w:cs="仿宋"/>
          <w:sz w:val="30"/>
          <w:szCs w:val="30"/>
        </w:rPr>
        <w:t>1.</w:t>
      </w:r>
      <w:r>
        <w:rPr>
          <w:rFonts w:ascii="宋体" w:hAnsi="宋体" w:cs="仿宋" w:hint="eastAsia"/>
          <w:sz w:val="30"/>
          <w:szCs w:val="30"/>
        </w:rPr>
        <w:t>有意愿提交“</w:t>
      </w:r>
      <w:r>
        <w:rPr>
          <w:rFonts w:ascii="宋体" w:hAnsi="宋体" w:cs="仿宋" w:hint="eastAsia"/>
          <w:bCs/>
          <w:kern w:val="0"/>
          <w:sz w:val="30"/>
          <w:szCs w:val="30"/>
        </w:rPr>
        <w:t>第二届建筑企业法务工作长三角论坛</w:t>
      </w:r>
      <w:r>
        <w:rPr>
          <w:rFonts w:ascii="宋体" w:hAnsi="宋体" w:cs="仿宋" w:hint="eastAsia"/>
          <w:sz w:val="30"/>
          <w:szCs w:val="30"/>
        </w:rPr>
        <w:t>交流材料”的企业和个人，请尽快与会议承办单位</w:t>
      </w:r>
      <w:r>
        <w:rPr>
          <w:rFonts w:ascii="宋体" w:hAnsi="宋体" w:cs="仿宋"/>
          <w:sz w:val="30"/>
          <w:szCs w:val="30"/>
        </w:rPr>
        <w:t>——</w:t>
      </w:r>
      <w:r>
        <w:rPr>
          <w:rFonts w:ascii="宋体" w:hAnsi="宋体" w:cs="仿宋" w:hint="eastAsia"/>
          <w:sz w:val="30"/>
          <w:szCs w:val="30"/>
        </w:rPr>
        <w:t>建筑时报社确认以下内容：作者及所属单位；交流材料题目或主要内容；是否已在其他媒体刊发；初定字数；预计完稿时间。</w:t>
      </w:r>
    </w:p>
    <w:p w:rsidR="00704FC4" w:rsidRDefault="00704FC4" w:rsidP="00704FC4">
      <w:pPr>
        <w:spacing w:line="540" w:lineRule="exact"/>
        <w:ind w:firstLineChars="200" w:firstLine="600"/>
        <w:rPr>
          <w:rFonts w:ascii="宋体" w:cs="仿宋"/>
          <w:sz w:val="30"/>
          <w:szCs w:val="30"/>
        </w:rPr>
      </w:pPr>
      <w:r>
        <w:rPr>
          <w:rFonts w:ascii="宋体" w:hAnsi="宋体" w:cs="仿宋" w:hint="eastAsia"/>
          <w:sz w:val="30"/>
          <w:szCs w:val="30"/>
        </w:rPr>
        <w:t>建筑时报联系人：孙贤程；手机</w:t>
      </w:r>
      <w:r>
        <w:rPr>
          <w:rFonts w:ascii="宋体" w:hAnsi="宋体" w:cs="仿宋"/>
          <w:sz w:val="30"/>
          <w:szCs w:val="30"/>
        </w:rPr>
        <w:t>13817068164</w:t>
      </w:r>
      <w:r>
        <w:rPr>
          <w:rFonts w:ascii="宋体" w:hAnsi="宋体" w:cs="仿宋" w:hint="eastAsia"/>
          <w:sz w:val="30"/>
          <w:szCs w:val="30"/>
        </w:rPr>
        <w:t>；</w:t>
      </w:r>
    </w:p>
    <w:p w:rsidR="00704FC4" w:rsidRDefault="00704FC4" w:rsidP="00704FC4">
      <w:pPr>
        <w:spacing w:line="540" w:lineRule="exact"/>
        <w:ind w:firstLineChars="200" w:firstLine="600"/>
        <w:rPr>
          <w:rFonts w:ascii="宋体" w:cs="仿宋"/>
          <w:sz w:val="30"/>
          <w:szCs w:val="30"/>
        </w:rPr>
      </w:pPr>
      <w:r>
        <w:rPr>
          <w:rFonts w:ascii="宋体" w:hAnsi="宋体" w:cs="仿宋" w:hint="eastAsia"/>
          <w:sz w:val="30"/>
          <w:szCs w:val="30"/>
        </w:rPr>
        <w:t>邮箱：</w:t>
      </w:r>
      <w:hyperlink r:id="rId7" w:history="1">
        <w:r>
          <w:rPr>
            <w:rStyle w:val="a5"/>
            <w:rFonts w:ascii="宋体" w:hAnsi="宋体" w:cs="仿宋"/>
            <w:sz w:val="30"/>
            <w:szCs w:val="30"/>
          </w:rPr>
          <w:t>sunxiancheng@sina.com</w:t>
        </w:r>
      </w:hyperlink>
      <w:r>
        <w:rPr>
          <w:rFonts w:ascii="宋体" w:hAnsi="宋体" w:cs="仿宋" w:hint="eastAsia"/>
          <w:sz w:val="30"/>
          <w:szCs w:val="30"/>
        </w:rPr>
        <w:t>。</w:t>
      </w:r>
    </w:p>
    <w:p w:rsidR="00704FC4" w:rsidRDefault="00704FC4" w:rsidP="00704FC4">
      <w:pPr>
        <w:numPr>
          <w:ilvl w:val="0"/>
          <w:numId w:val="1"/>
        </w:numPr>
        <w:spacing w:line="540" w:lineRule="exact"/>
        <w:ind w:firstLineChars="200" w:firstLine="600"/>
        <w:rPr>
          <w:rFonts w:ascii="宋体" w:cs="仿宋"/>
          <w:sz w:val="30"/>
          <w:szCs w:val="30"/>
        </w:rPr>
      </w:pPr>
      <w:r>
        <w:rPr>
          <w:rFonts w:ascii="宋体" w:hAnsi="宋体" w:cs="仿宋" w:hint="eastAsia"/>
          <w:sz w:val="30"/>
          <w:szCs w:val="30"/>
        </w:rPr>
        <w:t>最终截稿时间：请于</w:t>
      </w:r>
      <w:r>
        <w:rPr>
          <w:rFonts w:ascii="宋体" w:hAnsi="宋体" w:cs="仿宋"/>
          <w:sz w:val="30"/>
          <w:szCs w:val="30"/>
        </w:rPr>
        <w:t>10</w:t>
      </w:r>
      <w:r>
        <w:rPr>
          <w:rFonts w:ascii="宋体" w:hAnsi="宋体" w:cs="仿宋" w:hint="eastAsia"/>
          <w:sz w:val="30"/>
          <w:szCs w:val="30"/>
        </w:rPr>
        <w:t>月</w:t>
      </w:r>
      <w:r>
        <w:rPr>
          <w:rFonts w:ascii="宋体" w:hAnsi="宋体" w:cs="仿宋"/>
          <w:sz w:val="30"/>
          <w:szCs w:val="30"/>
        </w:rPr>
        <w:t>18</w:t>
      </w:r>
      <w:r>
        <w:rPr>
          <w:rFonts w:ascii="宋体" w:hAnsi="宋体" w:cs="仿宋" w:hint="eastAsia"/>
          <w:sz w:val="30"/>
          <w:szCs w:val="30"/>
        </w:rPr>
        <w:t>日前，将交流材料完成稿以</w:t>
      </w:r>
      <w:r>
        <w:rPr>
          <w:rFonts w:ascii="宋体" w:hAnsi="宋体" w:cs="仿宋"/>
          <w:sz w:val="30"/>
          <w:szCs w:val="30"/>
        </w:rPr>
        <w:t>Word</w:t>
      </w:r>
      <w:r>
        <w:rPr>
          <w:rFonts w:ascii="宋体" w:hAnsi="宋体" w:cs="仿宋" w:hint="eastAsia"/>
          <w:sz w:val="30"/>
          <w:szCs w:val="30"/>
        </w:rPr>
        <w:t>文档形式电邮至建筑时报联系人孙贤程。</w:t>
      </w:r>
    </w:p>
    <w:p w:rsidR="006B172D" w:rsidRPr="00704FC4" w:rsidRDefault="006B172D"/>
    <w:sectPr w:rsidR="006B172D" w:rsidRPr="00704F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2D" w:rsidRDefault="006B172D" w:rsidP="00704FC4">
      <w:r>
        <w:separator/>
      </w:r>
    </w:p>
  </w:endnote>
  <w:endnote w:type="continuationSeparator" w:id="1">
    <w:p w:rsidR="006B172D" w:rsidRDefault="006B172D" w:rsidP="0070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2D" w:rsidRDefault="006B172D" w:rsidP="00704FC4">
      <w:r>
        <w:separator/>
      </w:r>
    </w:p>
  </w:footnote>
  <w:footnote w:type="continuationSeparator" w:id="1">
    <w:p w:rsidR="006B172D" w:rsidRDefault="006B172D" w:rsidP="0070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8538"/>
    <w:multiLevelType w:val="singleLevel"/>
    <w:tmpl w:val="57E48538"/>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FC4"/>
    <w:rsid w:val="006B172D"/>
    <w:rsid w:val="00704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C4"/>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FC4"/>
    <w:rPr>
      <w:sz w:val="18"/>
      <w:szCs w:val="18"/>
    </w:rPr>
  </w:style>
  <w:style w:type="paragraph" w:styleId="a4">
    <w:name w:val="footer"/>
    <w:basedOn w:val="a"/>
    <w:link w:val="Char0"/>
    <w:uiPriority w:val="99"/>
    <w:semiHidden/>
    <w:unhideWhenUsed/>
    <w:rsid w:val="00704F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FC4"/>
    <w:rPr>
      <w:sz w:val="18"/>
      <w:szCs w:val="18"/>
    </w:rPr>
  </w:style>
  <w:style w:type="character" w:styleId="a5">
    <w:name w:val="Hyperlink"/>
    <w:basedOn w:val="a0"/>
    <w:uiPriority w:val="99"/>
    <w:rsid w:val="00704F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xiancheng@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jiangXD</dc:creator>
  <cp:keywords/>
  <dc:description/>
  <cp:lastModifiedBy>jiangXD</cp:lastModifiedBy>
  <cp:revision>2</cp:revision>
  <dcterms:created xsi:type="dcterms:W3CDTF">2017-09-29T06:32:00Z</dcterms:created>
  <dcterms:modified xsi:type="dcterms:W3CDTF">2017-09-29T06:32:00Z</dcterms:modified>
</cp:coreProperties>
</file>