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82" w:rsidRDefault="00942182" w:rsidP="00942182">
      <w:pPr>
        <w:pStyle w:val="a3"/>
        <w:spacing w:before="3"/>
        <w:ind w:left="298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7"/>
          <w:lang w:eastAsia="zh-CN"/>
        </w:rPr>
        <w:t>附表：</w:t>
      </w:r>
    </w:p>
    <w:p w:rsidR="00942182" w:rsidRDefault="00942182" w:rsidP="00942182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942182" w:rsidRDefault="00942182" w:rsidP="00942182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942182" w:rsidRDefault="00942182" w:rsidP="00942182">
      <w:pPr>
        <w:spacing w:before="80" w:line="650" w:lineRule="exact"/>
        <w:ind w:right="-21"/>
        <w:jc w:val="center"/>
        <w:rPr>
          <w:rFonts w:ascii="华文中宋" w:eastAsia="华文中宋" w:hAnsi="华文中宋" w:cs="华文中宋" w:hint="eastAsia"/>
          <w:spacing w:val="10"/>
          <w:w w:val="95"/>
          <w:sz w:val="44"/>
          <w:szCs w:val="44"/>
          <w:lang w:eastAsia="zh-CN"/>
        </w:rPr>
      </w:pPr>
      <w:r>
        <w:rPr>
          <w:rFonts w:ascii="华文中宋" w:eastAsia="华文中宋" w:hAnsi="华文中宋" w:cs="华文中宋"/>
          <w:spacing w:val="10"/>
          <w:w w:val="95"/>
          <w:sz w:val="44"/>
          <w:szCs w:val="44"/>
          <w:lang w:eastAsia="zh-CN"/>
        </w:rPr>
        <w:t>加强建筑垃圾和工程渣土管理</w:t>
      </w:r>
    </w:p>
    <w:p w:rsidR="00942182" w:rsidRDefault="00942182" w:rsidP="00942182">
      <w:pPr>
        <w:spacing w:before="80" w:line="650" w:lineRule="exact"/>
        <w:ind w:right="-21"/>
        <w:jc w:val="center"/>
        <w:rPr>
          <w:rFonts w:ascii="华文中宋" w:eastAsia="华文中宋" w:hAnsi="华文中宋" w:cs="华文中宋"/>
          <w:sz w:val="44"/>
          <w:szCs w:val="44"/>
          <w:lang w:eastAsia="zh-CN"/>
        </w:rPr>
      </w:pPr>
      <w:r>
        <w:rPr>
          <w:rFonts w:ascii="华文中宋" w:eastAsia="华文中宋" w:hAnsi="华文中宋" w:cs="华文中宋"/>
          <w:spacing w:val="10"/>
          <w:sz w:val="44"/>
          <w:szCs w:val="44"/>
          <w:lang w:eastAsia="zh-CN"/>
        </w:rPr>
        <w:t>重点工作任务分解表</w:t>
      </w:r>
    </w:p>
    <w:p w:rsidR="00942182" w:rsidRDefault="00942182" w:rsidP="00942182">
      <w:pPr>
        <w:rPr>
          <w:rFonts w:ascii="华文中宋" w:eastAsia="华文中宋" w:hAnsi="华文中宋" w:cs="华文中宋"/>
          <w:sz w:val="20"/>
          <w:szCs w:val="20"/>
          <w:lang w:eastAsia="zh-CN"/>
        </w:rPr>
      </w:pPr>
    </w:p>
    <w:p w:rsidR="00942182" w:rsidRDefault="00942182" w:rsidP="00942182">
      <w:pPr>
        <w:spacing w:before="8"/>
        <w:rPr>
          <w:rFonts w:ascii="华文中宋" w:eastAsia="华文中宋" w:hAnsi="华文中宋" w:cs="华文中宋"/>
          <w:sz w:val="23"/>
          <w:szCs w:val="23"/>
          <w:lang w:eastAsia="zh-CN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742"/>
        <w:gridCol w:w="2137"/>
        <w:gridCol w:w="1620"/>
        <w:gridCol w:w="2559"/>
        <w:gridCol w:w="1621"/>
      </w:tblGrid>
      <w:tr w:rsidR="00942182" w:rsidTr="008C396A">
        <w:trPr>
          <w:trHeight w:hRule="exact" w:val="586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18"/>
              <w:ind w:left="140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12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18"/>
              <w:ind w:left="615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12"/>
                <w:sz w:val="21"/>
                <w:szCs w:val="21"/>
              </w:rPr>
              <w:t>重点任务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18"/>
              <w:ind w:left="358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12"/>
                <w:sz w:val="21"/>
                <w:szCs w:val="21"/>
              </w:rPr>
              <w:t>牵头部门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18"/>
              <w:ind w:left="827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12"/>
                <w:sz w:val="21"/>
                <w:szCs w:val="21"/>
              </w:rPr>
              <w:t>责任部门</w:t>
            </w:r>
            <w:proofErr w:type="spellEnd"/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18"/>
              <w:ind w:left="357"/>
              <w:rPr>
                <w:rFonts w:ascii="黑体" w:eastAsia="黑体" w:hAnsi="黑体" w:cs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12"/>
                <w:sz w:val="21"/>
                <w:szCs w:val="21"/>
              </w:rPr>
              <w:t>时间节点</w:t>
            </w:r>
            <w:proofErr w:type="spellEnd"/>
          </w:p>
        </w:tc>
      </w:tr>
      <w:tr w:rsidR="00942182" w:rsidTr="008C396A">
        <w:trPr>
          <w:trHeight w:hRule="exact" w:val="949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"/>
              <w:rPr>
                <w:rFonts w:ascii="华文中宋" w:eastAsia="华文中宋" w:hAnsi="华文中宋" w:cs="华文中宋"/>
                <w:sz w:val="23"/>
                <w:szCs w:val="23"/>
              </w:rPr>
            </w:pPr>
          </w:p>
          <w:p w:rsidR="00942182" w:rsidRDefault="00942182" w:rsidP="008C396A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30" w:line="237" w:lineRule="auto"/>
              <w:ind w:left="174" w:right="184" w:hanging="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完善上海市</w:t>
            </w:r>
            <w:r>
              <w:rPr>
                <w:rFonts w:ascii="仿宋" w:eastAsia="仿宋" w:hAnsi="仿宋" w:cs="仿宋"/>
                <w:spacing w:val="2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建筑渣土综合监管</w:t>
            </w:r>
            <w:r>
              <w:rPr>
                <w:rFonts w:ascii="仿宋" w:eastAsia="仿宋" w:hAnsi="仿宋" w:cs="仿宋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  <w:sz w:val="21"/>
                <w:szCs w:val="21"/>
                <w:lang w:eastAsia="zh-CN"/>
              </w:rPr>
              <w:t>信息平台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2"/>
              <w:rPr>
                <w:rFonts w:ascii="华文中宋" w:eastAsia="华文中宋" w:hAnsi="华文中宋" w:cs="华文中宋"/>
                <w:sz w:val="20"/>
                <w:szCs w:val="20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138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8"/>
                <w:sz w:val="21"/>
                <w:szCs w:val="21"/>
              </w:rPr>
              <w:t>市绿化市容局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2"/>
              <w:rPr>
                <w:rFonts w:ascii="华文中宋" w:eastAsia="华文中宋" w:hAnsi="华文中宋" w:cs="华文中宋"/>
                <w:sz w:val="20"/>
                <w:szCs w:val="20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市</w:t>
            </w:r>
            <w:r>
              <w:rPr>
                <w:rFonts w:ascii="仿宋" w:eastAsia="仿宋" w:hAnsi="仿宋" w:cs="仿宋"/>
                <w:spacing w:val="-92"/>
                <w:sz w:val="21"/>
                <w:szCs w:val="21"/>
                <w:lang w:eastAsia="zh-CN"/>
              </w:rPr>
              <w:t>、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区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县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渣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土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办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成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员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单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2"/>
              <w:rPr>
                <w:rFonts w:ascii="华文中宋" w:eastAsia="华文中宋" w:hAnsi="华文中宋" w:cs="华文中宋"/>
                <w:sz w:val="20"/>
                <w:szCs w:val="20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21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月</w:t>
            </w:r>
          </w:p>
        </w:tc>
      </w:tr>
      <w:tr w:rsidR="00942182" w:rsidTr="008C396A">
        <w:trPr>
          <w:trHeight w:hRule="exact" w:val="730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9"/>
              <w:rPr>
                <w:rFonts w:ascii="华文中宋" w:eastAsia="华文中宋" w:hAnsi="华文中宋" w:cs="华文中宋"/>
                <w:sz w:val="15"/>
                <w:szCs w:val="15"/>
              </w:rPr>
            </w:pPr>
          </w:p>
          <w:p w:rsidR="00942182" w:rsidRDefault="00942182" w:rsidP="008C396A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81" w:line="272" w:lineRule="exact"/>
              <w:ind w:left="838" w:right="184" w:hanging="665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建立分类分段申报</w:t>
            </w:r>
            <w:r>
              <w:rPr>
                <w:rFonts w:ascii="仿宋" w:eastAsia="仿宋" w:hAnsi="仿宋" w:cs="仿宋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2"/>
                <w:sz w:val="21"/>
                <w:szCs w:val="21"/>
                <w:lang w:eastAsia="zh-CN"/>
              </w:rPr>
              <w:t>制度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0"/>
              <w:rPr>
                <w:rFonts w:ascii="华文中宋" w:eastAsia="华文中宋" w:hAnsi="华文中宋" w:cs="华文中宋"/>
                <w:sz w:val="12"/>
                <w:szCs w:val="12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138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8"/>
                <w:sz w:val="21"/>
                <w:szCs w:val="21"/>
              </w:rPr>
              <w:t>市绿化市容局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81" w:line="272" w:lineRule="exact"/>
              <w:ind w:left="102" w:right="11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12"/>
                <w:sz w:val="21"/>
                <w:szCs w:val="21"/>
                <w:lang w:eastAsia="zh-CN"/>
              </w:rPr>
              <w:t>市</w:t>
            </w:r>
            <w:r>
              <w:rPr>
                <w:rFonts w:ascii="仿宋" w:eastAsia="仿宋" w:hAnsi="仿宋" w:cs="仿宋"/>
                <w:spacing w:val="-41"/>
                <w:sz w:val="21"/>
                <w:szCs w:val="21"/>
                <w:lang w:eastAsia="zh-CN"/>
              </w:rPr>
              <w:t>、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区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县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建设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管理</w:t>
            </w:r>
            <w:r>
              <w:rPr>
                <w:rFonts w:ascii="仿宋" w:eastAsia="仿宋" w:hAnsi="仿宋" w:cs="仿宋"/>
                <w:spacing w:val="-39"/>
                <w:sz w:val="21"/>
                <w:szCs w:val="21"/>
                <w:lang w:eastAsia="zh-CN"/>
              </w:rPr>
              <w:t>、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房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屋</w:t>
            </w:r>
            <w:r>
              <w:rPr>
                <w:rFonts w:ascii="仿宋" w:eastAsia="仿宋" w:hAnsi="仿宋" w:cs="仿宋"/>
                <w:spacing w:val="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管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理</w:t>
            </w:r>
            <w:r>
              <w:rPr>
                <w:rFonts w:ascii="仿宋" w:eastAsia="仿宋" w:hAnsi="仿宋" w:cs="仿宋"/>
                <w:spacing w:val="-89"/>
                <w:sz w:val="21"/>
                <w:szCs w:val="21"/>
                <w:lang w:eastAsia="zh-CN"/>
              </w:rPr>
              <w:t>、</w:t>
            </w:r>
            <w:proofErr w:type="gramStart"/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绿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化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市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容</w:t>
            </w:r>
            <w:proofErr w:type="gramEnd"/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管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理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部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门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88"/>
              <w:ind w:left="21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月</w:t>
            </w:r>
          </w:p>
        </w:tc>
      </w:tr>
      <w:tr w:rsidR="00942182" w:rsidTr="008C396A">
        <w:trPr>
          <w:trHeight w:hRule="exact" w:val="1080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6"/>
              <w:rPr>
                <w:rFonts w:ascii="华文中宋" w:eastAsia="华文中宋" w:hAnsi="华文中宋" w:cs="华文中宋"/>
                <w:sz w:val="27"/>
                <w:szCs w:val="27"/>
              </w:rPr>
            </w:pPr>
          </w:p>
          <w:p w:rsidR="00942182" w:rsidRDefault="00942182" w:rsidP="008C396A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9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942182" w:rsidRDefault="00942182" w:rsidP="008C396A">
            <w:pPr>
              <w:pStyle w:val="TableParagraph"/>
              <w:ind w:left="395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8"/>
                <w:sz w:val="21"/>
                <w:szCs w:val="21"/>
              </w:rPr>
              <w:t>细化分类处置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94" w:line="237" w:lineRule="auto"/>
              <w:ind w:left="138" w:right="146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市住房</w:t>
            </w:r>
            <w:proofErr w:type="gramStart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城乡建</w:t>
            </w:r>
            <w:proofErr w:type="gramEnd"/>
            <w:r>
              <w:rPr>
                <w:rFonts w:ascii="仿宋" w:eastAsia="仿宋" w:hAnsi="仿宋" w:cs="仿宋"/>
                <w:spacing w:val="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  <w:sz w:val="21"/>
                <w:szCs w:val="21"/>
                <w:lang w:eastAsia="zh-CN"/>
              </w:rPr>
              <w:t>设管理委</w:t>
            </w:r>
            <w:r>
              <w:rPr>
                <w:rFonts w:ascii="仿宋" w:eastAsia="仿宋" w:hAnsi="仿宋" w:cs="仿宋"/>
                <w:spacing w:val="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市</w:t>
            </w:r>
            <w:proofErr w:type="gramStart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绿化市容</w:t>
            </w:r>
            <w:proofErr w:type="gramEnd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94" w:line="237" w:lineRule="auto"/>
              <w:ind w:left="383" w:right="174" w:hanging="22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区县</w:t>
            </w:r>
            <w:proofErr w:type="gramStart"/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绿化市容</w:t>
            </w:r>
            <w:proofErr w:type="gramEnd"/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管理部门</w:t>
            </w:r>
            <w:r>
              <w:rPr>
                <w:rFonts w:ascii="仿宋" w:eastAsia="仿宋" w:hAnsi="仿宋" w:cs="仿宋"/>
                <w:spacing w:val="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区县建设管理部门</w:t>
            </w:r>
            <w:r>
              <w:rPr>
                <w:rFonts w:ascii="仿宋" w:eastAsia="仿宋" w:hAnsi="仿宋" w:cs="仿宋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区县房屋管理部门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9"/>
              <w:rPr>
                <w:rFonts w:ascii="华文中宋" w:eastAsia="华文中宋" w:hAnsi="华文中宋" w:cs="华文中宋"/>
                <w:sz w:val="24"/>
                <w:szCs w:val="24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21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月</w:t>
            </w:r>
          </w:p>
        </w:tc>
      </w:tr>
      <w:tr w:rsidR="00942182" w:rsidTr="008C396A">
        <w:trPr>
          <w:trHeight w:hRule="exact" w:val="682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rPr>
                <w:rFonts w:ascii="华文中宋" w:eastAsia="华文中宋" w:hAnsi="华文中宋" w:cs="华文中宋"/>
                <w:sz w:val="14"/>
                <w:szCs w:val="14"/>
              </w:rPr>
            </w:pPr>
          </w:p>
          <w:p w:rsidR="00942182" w:rsidRDefault="00942182" w:rsidP="008C396A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27"/>
              <w:ind w:left="838" w:right="184" w:hanging="665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落实出土场地监测</w:t>
            </w:r>
            <w:r>
              <w:rPr>
                <w:rFonts w:ascii="仿宋" w:eastAsia="仿宋" w:hAnsi="仿宋" w:cs="仿宋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2"/>
                <w:sz w:val="21"/>
                <w:szCs w:val="21"/>
                <w:lang w:eastAsia="zh-CN"/>
              </w:rPr>
              <w:t>体系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27"/>
              <w:ind w:left="358" w:right="146" w:hanging="22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市住房</w:t>
            </w:r>
            <w:proofErr w:type="gramStart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城乡建</w:t>
            </w:r>
            <w:proofErr w:type="gramEnd"/>
            <w:r>
              <w:rPr>
                <w:rFonts w:ascii="仿宋" w:eastAsia="仿宋" w:hAnsi="仿宋" w:cs="仿宋"/>
                <w:spacing w:val="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  <w:sz w:val="21"/>
                <w:szCs w:val="21"/>
                <w:lang w:eastAsia="zh-CN"/>
              </w:rPr>
              <w:t>设管理委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64"/>
              <w:ind w:left="383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8"/>
                <w:sz w:val="21"/>
                <w:szCs w:val="21"/>
              </w:rPr>
              <w:t>区县建设管理部门</w:t>
            </w:r>
            <w:proofErr w:type="spellEnd"/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44"/>
              <w:ind w:left="21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月</w:t>
            </w:r>
          </w:p>
        </w:tc>
      </w:tr>
      <w:tr w:rsidR="00942182" w:rsidTr="008C396A">
        <w:trPr>
          <w:trHeight w:hRule="exact" w:val="680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3"/>
              <w:rPr>
                <w:rFonts w:ascii="华文中宋" w:eastAsia="华文中宋" w:hAnsi="华文中宋" w:cs="华文中宋"/>
                <w:sz w:val="13"/>
                <w:szCs w:val="13"/>
              </w:rPr>
            </w:pPr>
          </w:p>
          <w:p w:rsidR="00942182" w:rsidRDefault="00942182" w:rsidP="008C396A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64"/>
              <w:ind w:left="174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8"/>
                <w:sz w:val="21"/>
                <w:szCs w:val="21"/>
              </w:rPr>
              <w:t>加强环保执法监管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64"/>
              <w:ind w:left="358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7"/>
                <w:sz w:val="21"/>
                <w:szCs w:val="21"/>
              </w:rPr>
              <w:t>市环保局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64"/>
              <w:ind w:left="606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8"/>
                <w:sz w:val="21"/>
                <w:szCs w:val="21"/>
              </w:rPr>
              <w:t>区县环保部门</w:t>
            </w:r>
            <w:proofErr w:type="spellEnd"/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64"/>
              <w:ind w:left="357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7"/>
                <w:sz w:val="21"/>
                <w:szCs w:val="21"/>
              </w:rPr>
              <w:t>持续实施</w:t>
            </w:r>
            <w:proofErr w:type="spellEnd"/>
          </w:p>
        </w:tc>
      </w:tr>
      <w:tr w:rsidR="00942182" w:rsidTr="008C396A">
        <w:trPr>
          <w:trHeight w:hRule="exact" w:val="1015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2"/>
              <w:rPr>
                <w:rFonts w:ascii="华文中宋" w:eastAsia="华文中宋" w:hAnsi="华文中宋" w:cs="华文中宋"/>
                <w:sz w:val="25"/>
                <w:szCs w:val="25"/>
              </w:rPr>
            </w:pPr>
          </w:p>
          <w:p w:rsidR="00942182" w:rsidRDefault="00942182" w:rsidP="008C396A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5"/>
              <w:rPr>
                <w:rFonts w:ascii="华文中宋" w:eastAsia="华文中宋" w:hAnsi="华文中宋" w:cs="华文中宋"/>
              </w:rPr>
            </w:pPr>
          </w:p>
          <w:p w:rsidR="00942182" w:rsidRDefault="00942182" w:rsidP="008C396A">
            <w:pPr>
              <w:pStyle w:val="TableParagraph"/>
              <w:ind w:left="174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8"/>
                <w:sz w:val="21"/>
                <w:szCs w:val="21"/>
              </w:rPr>
              <w:t>加强消纳场所规划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2"/>
              <w:rPr>
                <w:rFonts w:ascii="华文中宋" w:eastAsia="华文中宋" w:hAnsi="华文中宋" w:cs="华文中宋"/>
                <w:sz w:val="15"/>
                <w:szCs w:val="15"/>
              </w:rPr>
            </w:pPr>
          </w:p>
          <w:p w:rsidR="00942182" w:rsidRDefault="00942182" w:rsidP="008C396A">
            <w:pPr>
              <w:pStyle w:val="TableParagraph"/>
              <w:spacing w:line="272" w:lineRule="exact"/>
              <w:ind w:left="582" w:right="146" w:hanging="444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8"/>
                <w:sz w:val="21"/>
                <w:szCs w:val="21"/>
              </w:rPr>
              <w:t>市规划国土资</w:t>
            </w:r>
            <w:proofErr w:type="spellEnd"/>
            <w:r>
              <w:rPr>
                <w:rFonts w:ascii="仿宋" w:eastAsia="仿宋" w:hAnsi="仿宋" w:cs="仿宋"/>
                <w:spacing w:val="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pacing w:val="12"/>
                <w:sz w:val="21"/>
                <w:szCs w:val="21"/>
              </w:rPr>
              <w:t>源局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60" w:line="237" w:lineRule="auto"/>
              <w:ind w:left="162" w:right="174" w:firstLine="665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7"/>
                <w:sz w:val="21"/>
                <w:szCs w:val="21"/>
                <w:lang w:eastAsia="zh-CN"/>
              </w:rPr>
              <w:t>区县政府</w:t>
            </w:r>
            <w:r>
              <w:rPr>
                <w:rFonts w:ascii="仿宋" w:eastAsia="仿宋" w:hAnsi="仿宋" w:cs="仿宋"/>
                <w:spacing w:val="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区县规划土地管理部门</w:t>
            </w:r>
            <w:r>
              <w:rPr>
                <w:rFonts w:ascii="仿宋" w:eastAsia="仿宋" w:hAnsi="仿宋" w:cs="仿宋"/>
                <w:spacing w:val="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区县</w:t>
            </w:r>
            <w:proofErr w:type="gramStart"/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绿化市容</w:t>
            </w:r>
            <w:proofErr w:type="gramEnd"/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管理部门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5"/>
              <w:rPr>
                <w:rFonts w:ascii="华文中宋" w:eastAsia="华文中宋" w:hAnsi="华文中宋" w:cs="华文中宋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21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月</w:t>
            </w:r>
          </w:p>
        </w:tc>
      </w:tr>
      <w:tr w:rsidR="00942182" w:rsidTr="008C396A">
        <w:trPr>
          <w:trHeight w:hRule="exact" w:val="1241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rPr>
                <w:rFonts w:ascii="华文中宋" w:eastAsia="华文中宋" w:hAnsi="华文中宋" w:cs="华文中宋"/>
                <w:sz w:val="20"/>
                <w:szCs w:val="20"/>
              </w:rPr>
            </w:pPr>
          </w:p>
          <w:p w:rsidR="00942182" w:rsidRDefault="00942182" w:rsidP="008C396A">
            <w:pPr>
              <w:pStyle w:val="TableParagraph"/>
              <w:spacing w:before="13"/>
              <w:rPr>
                <w:rFonts w:ascii="华文中宋" w:eastAsia="华文中宋" w:hAnsi="华文中宋" w:cs="华文中宋"/>
                <w:sz w:val="12"/>
                <w:szCs w:val="12"/>
              </w:rPr>
            </w:pPr>
          </w:p>
          <w:p w:rsidR="00942182" w:rsidRDefault="00942182" w:rsidP="008C396A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3"/>
              <w:rPr>
                <w:rFonts w:ascii="华文中宋" w:eastAsia="华文中宋" w:hAnsi="华文中宋" w:cs="华文中宋"/>
                <w:sz w:val="29"/>
                <w:szCs w:val="29"/>
              </w:rPr>
            </w:pPr>
          </w:p>
          <w:p w:rsidR="00942182" w:rsidRDefault="00942182" w:rsidP="008C396A">
            <w:pPr>
              <w:pStyle w:val="TableParagraph"/>
              <w:ind w:left="174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8"/>
                <w:sz w:val="21"/>
                <w:szCs w:val="21"/>
              </w:rPr>
              <w:t>加强消纳场所建设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3"/>
              <w:rPr>
                <w:rFonts w:ascii="华文中宋" w:eastAsia="华文中宋" w:hAnsi="华文中宋" w:cs="华文中宋"/>
                <w:sz w:val="29"/>
                <w:szCs w:val="29"/>
              </w:rPr>
            </w:pPr>
          </w:p>
          <w:p w:rsidR="00942182" w:rsidRDefault="00942182" w:rsidP="008C396A">
            <w:pPr>
              <w:pStyle w:val="TableParagraph"/>
              <w:ind w:left="138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8"/>
                <w:sz w:val="21"/>
                <w:szCs w:val="21"/>
              </w:rPr>
              <w:t>市绿化市容局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1"/>
              <w:rPr>
                <w:rFonts w:ascii="华文中宋" w:eastAsia="华文中宋" w:hAnsi="华文中宋" w:cs="华文中宋"/>
                <w:sz w:val="20"/>
                <w:szCs w:val="20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162" w:right="173" w:firstLine="665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7"/>
                <w:sz w:val="21"/>
                <w:szCs w:val="21"/>
                <w:lang w:eastAsia="zh-CN"/>
              </w:rPr>
              <w:t>区县政府</w:t>
            </w:r>
            <w:r>
              <w:rPr>
                <w:rFonts w:ascii="仿宋" w:eastAsia="仿宋" w:hAnsi="仿宋" w:cs="仿宋"/>
                <w:spacing w:val="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区县</w:t>
            </w:r>
            <w:proofErr w:type="gramStart"/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绿化市容</w:t>
            </w:r>
            <w:proofErr w:type="gramEnd"/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管理部门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3"/>
              <w:rPr>
                <w:rFonts w:ascii="华文中宋" w:eastAsia="华文中宋" w:hAnsi="华文中宋" w:cs="华文中宋"/>
                <w:sz w:val="29"/>
                <w:szCs w:val="29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357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7"/>
                <w:sz w:val="21"/>
                <w:szCs w:val="21"/>
              </w:rPr>
              <w:t>持续实施</w:t>
            </w:r>
            <w:proofErr w:type="spellEnd"/>
          </w:p>
        </w:tc>
      </w:tr>
      <w:tr w:rsidR="00942182" w:rsidTr="008C396A">
        <w:trPr>
          <w:trHeight w:hRule="exact" w:val="706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2"/>
              <w:rPr>
                <w:rFonts w:ascii="华文中宋" w:eastAsia="华文中宋" w:hAnsi="华文中宋" w:cs="华文中宋"/>
                <w:sz w:val="14"/>
                <w:szCs w:val="14"/>
              </w:rPr>
            </w:pPr>
          </w:p>
          <w:p w:rsidR="00942182" w:rsidRDefault="00942182" w:rsidP="008C396A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69" w:line="272" w:lineRule="exact"/>
              <w:ind w:left="838" w:right="184" w:hanging="665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建立</w:t>
            </w:r>
            <w:proofErr w:type="gramStart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健全卸点付费</w:t>
            </w:r>
            <w:proofErr w:type="gramEnd"/>
            <w:r>
              <w:rPr>
                <w:rFonts w:ascii="仿宋" w:eastAsia="仿宋" w:hAnsi="仿宋" w:cs="仿宋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2"/>
                <w:sz w:val="21"/>
                <w:szCs w:val="21"/>
                <w:lang w:eastAsia="zh-CN"/>
              </w:rPr>
              <w:t>制度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76"/>
              <w:ind w:left="138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8"/>
                <w:sz w:val="21"/>
                <w:szCs w:val="21"/>
              </w:rPr>
              <w:t>市绿化市容局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69" w:line="272" w:lineRule="exact"/>
              <w:ind w:left="162" w:right="174" w:firstLine="665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7"/>
                <w:sz w:val="21"/>
                <w:szCs w:val="21"/>
                <w:lang w:eastAsia="zh-CN"/>
              </w:rPr>
              <w:t>市交通委</w:t>
            </w:r>
            <w:r>
              <w:rPr>
                <w:rFonts w:ascii="仿宋" w:eastAsia="仿宋" w:hAnsi="仿宋" w:cs="仿宋"/>
                <w:spacing w:val="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市住房城乡建设管理委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76"/>
              <w:ind w:left="21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月</w:t>
            </w:r>
          </w:p>
        </w:tc>
      </w:tr>
      <w:tr w:rsidR="00942182" w:rsidTr="008C396A">
        <w:trPr>
          <w:trHeight w:hRule="exact" w:val="987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3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942182" w:rsidRDefault="00942182" w:rsidP="008C396A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47" w:line="237" w:lineRule="auto"/>
              <w:ind w:left="102" w:right="111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修</w:t>
            </w:r>
            <w:r>
              <w:rPr>
                <w:rFonts w:ascii="仿宋" w:eastAsia="仿宋" w:hAnsi="仿宋" w:cs="仿宋"/>
                <w:spacing w:val="-68"/>
                <w:sz w:val="21"/>
                <w:szCs w:val="21"/>
                <w:lang w:eastAsia="zh-CN"/>
              </w:rPr>
              <w:t>订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《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上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海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市</w:t>
            </w:r>
            <w:r>
              <w:rPr>
                <w:rFonts w:ascii="仿宋" w:eastAsia="仿宋" w:hAnsi="仿宋" w:cs="仿宋"/>
                <w:spacing w:val="11"/>
                <w:sz w:val="21"/>
                <w:szCs w:val="21"/>
                <w:lang w:eastAsia="zh-CN"/>
              </w:rPr>
              <w:t>建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筑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垃</w:t>
            </w:r>
            <w:r>
              <w:rPr>
                <w:rFonts w:ascii="仿宋" w:eastAsia="仿宋" w:hAnsi="仿宋" w:cs="仿宋"/>
                <w:spacing w:val="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圾和工程渣土处置</w:t>
            </w:r>
            <w:r>
              <w:rPr>
                <w:rFonts w:ascii="仿宋" w:eastAsia="仿宋" w:hAnsi="仿宋" w:cs="仿宋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管理规定》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2"/>
              <w:rPr>
                <w:rFonts w:ascii="华文中宋" w:eastAsia="华文中宋" w:hAnsi="华文中宋" w:cs="华文中宋"/>
                <w:sz w:val="13"/>
                <w:szCs w:val="13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358" w:right="146" w:hanging="22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市住房</w:t>
            </w:r>
            <w:proofErr w:type="gramStart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城乡建</w:t>
            </w:r>
            <w:proofErr w:type="gramEnd"/>
            <w:r>
              <w:rPr>
                <w:rFonts w:ascii="仿宋" w:eastAsia="仿宋" w:hAnsi="仿宋" w:cs="仿宋"/>
                <w:spacing w:val="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  <w:sz w:val="21"/>
                <w:szCs w:val="21"/>
                <w:lang w:eastAsia="zh-CN"/>
              </w:rPr>
              <w:t>设管理委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"/>
              <w:rPr>
                <w:rFonts w:ascii="华文中宋" w:eastAsia="华文中宋" w:hAnsi="华文中宋" w:cs="华文中宋"/>
                <w:sz w:val="14"/>
                <w:szCs w:val="14"/>
                <w:lang w:eastAsia="zh-CN"/>
              </w:rPr>
            </w:pPr>
          </w:p>
          <w:p w:rsidR="00942182" w:rsidRDefault="00942182" w:rsidP="008C396A">
            <w:pPr>
              <w:pStyle w:val="TableParagraph"/>
              <w:spacing w:line="272" w:lineRule="exact"/>
              <w:ind w:left="606" w:right="617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市</w:t>
            </w:r>
            <w:proofErr w:type="gramStart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绿化市容</w:t>
            </w:r>
            <w:proofErr w:type="gramEnd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局</w:t>
            </w:r>
            <w:r>
              <w:rPr>
                <w:rFonts w:ascii="仿宋" w:eastAsia="仿宋" w:hAnsi="仿宋" w:cs="仿宋"/>
                <w:spacing w:val="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市政府法制办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6"/>
              <w:rPr>
                <w:rFonts w:ascii="华文中宋" w:eastAsia="华文中宋" w:hAnsi="华文中宋" w:cs="华文中宋"/>
                <w:sz w:val="21"/>
                <w:szCs w:val="21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21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月</w:t>
            </w:r>
          </w:p>
        </w:tc>
      </w:tr>
      <w:tr w:rsidR="00942182" w:rsidTr="008C396A">
        <w:trPr>
          <w:trHeight w:hRule="exact" w:val="725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7"/>
              <w:rPr>
                <w:rFonts w:ascii="华文中宋" w:eastAsia="华文中宋" w:hAnsi="华文中宋" w:cs="华文中宋"/>
                <w:sz w:val="15"/>
                <w:szCs w:val="15"/>
              </w:rPr>
            </w:pPr>
          </w:p>
          <w:p w:rsidR="00942182" w:rsidRDefault="00942182" w:rsidP="008C396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7"/>
                <w:sz w:val="21"/>
              </w:rPr>
              <w:t>10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79" w:line="272" w:lineRule="exact"/>
              <w:ind w:left="395" w:right="184" w:hanging="22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构建市、区县两级</w:t>
            </w:r>
            <w:r>
              <w:rPr>
                <w:rFonts w:ascii="仿宋" w:eastAsia="仿宋" w:hAnsi="仿宋" w:cs="仿宋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供需信息系统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7"/>
              <w:rPr>
                <w:rFonts w:ascii="华文中宋" w:eastAsia="华文中宋" w:hAnsi="华文中宋" w:cs="华文中宋"/>
                <w:sz w:val="12"/>
                <w:szCs w:val="12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138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8"/>
                <w:sz w:val="21"/>
                <w:szCs w:val="21"/>
              </w:rPr>
              <w:t>市绿化市容局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79" w:line="272" w:lineRule="exact"/>
              <w:ind w:left="162" w:right="174" w:firstLine="44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市</w:t>
            </w:r>
            <w:proofErr w:type="gramStart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绿化市容</w:t>
            </w:r>
            <w:proofErr w:type="gramEnd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局</w:t>
            </w:r>
            <w:r>
              <w:rPr>
                <w:rFonts w:ascii="仿宋" w:eastAsia="仿宋" w:hAnsi="仿宋" w:cs="仿宋"/>
                <w:spacing w:val="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区县</w:t>
            </w:r>
            <w:proofErr w:type="gramStart"/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绿化市容</w:t>
            </w:r>
            <w:proofErr w:type="gramEnd"/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管理部门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85"/>
              <w:ind w:left="21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月</w:t>
            </w:r>
          </w:p>
        </w:tc>
      </w:tr>
      <w:tr w:rsidR="00942182" w:rsidTr="008C396A">
        <w:trPr>
          <w:trHeight w:hRule="exact" w:val="682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rPr>
                <w:rFonts w:ascii="华文中宋" w:eastAsia="华文中宋" w:hAnsi="华文中宋" w:cs="华文中宋"/>
                <w:sz w:val="14"/>
                <w:szCs w:val="14"/>
              </w:rPr>
            </w:pPr>
          </w:p>
          <w:p w:rsidR="00942182" w:rsidRDefault="00942182" w:rsidP="008C396A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3"/>
                <w:sz w:val="21"/>
              </w:rPr>
              <w:t>11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57" w:line="272" w:lineRule="exact"/>
              <w:ind w:left="505" w:right="184" w:hanging="33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加快渣土运输车辆</w:t>
            </w:r>
            <w:r>
              <w:rPr>
                <w:rFonts w:ascii="仿宋" w:eastAsia="仿宋" w:hAnsi="仿宋" w:cs="仿宋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改造、更新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64"/>
              <w:ind w:left="138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8"/>
                <w:sz w:val="21"/>
                <w:szCs w:val="21"/>
              </w:rPr>
              <w:t>市绿化市容局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64"/>
              <w:ind w:left="16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区县</w:t>
            </w:r>
            <w:proofErr w:type="gramStart"/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绿化市容</w:t>
            </w:r>
            <w:proofErr w:type="gramEnd"/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管理部门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64"/>
              <w:ind w:left="21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月</w:t>
            </w:r>
          </w:p>
        </w:tc>
      </w:tr>
    </w:tbl>
    <w:p w:rsidR="00942182" w:rsidRDefault="00942182" w:rsidP="00942182">
      <w:pPr>
        <w:rPr>
          <w:rFonts w:ascii="仿宋" w:eastAsia="仿宋" w:hAnsi="仿宋" w:cs="仿宋"/>
          <w:sz w:val="21"/>
          <w:szCs w:val="21"/>
        </w:rPr>
        <w:sectPr w:rsidR="00942182">
          <w:pgSz w:w="11910" w:h="16840"/>
          <w:pgMar w:top="1580" w:right="1500" w:bottom="2040" w:left="1500" w:header="0" w:footer="1849" w:gutter="0"/>
          <w:cols w:space="720"/>
        </w:sectPr>
      </w:pPr>
    </w:p>
    <w:p w:rsidR="00942182" w:rsidRDefault="00942182" w:rsidP="00942182">
      <w:pPr>
        <w:spacing w:before="7"/>
        <w:rPr>
          <w:rFonts w:ascii="华文中宋" w:eastAsia="华文中宋" w:hAnsi="华文中宋" w:cs="华文中宋"/>
          <w:sz w:val="4"/>
          <w:szCs w:val="4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742"/>
        <w:gridCol w:w="2137"/>
        <w:gridCol w:w="1620"/>
        <w:gridCol w:w="2559"/>
        <w:gridCol w:w="1621"/>
      </w:tblGrid>
      <w:tr w:rsidR="00942182" w:rsidTr="008C396A">
        <w:trPr>
          <w:trHeight w:hRule="exact" w:val="1256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rPr>
                <w:rFonts w:ascii="华文中宋" w:eastAsia="华文中宋" w:hAnsi="华文中宋" w:cs="华文中宋"/>
                <w:sz w:val="20"/>
                <w:szCs w:val="20"/>
              </w:rPr>
            </w:pPr>
          </w:p>
          <w:p w:rsidR="00942182" w:rsidRDefault="00942182" w:rsidP="008C396A">
            <w:pPr>
              <w:pStyle w:val="TableParagraph"/>
              <w:spacing w:before="7"/>
              <w:rPr>
                <w:rFonts w:ascii="华文中宋" w:eastAsia="华文中宋" w:hAnsi="华文中宋" w:cs="华文中宋"/>
                <w:sz w:val="25"/>
                <w:szCs w:val="25"/>
              </w:rPr>
            </w:pPr>
          </w:p>
          <w:p w:rsidR="00942182" w:rsidRDefault="00942182" w:rsidP="008C396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7"/>
                <w:sz w:val="21"/>
              </w:rPr>
              <w:t>12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rPr>
                <w:rFonts w:ascii="华文中宋" w:eastAsia="华文中宋" w:hAnsi="华文中宋" w:cs="华文中宋"/>
                <w:sz w:val="20"/>
                <w:szCs w:val="20"/>
              </w:rPr>
            </w:pPr>
          </w:p>
          <w:p w:rsidR="00942182" w:rsidRDefault="00942182" w:rsidP="008C396A">
            <w:pPr>
              <w:pStyle w:val="TableParagraph"/>
              <w:spacing w:before="155"/>
              <w:ind w:left="395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8"/>
                <w:sz w:val="21"/>
                <w:szCs w:val="21"/>
              </w:rPr>
              <w:t>整合码头资源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rPr>
                <w:rFonts w:ascii="华文中宋" w:eastAsia="华文中宋" w:hAnsi="华文中宋" w:cs="华文中宋"/>
                <w:sz w:val="20"/>
                <w:szCs w:val="20"/>
              </w:rPr>
            </w:pPr>
          </w:p>
          <w:p w:rsidR="00942182" w:rsidRDefault="00942182" w:rsidP="008C396A">
            <w:pPr>
              <w:pStyle w:val="TableParagraph"/>
              <w:spacing w:before="155"/>
              <w:ind w:left="358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7"/>
                <w:sz w:val="21"/>
                <w:szCs w:val="21"/>
              </w:rPr>
              <w:t>市交通委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72" w:line="272" w:lineRule="exact"/>
              <w:ind w:left="606" w:right="284" w:hanging="11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市规划国土资源局</w:t>
            </w:r>
            <w:r>
              <w:rPr>
                <w:rFonts w:ascii="仿宋" w:eastAsia="仿宋" w:hAnsi="仿宋" w:cs="仿宋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市</w:t>
            </w:r>
            <w:proofErr w:type="gramStart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绿化市容</w:t>
            </w:r>
            <w:proofErr w:type="gramEnd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局</w:t>
            </w:r>
          </w:p>
          <w:p w:rsidR="00942182" w:rsidRDefault="00942182" w:rsidP="008C396A">
            <w:pPr>
              <w:pStyle w:val="TableParagraph"/>
              <w:spacing w:before="1" w:line="272" w:lineRule="exact"/>
              <w:ind w:left="383" w:right="396" w:firstLine="44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7"/>
                <w:sz w:val="21"/>
                <w:szCs w:val="21"/>
                <w:lang w:eastAsia="zh-CN"/>
              </w:rPr>
              <w:t>区县政府</w:t>
            </w:r>
            <w:r>
              <w:rPr>
                <w:rFonts w:ascii="仿宋" w:eastAsia="仿宋" w:hAnsi="仿宋" w:cs="仿宋"/>
                <w:spacing w:val="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区县交通管理部门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rPr>
                <w:rFonts w:ascii="华文中宋" w:eastAsia="华文中宋" w:hAnsi="华文中宋" w:cs="华文中宋"/>
                <w:sz w:val="20"/>
                <w:szCs w:val="20"/>
                <w:lang w:eastAsia="zh-CN"/>
              </w:rPr>
            </w:pPr>
          </w:p>
          <w:p w:rsidR="00942182" w:rsidRDefault="00942182" w:rsidP="008C396A">
            <w:pPr>
              <w:pStyle w:val="TableParagraph"/>
              <w:spacing w:before="155"/>
              <w:ind w:left="412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7"/>
                <w:sz w:val="21"/>
                <w:szCs w:val="21"/>
              </w:rPr>
              <w:t>持续实施</w:t>
            </w:r>
            <w:proofErr w:type="spellEnd"/>
          </w:p>
        </w:tc>
      </w:tr>
      <w:tr w:rsidR="00942182" w:rsidTr="008C396A">
        <w:trPr>
          <w:trHeight w:hRule="exact" w:val="934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rPr>
                <w:rFonts w:ascii="华文中宋" w:eastAsia="华文中宋" w:hAnsi="华文中宋" w:cs="华文中宋"/>
                <w:sz w:val="20"/>
                <w:szCs w:val="20"/>
              </w:rPr>
            </w:pPr>
          </w:p>
          <w:p w:rsidR="00942182" w:rsidRDefault="00942182" w:rsidP="008C396A">
            <w:pPr>
              <w:pStyle w:val="TableParagraph"/>
              <w:spacing w:before="10"/>
              <w:rPr>
                <w:rFonts w:ascii="华文中宋" w:eastAsia="华文中宋" w:hAnsi="华文中宋" w:cs="华文中宋"/>
                <w:sz w:val="14"/>
                <w:szCs w:val="14"/>
              </w:rPr>
            </w:pPr>
          </w:p>
          <w:p w:rsidR="00942182" w:rsidRDefault="00942182" w:rsidP="008C396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7"/>
                <w:sz w:val="21"/>
              </w:rPr>
              <w:t>13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54"/>
              <w:ind w:left="838" w:right="184" w:hanging="665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完善企业诚信档案</w:t>
            </w:r>
            <w:r>
              <w:rPr>
                <w:rFonts w:ascii="仿宋" w:eastAsia="仿宋" w:hAnsi="仿宋" w:cs="仿宋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2"/>
                <w:sz w:val="21"/>
                <w:szCs w:val="21"/>
                <w:lang w:eastAsia="zh-CN"/>
              </w:rPr>
              <w:t>系统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9"/>
              <w:rPr>
                <w:rFonts w:ascii="华文中宋" w:eastAsia="华文中宋" w:hAnsi="华文中宋" w:cs="华文中宋"/>
                <w:sz w:val="19"/>
                <w:szCs w:val="19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138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8"/>
                <w:sz w:val="21"/>
                <w:szCs w:val="21"/>
              </w:rPr>
              <w:t>市绿化市容局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22" w:line="237" w:lineRule="auto"/>
              <w:ind w:left="162" w:right="174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区县</w:t>
            </w:r>
            <w:proofErr w:type="gramStart"/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绿化市容</w:t>
            </w:r>
            <w:proofErr w:type="gramEnd"/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管理部门</w:t>
            </w:r>
            <w:r>
              <w:rPr>
                <w:rFonts w:ascii="仿宋" w:eastAsia="仿宋" w:hAnsi="仿宋" w:cs="仿宋"/>
                <w:spacing w:val="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市住房城乡建设管理委</w:t>
            </w:r>
            <w:r>
              <w:rPr>
                <w:rFonts w:ascii="仿宋" w:eastAsia="仿宋" w:hAnsi="仿宋" w:cs="仿宋"/>
                <w:spacing w:val="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市城管执法局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9"/>
              <w:rPr>
                <w:rFonts w:ascii="华文中宋" w:eastAsia="华文中宋" w:hAnsi="华文中宋" w:cs="华文中宋"/>
                <w:sz w:val="19"/>
                <w:szCs w:val="19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27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月</w:t>
            </w:r>
          </w:p>
        </w:tc>
      </w:tr>
      <w:tr w:rsidR="00942182" w:rsidTr="008C396A">
        <w:trPr>
          <w:trHeight w:hRule="exact" w:val="1133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rPr>
                <w:rFonts w:ascii="华文中宋" w:eastAsia="华文中宋" w:hAnsi="华文中宋" w:cs="华文中宋"/>
                <w:sz w:val="20"/>
                <w:szCs w:val="20"/>
              </w:rPr>
            </w:pPr>
          </w:p>
          <w:p w:rsidR="00942182" w:rsidRDefault="00942182" w:rsidP="008C396A">
            <w:pPr>
              <w:pStyle w:val="TableParagraph"/>
              <w:spacing w:before="4"/>
              <w:rPr>
                <w:rFonts w:ascii="华文中宋" w:eastAsia="华文中宋" w:hAnsi="华文中宋" w:cs="华文中宋"/>
                <w:sz w:val="21"/>
                <w:szCs w:val="21"/>
              </w:rPr>
            </w:pPr>
          </w:p>
          <w:p w:rsidR="00942182" w:rsidRDefault="00942182" w:rsidP="008C396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7"/>
                <w:sz w:val="21"/>
              </w:rPr>
              <w:t>14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rPr>
                <w:rFonts w:ascii="华文中宋" w:eastAsia="华文中宋" w:hAnsi="华文中宋" w:cs="华文中宋"/>
                <w:sz w:val="19"/>
                <w:szCs w:val="19"/>
                <w:lang w:eastAsia="zh-CN"/>
              </w:rPr>
            </w:pPr>
          </w:p>
          <w:p w:rsidR="00942182" w:rsidRDefault="00942182" w:rsidP="008C396A">
            <w:pPr>
              <w:pStyle w:val="TableParagraph"/>
              <w:spacing w:line="272" w:lineRule="exact"/>
              <w:ind w:left="174" w:right="18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强化企业诚信档案</w:t>
            </w:r>
            <w:r>
              <w:rPr>
                <w:rFonts w:ascii="仿宋" w:eastAsia="仿宋" w:hAnsi="仿宋" w:cs="仿宋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系统记分结果应用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20" w:line="237" w:lineRule="auto"/>
              <w:ind w:left="138" w:right="146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市</w:t>
            </w:r>
            <w:proofErr w:type="gramStart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绿化市容</w:t>
            </w:r>
            <w:proofErr w:type="gramEnd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局</w:t>
            </w:r>
            <w:r>
              <w:rPr>
                <w:rFonts w:ascii="仿宋" w:eastAsia="仿宋" w:hAnsi="仿宋" w:cs="仿宋"/>
                <w:spacing w:val="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市住房</w:t>
            </w:r>
            <w:proofErr w:type="gramStart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城乡建</w:t>
            </w:r>
            <w:proofErr w:type="gramEnd"/>
            <w:r>
              <w:rPr>
                <w:rFonts w:ascii="仿宋" w:eastAsia="仿宋" w:hAnsi="仿宋" w:cs="仿宋"/>
                <w:spacing w:val="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  <w:sz w:val="21"/>
                <w:szCs w:val="21"/>
                <w:lang w:eastAsia="zh-CN"/>
              </w:rPr>
              <w:t>设管理委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20" w:line="237" w:lineRule="auto"/>
              <w:ind w:left="162" w:right="174" w:hanging="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区县建设管理部门</w:t>
            </w:r>
            <w:r>
              <w:rPr>
                <w:rFonts w:ascii="仿宋" w:eastAsia="仿宋" w:hAnsi="仿宋" w:cs="仿宋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区县房屋管理部门</w:t>
            </w:r>
            <w:r>
              <w:rPr>
                <w:rFonts w:ascii="仿宋" w:eastAsia="仿宋" w:hAnsi="仿宋" w:cs="仿宋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区县</w:t>
            </w:r>
            <w:proofErr w:type="gramStart"/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绿化市容</w:t>
            </w:r>
            <w:proofErr w:type="gramEnd"/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管理部门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3"/>
              <w:rPr>
                <w:rFonts w:ascii="华文中宋" w:eastAsia="华文中宋" w:hAnsi="华文中宋" w:cs="华文中宋"/>
                <w:sz w:val="26"/>
                <w:szCs w:val="26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412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7"/>
                <w:sz w:val="21"/>
                <w:szCs w:val="21"/>
              </w:rPr>
              <w:t>持续实施</w:t>
            </w:r>
            <w:proofErr w:type="spellEnd"/>
          </w:p>
        </w:tc>
      </w:tr>
      <w:tr w:rsidR="00942182" w:rsidTr="008C396A">
        <w:trPr>
          <w:trHeight w:hRule="exact" w:val="797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rPr>
                <w:rFonts w:ascii="华文中宋" w:eastAsia="华文中宋" w:hAnsi="华文中宋" w:cs="华文中宋"/>
                <w:sz w:val="20"/>
                <w:szCs w:val="20"/>
              </w:rPr>
            </w:pPr>
          </w:p>
          <w:p w:rsidR="00942182" w:rsidRDefault="00942182" w:rsidP="008C396A">
            <w:pPr>
              <w:pStyle w:val="TableParagraph"/>
              <w:spacing w:before="149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7"/>
                <w:sz w:val="21"/>
              </w:rPr>
              <w:t>15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15" w:line="272" w:lineRule="exact"/>
              <w:ind w:left="618" w:right="184" w:hanging="44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研究支持加快车辆</w:t>
            </w:r>
            <w:r>
              <w:rPr>
                <w:rFonts w:ascii="仿宋" w:eastAsia="仿宋" w:hAnsi="仿宋" w:cs="仿宋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  <w:sz w:val="21"/>
                <w:szCs w:val="21"/>
                <w:lang w:eastAsia="zh-CN"/>
              </w:rPr>
              <w:t>改造更新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3"/>
              <w:rPr>
                <w:rFonts w:ascii="华文中宋" w:eastAsia="华文中宋" w:hAnsi="华文中宋" w:cs="华文中宋"/>
                <w:sz w:val="14"/>
                <w:szCs w:val="14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138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8"/>
                <w:sz w:val="21"/>
                <w:szCs w:val="21"/>
              </w:rPr>
              <w:t>市发展改革委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15" w:line="272" w:lineRule="exact"/>
              <w:ind w:left="606" w:right="617" w:firstLine="22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7"/>
                <w:sz w:val="21"/>
                <w:szCs w:val="21"/>
                <w:lang w:eastAsia="zh-CN"/>
              </w:rPr>
              <w:t>市财政局</w:t>
            </w:r>
            <w:r>
              <w:rPr>
                <w:rFonts w:ascii="仿宋" w:eastAsia="仿宋" w:hAnsi="仿宋" w:cs="仿宋"/>
                <w:spacing w:val="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市</w:t>
            </w:r>
            <w:proofErr w:type="gramStart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绿化市容</w:t>
            </w:r>
            <w:proofErr w:type="gramEnd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3"/>
              <w:rPr>
                <w:rFonts w:ascii="华文中宋" w:eastAsia="华文中宋" w:hAnsi="华文中宋" w:cs="华文中宋"/>
                <w:sz w:val="14"/>
                <w:szCs w:val="14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21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月</w:t>
            </w:r>
          </w:p>
        </w:tc>
      </w:tr>
      <w:tr w:rsidR="00942182" w:rsidTr="008C396A">
        <w:trPr>
          <w:trHeight w:hRule="exact" w:val="1337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rPr>
                <w:rFonts w:ascii="华文中宋" w:eastAsia="华文中宋" w:hAnsi="华文中宋" w:cs="华文中宋"/>
                <w:sz w:val="20"/>
                <w:szCs w:val="20"/>
              </w:rPr>
            </w:pPr>
          </w:p>
          <w:p w:rsidR="00942182" w:rsidRDefault="00942182" w:rsidP="008C396A">
            <w:pPr>
              <w:pStyle w:val="TableParagraph"/>
              <w:spacing w:before="3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942182" w:rsidRDefault="00942182" w:rsidP="008C396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7"/>
                <w:sz w:val="21"/>
              </w:rPr>
              <w:t>16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4"/>
              <w:rPr>
                <w:rFonts w:ascii="华文中宋" w:eastAsia="华文中宋" w:hAnsi="华文中宋" w:cs="华文中宋"/>
                <w:sz w:val="23"/>
                <w:szCs w:val="23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618" w:right="184" w:hanging="44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研究建立跨区环境</w:t>
            </w:r>
            <w:r>
              <w:rPr>
                <w:rFonts w:ascii="仿宋" w:eastAsia="仿宋" w:hAnsi="仿宋" w:cs="仿宋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  <w:sz w:val="21"/>
                <w:szCs w:val="21"/>
                <w:lang w:eastAsia="zh-CN"/>
              </w:rPr>
              <w:t>补偿机制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rPr>
                <w:rFonts w:ascii="华文中宋" w:eastAsia="华文中宋" w:hAnsi="华文中宋" w:cs="华文中宋"/>
                <w:sz w:val="20"/>
                <w:szCs w:val="20"/>
                <w:lang w:eastAsia="zh-CN"/>
              </w:rPr>
            </w:pPr>
          </w:p>
          <w:p w:rsidR="00942182" w:rsidRDefault="00942182" w:rsidP="008C396A">
            <w:pPr>
              <w:pStyle w:val="TableParagraph"/>
              <w:spacing w:before="2"/>
              <w:rPr>
                <w:rFonts w:ascii="华文中宋" w:eastAsia="华文中宋" w:hAnsi="华文中宋" w:cs="华文中宋"/>
                <w:sz w:val="13"/>
                <w:szCs w:val="13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138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8"/>
                <w:sz w:val="21"/>
                <w:szCs w:val="21"/>
              </w:rPr>
              <w:t>市发展改革委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12" w:line="272" w:lineRule="exact"/>
              <w:ind w:left="606" w:right="617" w:hanging="2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7"/>
                <w:sz w:val="21"/>
                <w:szCs w:val="21"/>
                <w:lang w:eastAsia="zh-CN"/>
              </w:rPr>
              <w:t>市财政局</w:t>
            </w:r>
            <w:r>
              <w:rPr>
                <w:rFonts w:ascii="仿宋" w:eastAsia="仿宋" w:hAnsi="仿宋" w:cs="仿宋"/>
                <w:spacing w:val="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市</w:t>
            </w:r>
            <w:proofErr w:type="gramStart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绿化市容</w:t>
            </w:r>
            <w:proofErr w:type="gramEnd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局</w:t>
            </w:r>
          </w:p>
          <w:p w:rsidR="00942182" w:rsidRDefault="00942182" w:rsidP="008C396A">
            <w:pPr>
              <w:pStyle w:val="TableParagraph"/>
              <w:spacing w:before="1" w:line="272" w:lineRule="exact"/>
              <w:ind w:left="162" w:right="174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市住房城乡建设管理委</w:t>
            </w:r>
            <w:r>
              <w:rPr>
                <w:rFonts w:ascii="仿宋" w:eastAsia="仿宋" w:hAnsi="仿宋" w:cs="仿宋"/>
                <w:spacing w:val="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  <w:sz w:val="21"/>
                <w:szCs w:val="21"/>
                <w:lang w:eastAsia="zh-CN"/>
              </w:rPr>
              <w:t>区县政府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rPr>
                <w:rFonts w:ascii="华文中宋" w:eastAsia="华文中宋" w:hAnsi="华文中宋" w:cs="华文中宋"/>
                <w:lang w:eastAsia="zh-CN"/>
              </w:rPr>
            </w:pPr>
          </w:p>
          <w:p w:rsidR="00942182" w:rsidRDefault="00942182" w:rsidP="008C396A">
            <w:pPr>
              <w:pStyle w:val="TableParagraph"/>
              <w:spacing w:before="165"/>
              <w:ind w:left="21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月</w:t>
            </w:r>
          </w:p>
        </w:tc>
      </w:tr>
      <w:tr w:rsidR="00942182" w:rsidTr="008C396A">
        <w:trPr>
          <w:trHeight w:hRule="exact" w:val="970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rPr>
                <w:rFonts w:ascii="华文中宋" w:eastAsia="华文中宋" w:hAnsi="华文中宋" w:cs="华文中宋"/>
                <w:sz w:val="20"/>
                <w:szCs w:val="20"/>
              </w:rPr>
            </w:pPr>
          </w:p>
          <w:p w:rsidR="00942182" w:rsidRDefault="00942182" w:rsidP="008C396A">
            <w:pPr>
              <w:pStyle w:val="TableParagraph"/>
              <w:spacing w:before="12"/>
              <w:rPr>
                <w:rFonts w:ascii="华文中宋" w:eastAsia="华文中宋" w:hAnsi="华文中宋" w:cs="华文中宋"/>
                <w:sz w:val="15"/>
                <w:szCs w:val="15"/>
              </w:rPr>
            </w:pPr>
          </w:p>
          <w:p w:rsidR="00942182" w:rsidRDefault="00942182" w:rsidP="008C396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7"/>
                <w:sz w:val="21"/>
              </w:rPr>
              <w:t>17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8"/>
              <w:rPr>
                <w:rFonts w:ascii="华文中宋" w:eastAsia="华文中宋" w:hAnsi="华文中宋" w:cs="华文中宋"/>
                <w:sz w:val="13"/>
                <w:szCs w:val="13"/>
                <w:lang w:eastAsia="zh-CN"/>
              </w:rPr>
            </w:pPr>
          </w:p>
          <w:p w:rsidR="00942182" w:rsidRDefault="00942182" w:rsidP="008C396A">
            <w:pPr>
              <w:pStyle w:val="TableParagraph"/>
              <w:spacing w:line="272" w:lineRule="exact"/>
              <w:ind w:left="174" w:right="18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研究支持消纳场所</w:t>
            </w:r>
            <w:r>
              <w:rPr>
                <w:rFonts w:ascii="仿宋" w:eastAsia="仿宋" w:hAnsi="仿宋" w:cs="仿宋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和中转分拣点建设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3"/>
              <w:rPr>
                <w:rFonts w:ascii="华文中宋" w:eastAsia="华文中宋" w:hAnsi="华文中宋" w:cs="华文中宋"/>
                <w:sz w:val="20"/>
                <w:szCs w:val="20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138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8"/>
                <w:sz w:val="21"/>
                <w:szCs w:val="21"/>
              </w:rPr>
              <w:t>市发展改革委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39" w:line="237" w:lineRule="auto"/>
              <w:ind w:left="162" w:right="174" w:hanging="1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7"/>
                <w:sz w:val="21"/>
                <w:szCs w:val="21"/>
                <w:lang w:eastAsia="zh-CN"/>
              </w:rPr>
              <w:t>市财政局</w:t>
            </w:r>
            <w:r>
              <w:rPr>
                <w:rFonts w:ascii="仿宋" w:eastAsia="仿宋" w:hAnsi="仿宋" w:cs="仿宋"/>
                <w:spacing w:val="2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市住房城乡建设管理委</w:t>
            </w:r>
            <w:r>
              <w:rPr>
                <w:rFonts w:ascii="仿宋" w:eastAsia="仿宋" w:hAnsi="仿宋" w:cs="仿宋"/>
                <w:spacing w:val="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  <w:sz w:val="21"/>
                <w:szCs w:val="21"/>
                <w:lang w:eastAsia="zh-CN"/>
              </w:rPr>
              <w:t>区县政府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3"/>
              <w:rPr>
                <w:rFonts w:ascii="华文中宋" w:eastAsia="华文中宋" w:hAnsi="华文中宋" w:cs="华文中宋"/>
                <w:sz w:val="20"/>
                <w:szCs w:val="20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21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月</w:t>
            </w:r>
          </w:p>
        </w:tc>
      </w:tr>
      <w:tr w:rsidR="00942182" w:rsidTr="008C396A">
        <w:trPr>
          <w:trHeight w:hRule="exact" w:val="1148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rPr>
                <w:rFonts w:ascii="华文中宋" w:eastAsia="华文中宋" w:hAnsi="华文中宋" w:cs="华文中宋"/>
                <w:sz w:val="20"/>
                <w:szCs w:val="20"/>
              </w:rPr>
            </w:pPr>
          </w:p>
          <w:p w:rsidR="00942182" w:rsidRDefault="00942182" w:rsidP="008C396A">
            <w:pPr>
              <w:pStyle w:val="TableParagraph"/>
              <w:spacing w:before="11"/>
              <w:rPr>
                <w:rFonts w:ascii="华文中宋" w:eastAsia="华文中宋" w:hAnsi="华文中宋" w:cs="华文中宋"/>
                <w:sz w:val="21"/>
                <w:szCs w:val="21"/>
              </w:rPr>
            </w:pPr>
          </w:p>
          <w:p w:rsidR="00942182" w:rsidRDefault="00942182" w:rsidP="008C396A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7"/>
                <w:sz w:val="21"/>
              </w:rPr>
              <w:t>18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8"/>
              <w:rPr>
                <w:rFonts w:ascii="华文中宋" w:eastAsia="华文中宋" w:hAnsi="华文中宋" w:cs="华文中宋"/>
                <w:sz w:val="19"/>
                <w:szCs w:val="19"/>
                <w:lang w:eastAsia="zh-CN"/>
              </w:rPr>
            </w:pPr>
          </w:p>
          <w:p w:rsidR="00942182" w:rsidRDefault="00942182" w:rsidP="008C396A">
            <w:pPr>
              <w:pStyle w:val="TableParagraph"/>
              <w:spacing w:line="272" w:lineRule="exact"/>
              <w:ind w:left="174" w:right="18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研究加大循环经济</w:t>
            </w:r>
            <w:r>
              <w:rPr>
                <w:rFonts w:ascii="仿宋" w:eastAsia="仿宋" w:hAnsi="仿宋" w:cs="仿宋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政策措施支持力度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0"/>
              <w:rPr>
                <w:rFonts w:ascii="华文中宋" w:eastAsia="华文中宋" w:hAnsi="华文中宋" w:cs="华文中宋"/>
                <w:sz w:val="26"/>
                <w:szCs w:val="26"/>
                <w:lang w:eastAsia="zh-CN"/>
              </w:rPr>
            </w:pPr>
          </w:p>
          <w:p w:rsidR="00942182" w:rsidRDefault="00942182" w:rsidP="008C396A">
            <w:pPr>
              <w:pStyle w:val="TableParagraph"/>
              <w:ind w:left="138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8"/>
                <w:sz w:val="21"/>
                <w:szCs w:val="21"/>
              </w:rPr>
              <w:t>市发展改革委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53" w:line="272" w:lineRule="exact"/>
              <w:ind w:left="162" w:right="174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9"/>
                <w:sz w:val="21"/>
                <w:szCs w:val="21"/>
                <w:lang w:eastAsia="zh-CN"/>
              </w:rPr>
              <w:t>市住房城乡建设管理委</w:t>
            </w:r>
            <w:r>
              <w:rPr>
                <w:rFonts w:ascii="仿宋" w:eastAsia="仿宋" w:hAnsi="仿宋" w:cs="仿宋"/>
                <w:spacing w:val="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市</w:t>
            </w:r>
            <w:proofErr w:type="gramStart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绿化市容</w:t>
            </w:r>
            <w:proofErr w:type="gramEnd"/>
            <w:r>
              <w:rPr>
                <w:rFonts w:ascii="仿宋" w:eastAsia="仿宋" w:hAnsi="仿宋" w:cs="仿宋"/>
                <w:spacing w:val="8"/>
                <w:sz w:val="21"/>
                <w:szCs w:val="21"/>
                <w:lang w:eastAsia="zh-CN"/>
              </w:rPr>
              <w:t>局</w:t>
            </w:r>
          </w:p>
          <w:p w:rsidR="00942182" w:rsidRDefault="00942182" w:rsidP="008C396A">
            <w:pPr>
              <w:pStyle w:val="TableParagraph"/>
              <w:spacing w:line="249" w:lineRule="exact"/>
              <w:ind w:right="1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7"/>
                <w:sz w:val="21"/>
                <w:szCs w:val="21"/>
              </w:rPr>
              <w:t>市财政局</w:t>
            </w:r>
            <w:proofErr w:type="spellEnd"/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182" w:rsidRDefault="00942182" w:rsidP="008C396A">
            <w:pPr>
              <w:pStyle w:val="TableParagraph"/>
              <w:spacing w:before="10"/>
              <w:rPr>
                <w:rFonts w:ascii="华文中宋" w:eastAsia="华文中宋" w:hAnsi="华文中宋" w:cs="华文中宋"/>
                <w:sz w:val="26"/>
                <w:szCs w:val="26"/>
              </w:rPr>
            </w:pPr>
          </w:p>
          <w:p w:rsidR="00942182" w:rsidRDefault="00942182" w:rsidP="008C396A">
            <w:pPr>
              <w:pStyle w:val="TableParagraph"/>
              <w:ind w:left="21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月</w:t>
            </w:r>
          </w:p>
        </w:tc>
      </w:tr>
    </w:tbl>
    <w:p w:rsidR="00942182" w:rsidRDefault="00942182" w:rsidP="00942182">
      <w:pPr>
        <w:rPr>
          <w:rFonts w:ascii="华文中宋" w:eastAsia="华文中宋" w:hAnsi="华文中宋" w:cs="华文中宋"/>
          <w:sz w:val="20"/>
          <w:szCs w:val="20"/>
        </w:rPr>
      </w:pPr>
    </w:p>
    <w:p w:rsidR="00942182" w:rsidRDefault="00942182" w:rsidP="00942182">
      <w:pPr>
        <w:rPr>
          <w:rFonts w:ascii="华文中宋" w:eastAsia="华文中宋" w:hAnsi="华文中宋" w:cs="华文中宋"/>
          <w:sz w:val="20"/>
          <w:szCs w:val="20"/>
        </w:rPr>
      </w:pPr>
    </w:p>
    <w:p w:rsidR="00425672" w:rsidRDefault="00425672"/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2182"/>
    <w:rsid w:val="00425672"/>
    <w:rsid w:val="00942182"/>
    <w:rsid w:val="009D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182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182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42182"/>
    <w:pPr>
      <w:spacing w:before="49"/>
      <w:ind w:left="118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942182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942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2016-02-25T06:56:00Z</dcterms:created>
  <dcterms:modified xsi:type="dcterms:W3CDTF">2016-02-25T06:56:00Z</dcterms:modified>
</cp:coreProperties>
</file>