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仿宋" w:hAnsi="仿宋" w:eastAsia="仿宋"/>
          <w:sz w:val="30"/>
          <w:szCs w:val="30"/>
        </w:rPr>
      </w:pPr>
      <w:bookmarkStart w:id="0" w:name="_GoBack"/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t>第十三届（</w:t>
      </w:r>
      <w:r>
        <w:rPr>
          <w:b/>
          <w:sz w:val="32"/>
          <w:szCs w:val="32"/>
        </w:rPr>
        <w:t>2016</w:t>
      </w:r>
      <w:r>
        <w:rPr>
          <w:rFonts w:hint="eastAsia"/>
          <w:b/>
          <w:sz w:val="32"/>
          <w:szCs w:val="32"/>
        </w:rPr>
        <w:t>年度）上海市建筑施工企业综合实力排名结果</w:t>
      </w:r>
    </w:p>
    <w:p>
      <w:pPr>
        <w:pStyle w:val="6"/>
        <w:spacing w:before="0" w:beforeAutospacing="0" w:after="0" w:afterAutospacing="0" w:line="360" w:lineRule="auto"/>
        <w:rPr>
          <w:rStyle w:val="8"/>
        </w:rPr>
      </w:pPr>
      <w:r>
        <w:rPr>
          <w:rStyle w:val="8"/>
          <w:rFonts w:hint="eastAsia"/>
          <w:color w:val="auto"/>
          <w:sz w:val="21"/>
          <w:szCs w:val="21"/>
        </w:rPr>
        <w:t>2016年度上海市建筑（集团）企业经营实力排名结果</w:t>
      </w:r>
    </w:p>
    <w:tbl>
      <w:tblPr>
        <w:tblStyle w:val="10"/>
        <w:tblW w:w="415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36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695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上海建工集团股份有限公司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695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中国建筑第八工程局有限公司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3695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上海隧道工程股份有限公司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3695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中交第三航务工程局有限公司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3695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上海宝冶集团有限公司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3695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中国二十冶集团有限公司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3695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中铁二十四局集团有限公司</w:t>
            </w:r>
          </w:p>
        </w:tc>
      </w:tr>
    </w:tbl>
    <w:p>
      <w:pPr>
        <w:pStyle w:val="6"/>
        <w:spacing w:before="0" w:beforeAutospacing="0" w:after="0" w:afterAutospacing="0" w:line="360" w:lineRule="auto"/>
        <w:rPr>
          <w:rStyle w:val="8"/>
          <w:color w:val="auto"/>
          <w:sz w:val="21"/>
          <w:szCs w:val="21"/>
        </w:rPr>
      </w:pPr>
    </w:p>
    <w:p>
      <w:pPr>
        <w:pStyle w:val="6"/>
        <w:spacing w:before="0" w:beforeAutospacing="0" w:after="0" w:afterAutospacing="0" w:line="360" w:lineRule="auto"/>
        <w:rPr>
          <w:rStyle w:val="8"/>
          <w:color w:val="auto"/>
          <w:sz w:val="21"/>
          <w:szCs w:val="21"/>
        </w:rPr>
      </w:pPr>
      <w:r>
        <w:rPr>
          <w:rStyle w:val="8"/>
          <w:rFonts w:hint="eastAsia"/>
          <w:color w:val="auto"/>
          <w:sz w:val="21"/>
          <w:szCs w:val="21"/>
        </w:rPr>
        <w:t>第十三届（2016年度）上海市建筑施工企业综合实力排名结果（按得分顺序排列）</w:t>
      </w:r>
    </w:p>
    <w:p>
      <w:pPr>
        <w:pStyle w:val="6"/>
        <w:spacing w:before="0" w:beforeAutospacing="0" w:after="0" w:afterAutospacing="0" w:line="360" w:lineRule="auto"/>
        <w:rPr>
          <w:rStyle w:val="8"/>
          <w:color w:val="auto"/>
          <w:sz w:val="21"/>
          <w:szCs w:val="21"/>
        </w:rPr>
      </w:pPr>
      <w:r>
        <w:rPr>
          <w:rStyle w:val="8"/>
          <w:rFonts w:hint="eastAsia"/>
          <w:color w:val="auto"/>
          <w:sz w:val="21"/>
          <w:szCs w:val="21"/>
        </w:rPr>
        <w:t>本市施工企业：</w:t>
      </w:r>
    </w:p>
    <w:tbl>
      <w:tblPr>
        <w:tblStyle w:val="10"/>
        <w:tblW w:w="524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43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4389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上海建工一建集团有限公司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4389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上海建工七建集团有限公司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4389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上海建工四建集团有限公司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4389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上海建工二建集团有限公司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4389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上海建工五建集团有限公司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4389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上海绿地建设（集团）有限公司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4389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上海隧道工程有限公司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4389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上海市安装工程集团有限公司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4389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上海城建市政工程（集团）有限公司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4389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上海绿地建筑工程有限公司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  <w:tc>
          <w:tcPr>
            <w:tcW w:w="4389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上海公路桥梁（集团）有限公司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  <w:tc>
          <w:tcPr>
            <w:tcW w:w="4389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上海市基础工程集团有限公司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  <w:tc>
          <w:tcPr>
            <w:tcW w:w="4389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上海二十冶建设有限公司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  <w:tc>
          <w:tcPr>
            <w:tcW w:w="4389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五冶集团上海有限公司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  <w:tc>
          <w:tcPr>
            <w:tcW w:w="4389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上海南汇建工建设（集团）有限公司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  <w:tc>
          <w:tcPr>
            <w:tcW w:w="4389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舜元建设（集团）有限公司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</w:t>
            </w:r>
          </w:p>
        </w:tc>
        <w:tc>
          <w:tcPr>
            <w:tcW w:w="4389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舜杰建设（集团）有限公司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4389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上海家树建筑工程有限公司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</w:t>
            </w:r>
          </w:p>
        </w:tc>
        <w:tc>
          <w:tcPr>
            <w:tcW w:w="4389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上海广厦（集团）有限公司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</w:t>
            </w:r>
          </w:p>
        </w:tc>
        <w:tc>
          <w:tcPr>
            <w:tcW w:w="4389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上海中锦建设集团股份有限公司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21</w:t>
            </w:r>
          </w:p>
        </w:tc>
        <w:tc>
          <w:tcPr>
            <w:tcW w:w="4389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上海域邦建设集团有限公司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</w:t>
            </w:r>
          </w:p>
        </w:tc>
        <w:tc>
          <w:tcPr>
            <w:tcW w:w="4389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上海市浦东新区建设(集团)公司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23</w:t>
            </w:r>
          </w:p>
        </w:tc>
        <w:tc>
          <w:tcPr>
            <w:tcW w:w="4389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上海开天建设（集团）有限公司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24</w:t>
            </w:r>
          </w:p>
        </w:tc>
        <w:tc>
          <w:tcPr>
            <w:tcW w:w="4389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上海海怡建设（集团）有限公司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25</w:t>
            </w:r>
          </w:p>
        </w:tc>
        <w:tc>
          <w:tcPr>
            <w:tcW w:w="4389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上海森信建设集团有限公司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26</w:t>
            </w:r>
          </w:p>
        </w:tc>
        <w:tc>
          <w:tcPr>
            <w:tcW w:w="4389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红阳建工集团有限公司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27</w:t>
            </w:r>
          </w:p>
        </w:tc>
        <w:tc>
          <w:tcPr>
            <w:tcW w:w="4389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上海名华工程建筑有限公司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28</w:t>
            </w:r>
          </w:p>
        </w:tc>
        <w:tc>
          <w:tcPr>
            <w:tcW w:w="4389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上海星宇建设集团有限公司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29</w:t>
            </w:r>
          </w:p>
        </w:tc>
        <w:tc>
          <w:tcPr>
            <w:tcW w:w="4389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上海隆盛建筑工程（集团）有限公司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</w:t>
            </w:r>
          </w:p>
        </w:tc>
        <w:tc>
          <w:tcPr>
            <w:tcW w:w="4389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上海锦惠建设集团有限公司</w:t>
            </w:r>
          </w:p>
        </w:tc>
      </w:tr>
    </w:tbl>
    <w:p>
      <w:pPr>
        <w:pStyle w:val="6"/>
        <w:spacing w:before="0" w:beforeAutospacing="0" w:after="0" w:afterAutospacing="0" w:line="360" w:lineRule="auto"/>
        <w:rPr>
          <w:rStyle w:val="8"/>
        </w:rPr>
      </w:pPr>
    </w:p>
    <w:p>
      <w:pPr>
        <w:pStyle w:val="6"/>
        <w:spacing w:before="0" w:beforeAutospacing="0" w:after="0" w:afterAutospacing="0" w:line="360" w:lineRule="auto"/>
        <w:rPr>
          <w:rStyle w:val="8"/>
          <w:color w:val="auto"/>
          <w:sz w:val="21"/>
          <w:szCs w:val="21"/>
        </w:rPr>
      </w:pPr>
      <w:r>
        <w:rPr>
          <w:rStyle w:val="8"/>
          <w:rFonts w:hint="eastAsia"/>
          <w:color w:val="auto"/>
          <w:sz w:val="21"/>
          <w:szCs w:val="21"/>
        </w:rPr>
        <w:t>进沪施工企业：</w:t>
      </w:r>
    </w:p>
    <w:tbl>
      <w:tblPr>
        <w:tblStyle w:val="10"/>
        <w:tblW w:w="5387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45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453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中天建设集团有限公司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453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龙元建设集团股份有限公司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453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南通四建集团有限公司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453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浙江中成建工集团有限公司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453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中国建筑第二工程局有限公司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453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浙江舜杰建筑集团股份有限公司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453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江苏南通二建集团有限公司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453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江苏南通三建集团股份有限公司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453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中建三局集团有限公司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453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浙江国泰建设集团有限公司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  <w:tc>
          <w:tcPr>
            <w:tcW w:w="453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浙江宝业建设集团有限公司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  <w:tc>
          <w:tcPr>
            <w:tcW w:w="453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通州建总集团有限公司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  <w:tc>
          <w:tcPr>
            <w:tcW w:w="453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江苏省苏中建设集团股份有限公司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  <w:tc>
          <w:tcPr>
            <w:tcW w:w="453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中兴建设有限公司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  <w:tc>
          <w:tcPr>
            <w:tcW w:w="453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宏润建设集团股份有限公司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  <w:tc>
          <w:tcPr>
            <w:tcW w:w="453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江苏江都建设集团有限公司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453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浙江万汇建设集团有限公司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453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长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业建设集团有限公司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</w:t>
            </w:r>
          </w:p>
        </w:tc>
        <w:tc>
          <w:tcPr>
            <w:tcW w:w="453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浙江中富建筑集团股份有限公司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</w:t>
            </w:r>
          </w:p>
        </w:tc>
        <w:tc>
          <w:tcPr>
            <w:tcW w:w="453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浙江舜江建设集团有限公司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21</w:t>
            </w:r>
          </w:p>
        </w:tc>
        <w:tc>
          <w:tcPr>
            <w:tcW w:w="453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中设建工集团有限公司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</w:t>
            </w:r>
          </w:p>
        </w:tc>
        <w:tc>
          <w:tcPr>
            <w:tcW w:w="453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浙江中联建设集团有限公司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23</w:t>
            </w:r>
          </w:p>
        </w:tc>
        <w:tc>
          <w:tcPr>
            <w:tcW w:w="453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江苏宜安建设有限公司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24</w:t>
            </w:r>
          </w:p>
        </w:tc>
        <w:tc>
          <w:tcPr>
            <w:tcW w:w="453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五洋建设集团股份有限公司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25</w:t>
            </w:r>
          </w:p>
        </w:tc>
        <w:tc>
          <w:tcPr>
            <w:tcW w:w="453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海天建设集团有限公司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26</w:t>
            </w:r>
          </w:p>
        </w:tc>
        <w:tc>
          <w:tcPr>
            <w:tcW w:w="453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浙江勤业建工集团有限公司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27</w:t>
            </w:r>
          </w:p>
        </w:tc>
        <w:tc>
          <w:tcPr>
            <w:tcW w:w="453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江苏省建筑工程集团有限公司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28</w:t>
            </w:r>
          </w:p>
        </w:tc>
        <w:tc>
          <w:tcPr>
            <w:tcW w:w="453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中国核工业华兴建设有限公司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29</w:t>
            </w:r>
          </w:p>
        </w:tc>
        <w:tc>
          <w:tcPr>
            <w:tcW w:w="453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龙信建设集团有限公司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</w:t>
            </w:r>
          </w:p>
        </w:tc>
        <w:tc>
          <w:tcPr>
            <w:tcW w:w="453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中厦建设集团有限公司</w:t>
            </w:r>
          </w:p>
        </w:tc>
      </w:tr>
    </w:tbl>
    <w:p>
      <w:pPr>
        <w:pStyle w:val="6"/>
        <w:spacing w:before="0" w:beforeAutospacing="0" w:after="0" w:afterAutospacing="0" w:line="360" w:lineRule="auto"/>
        <w:rPr>
          <w:rStyle w:val="8"/>
          <w:color w:val="auto"/>
          <w:sz w:val="21"/>
          <w:szCs w:val="21"/>
        </w:rPr>
      </w:pPr>
    </w:p>
    <w:p>
      <w:pPr>
        <w:pStyle w:val="6"/>
        <w:spacing w:before="0" w:beforeAutospacing="0" w:after="0" w:afterAutospacing="0" w:line="360" w:lineRule="auto"/>
        <w:rPr>
          <w:rStyle w:val="8"/>
          <w:color w:val="auto"/>
          <w:sz w:val="21"/>
          <w:szCs w:val="21"/>
        </w:rPr>
      </w:pPr>
      <w:r>
        <w:rPr>
          <w:rStyle w:val="8"/>
          <w:rFonts w:hint="eastAsia"/>
          <w:color w:val="auto"/>
          <w:sz w:val="21"/>
          <w:szCs w:val="21"/>
        </w:rPr>
        <w:t>2016年度上海市建筑施工企业综合实力进步奖（排名不分先后）</w:t>
      </w:r>
    </w:p>
    <w:tbl>
      <w:tblPr>
        <w:tblStyle w:val="10"/>
        <w:tblW w:w="5534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34" w:type="dxa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上海龙象建设集团有限公司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34" w:type="dxa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中铁二十四局集团上海铁建工程有限公司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34" w:type="dxa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上海闸北城市建设有限公司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34" w:type="dxa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上海申创建筑工程有限公司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34" w:type="dxa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上海华新建设（集团）有限公司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34" w:type="dxa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南通市达欣工程股份有限公司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34" w:type="dxa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安徽岩土工程有限责任公司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34" w:type="dxa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上海金鹿建设（集团）有限公司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34" w:type="dxa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中建港务建设有限公司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34" w:type="dxa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上海市住安建设发展股份有限公司</w:t>
            </w:r>
          </w:p>
        </w:tc>
      </w:tr>
    </w:tbl>
    <w:p/>
    <w:p>
      <w:pPr>
        <w:ind w:firstLine="686" w:firstLineChars="245"/>
        <w:rPr>
          <w:rFonts w:ascii="仿宋_GB2312" w:eastAsia="仿宋_GB2312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796B"/>
    <w:rsid w:val="000112AD"/>
    <w:rsid w:val="000203A0"/>
    <w:rsid w:val="000F4F67"/>
    <w:rsid w:val="001972A0"/>
    <w:rsid w:val="002715EF"/>
    <w:rsid w:val="003434D6"/>
    <w:rsid w:val="003A690B"/>
    <w:rsid w:val="00446FDB"/>
    <w:rsid w:val="004B7B62"/>
    <w:rsid w:val="004E5E72"/>
    <w:rsid w:val="00502F53"/>
    <w:rsid w:val="005161B1"/>
    <w:rsid w:val="00551B97"/>
    <w:rsid w:val="00570901"/>
    <w:rsid w:val="00571F50"/>
    <w:rsid w:val="00573290"/>
    <w:rsid w:val="005B6358"/>
    <w:rsid w:val="00665E6D"/>
    <w:rsid w:val="00736D70"/>
    <w:rsid w:val="0075432A"/>
    <w:rsid w:val="0080765D"/>
    <w:rsid w:val="008A134A"/>
    <w:rsid w:val="008E68A9"/>
    <w:rsid w:val="009B6D62"/>
    <w:rsid w:val="00A22F8B"/>
    <w:rsid w:val="00A600B8"/>
    <w:rsid w:val="00AD796B"/>
    <w:rsid w:val="00B16DC9"/>
    <w:rsid w:val="00B31599"/>
    <w:rsid w:val="00BC7A32"/>
    <w:rsid w:val="00C23E6D"/>
    <w:rsid w:val="00C41072"/>
    <w:rsid w:val="00C83B89"/>
    <w:rsid w:val="00CE6644"/>
    <w:rsid w:val="00CF097D"/>
    <w:rsid w:val="00DB0696"/>
    <w:rsid w:val="00DC72BC"/>
    <w:rsid w:val="00E45AFE"/>
    <w:rsid w:val="00EF1714"/>
    <w:rsid w:val="00FA6E28"/>
    <w:rsid w:val="00FB2061"/>
    <w:rsid w:val="6067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iPriority w:val="0"/>
    <w:pPr>
      <w:ind w:left="100" w:leftChars="2500"/>
    </w:pPr>
  </w:style>
  <w:style w:type="paragraph" w:styleId="3">
    <w:name w:val="Balloon Text"/>
    <w:basedOn w:val="1"/>
    <w:link w:val="14"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0"/>
    <w:pPr>
      <w:widowControl/>
      <w:spacing w:before="100" w:beforeAutospacing="1" w:after="100" w:afterAutospacing="1" w:line="480" w:lineRule="auto"/>
      <w:jc w:val="left"/>
    </w:pPr>
    <w:rPr>
      <w:rFonts w:ascii="宋体" w:hAnsi="宋体" w:cs="宋体"/>
      <w:color w:val="000000"/>
      <w:kern w:val="0"/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uiPriority w:val="0"/>
  </w:style>
  <w:style w:type="character" w:customStyle="1" w:styleId="11">
    <w:name w:val="页眉 Char"/>
    <w:link w:val="5"/>
    <w:uiPriority w:val="0"/>
    <w:rPr>
      <w:kern w:val="2"/>
      <w:sz w:val="18"/>
      <w:szCs w:val="18"/>
    </w:rPr>
  </w:style>
  <w:style w:type="character" w:customStyle="1" w:styleId="12">
    <w:name w:val="页脚 Char"/>
    <w:link w:val="4"/>
    <w:uiPriority w:val="0"/>
    <w:rPr>
      <w:kern w:val="2"/>
      <w:sz w:val="18"/>
      <w:szCs w:val="18"/>
    </w:rPr>
  </w:style>
  <w:style w:type="character" w:customStyle="1" w:styleId="13">
    <w:name w:val="日期 Char"/>
    <w:link w:val="2"/>
    <w:uiPriority w:val="0"/>
    <w:rPr>
      <w:kern w:val="2"/>
      <w:sz w:val="21"/>
      <w:szCs w:val="24"/>
    </w:rPr>
  </w:style>
  <w:style w:type="character" w:customStyle="1" w:styleId="14">
    <w:name w:val="批注框文本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294</Words>
  <Characters>1678</Characters>
  <Lines>13</Lines>
  <Paragraphs>3</Paragraphs>
  <TotalTime>0</TotalTime>
  <ScaleCrop>false</ScaleCrop>
  <LinksUpToDate>false</LinksUpToDate>
  <CharactersWithSpaces>1969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2017-01-09T02:17:00Z</dcterms:created>
  <dc:creator>User</dc:creator>
  <cp:lastModifiedBy>CD&amp;RB</cp:lastModifiedBy>
  <cp:lastPrinted>2017-07-31T01:02:00Z</cp:lastPrinted>
  <dcterms:modified xsi:type="dcterms:W3CDTF">2017-08-09T03:24:03Z</dcterms:modified>
  <dc:title>关于授予2012年度上海市建设工程“白玉兰”奖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