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28"/>
        </w:tabs>
        <w:ind w:left="93" w:right="280"/>
        <w:jc w:val="right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2016年度上海市建筑业诚信企业名单</w:t>
      </w:r>
      <w:bookmarkStart w:id="0" w:name="_GoBack"/>
      <w:bookmarkEnd w:id="0"/>
    </w:p>
    <w:p>
      <w:pPr>
        <w:jc w:val="center"/>
        <w:rPr>
          <w:rFonts w:hint="eastAsia"/>
          <w:sz w:val="22"/>
          <w:szCs w:val="2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2"/>
          <w:szCs w:val="22"/>
        </w:rPr>
        <w:t>（排名不分先后）</w:t>
      </w:r>
    </w:p>
    <w:p>
      <w:pPr>
        <w:widowControl/>
        <w:tabs>
          <w:tab w:val="left" w:pos="619"/>
        </w:tabs>
        <w:jc w:val="left"/>
        <w:sectPr>
          <w:type w:val="continuous"/>
          <w:pgSz w:w="11906" w:h="16838"/>
          <w:pgMar w:top="1246" w:right="1134" w:bottom="935" w:left="1134" w:header="851" w:footer="992" w:gutter="0"/>
          <w:cols w:space="630" w:num="2"/>
          <w:docGrid w:type="lines" w:linePitch="312" w:charSpace="0"/>
        </w:sectPr>
      </w:pPr>
    </w:p>
    <w:tbl>
      <w:tblPr>
        <w:tblStyle w:val="8"/>
        <w:tblW w:w="45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上海建工集团股份有限公司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上海建工一建集团有限公司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上海建工二建集团有限公司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上海建工四建集团有限公司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上海建工五建集团有限公司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上海建工七建集团有限公司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上海市安装工程集团有限公司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上海市基础工程集团有限公司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上海隧道工程股份有限公司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上海隧道工程有限公司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上海城建市政工程（集团）有限公司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上海公路桥梁（集团）有限公司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百世建设（集团）有限公司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东亚联合控股（集团）有限公司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红阳建工集团有限公司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华亮建设集团股份有限公司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上海百富勤（集团）有限公司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上海宝济建筑工程有限公司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上海堡华建筑工程有限公司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上海奔禹建设发展有限公司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上海博湾建设(集团)有限公司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上海朝兴建设有限公司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上海崇明建设(集团)有限公司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上海叠加建设发展有限公司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上海东海华庆工程有限公司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上海东庆建筑劳务有限公司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上海东怡建设发展有限公司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上海奉贤二建股份有限公司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上海港城建筑安装工程有限公司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上海广厦（集团）有限公司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上海国际建设总承包有限公司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上海海芮建筑装饰工程有限公司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上海海盛建筑安装有限公司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上海海燕建筑工程有限公司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上海海怡建设（集团）有限公司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上海鸿光建筑工程有限公司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上海华辰建筑工程有限公司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上海华盛建设（集团）有限公司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上海华新建设（集团）有限公司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上海皇冠建筑工程有限公司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上海家树建筑工程有限公司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上海嘉荣建设工程有限公司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上海嘉实（集团）有限公司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上海江杰建筑装潢有限公司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上海交通建设总承包有限公司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上海金安泰建筑安装工程有限公司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上海金鹿建设（集团）有限公司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上海金厦建筑安装工程有限公司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上海金山石油化工建筑有限公司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上海锦惠建设集团有限公司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上海静安建筑装饰实业股份有限公司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上海九安建设工程有限公司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上海久隆电力（集团）有限公司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上海开天建设（集团）有限公司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上海凯栋建筑装潢工程有限公司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上海蓝天房屋装饰工程有限公司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上海联明新和建筑工程有限公司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上海龙鼎建设发展有限公司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上海龙马建筑安装公司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上海龙象建设集团有限公司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上海龙元建设工程有限公司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上海隆盛建筑工程（集团）有限公司</w:t>
            </w:r>
          </w:p>
        </w:tc>
      </w:tr>
      <w:tr>
        <w:tblPrEx>
          <w:tblLayout w:type="fixed"/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上海鲁汇建筑工程有限公司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上海绿地建设（集团）有限公司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上海绿地建筑工程有限公司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上海美达建筑工程有限公司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上海名华工程建筑有限公司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上海明匠建筑劳务有限公司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上海南汇建工建设（集团）有限公司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上海浦东川沙建筑工程有限公司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上海青浦朱家角建筑安装工程有限公司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上海青园建设集团有限公司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上海秋元华林建筑装饰有限公司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上海荣振建设集团有限公司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上海润玛建设工程有限公司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上海三湘建筑装饰工程有限公司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上海森信建设集团有限公司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上海申创建筑工程有限公司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上海实联建设发展有限公司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上海市地矿建设有限责任公司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上海市嘉定区建设工程（集团）有限公司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上海市建工机械工程有限公司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上海市浦东新区建设(集团)公司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上海市人民防空工程公司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上海市住安建设发展股份有限公司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上海市住宅建设机施有限公司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上海舜发建筑安装工程有限公司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上海舜恒建设（集团）有限公司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上海松丰建筑工程有限公司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上海送变电工程公司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上海通用金属结构工程有限公司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上海同济建设有限公司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上海万恒建筑装饰工程有限公司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上海西部市政工程有限公司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上海西上海建设发展有限公司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上海新坤建筑工程有限公司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上海新丽装饰工程有限公司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上海新长宁集团建筑装饰实业有限公司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上海星宇建设集团有限公司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上海徐房建筑实业公司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上海亚泰建设集团有限公司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上海亚新建设工程总承包有限公司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上海一诺劳务有限公司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上海殷行建设集团有限公司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上海永久建筑集团有限公司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上海域邦建设工程有限公司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上海远方基础工程有限公司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上海闸北城市建设有限公司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上海中锦建设集团股份有限公司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上海中厦建设工程有限公司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上海中远建设（集团）有限公司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上海住豪建筑工程有限公司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上海住陆建筑发展有限公司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上海住总集团建设发展有限公司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上海颛桥建筑工程有限公司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舜杰建设（集团）有限公司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舜元建设（集团）有限公司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中建港务建设有限公司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海天建设集团有限公司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宏润建设集团股份有限公司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龙元建设集团股份有限公司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曙光控股集团有限公司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五洋建设集团股份有限公司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长业建设集团有限公司</w:t>
            </w:r>
          </w:p>
        </w:tc>
      </w:tr>
      <w:tr>
        <w:tblPrEx>
          <w:tblLayout w:type="fixed"/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浙江宝业建设集团有限公司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浙江国泰建设集团有限公司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浙江海滨建设集团有限公司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浙江宏伟建筑工程有限公司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浙江鸿富建设有限公司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浙江环宇建设集团有限公司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浙江建安实业集团股份有限公司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浙江勤业建工集团有限公司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浙江申宏建筑工程有限公司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浙江省地矿建设有限公司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浙江省东海建设有限公司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浙江省建工集团有限责任公司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浙江双堰建筑工程有限公司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浙江舜江建设集团有限公司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浙江舜杰建筑集团股份有限公司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浙江天元建设（集团）股份有限公司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浙江万峰建设工程有限公司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浙江万汇建设集团有限公司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浙江中成建工集团有限公司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浙江中富建筑集团股份有限公司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浙江中联建设集团有限公司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浙江中企建设集团有限公司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中达建设集团股份有限公司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中厦建设集团有限公司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中设建工集团有限公司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中天建设集团有限公司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中鑫建设集团有限公司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江苏达海智能系统股份有限公司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江苏沪武建设集团有限公司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江苏江都建设集团有限公司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江苏金土木建设集团有限公司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江苏南通二建集团有限公司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江苏南通三建集团有限公司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江苏省华建建设股份有限公司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江苏省建筑工程集团有限公司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江苏省苏中建设集团股份有限公司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江苏兴港建设集团有限公司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江苏宜安建设有限公司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龙信建设集团有限公司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南通华新建工集团有限公司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南通市达欣工程股份有限公司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南通四建集团有限公司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苏州金螳螂建筑装饰股份有限公司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通州建总集团有限公司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宜兴市基础工程有限公司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中兴建设有限公司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上海宝冶集团有限公司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上海二十冶建设有限公司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五冶集团上海有限公司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中国对外建设有限公司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中国二十冶集团有限公司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中国核工业二四建设有限公司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中国核工业华兴建设有限公司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中国建筑第八工程局有限公司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中国建筑第二工程局有限公司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中国建筑第四工程局有限公司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中国建筑股份有限公司（上海）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中建二局安装工程有限公司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中建三局第三建设工程有限责任公司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中建三局第一建设工程有限责任公司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中建三局东方装饰设计工程有限公司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中建三局集团有限公司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中建五局华东建设有限公司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中交第三航务工程局有限公司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中铁二十四局集团上海铁建工程有限公司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中铁二十四局集团有限公司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中铁十五局集团有限公司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中铁十一局集团电务工程有限公司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安徽岩土工程有限责任公司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北京金港建设股份有限公司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汕头市潮阳建筑工程总公司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四川省第三建筑工程公司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四川省第十五建筑有限公司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兖矿东华建设有限公司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中国华西企业股份有限公司</w:t>
            </w:r>
          </w:p>
        </w:tc>
      </w:tr>
    </w:tbl>
    <w:p>
      <w:pPr>
        <w:ind w:firstLine="5320" w:firstLineChars="1900"/>
        <w:rPr>
          <w:rFonts w:ascii="仿宋" w:hAnsi="仿宋" w:eastAsia="仿宋"/>
          <w:sz w:val="28"/>
          <w:szCs w:val="28"/>
        </w:rPr>
      </w:pPr>
    </w:p>
    <w:sectPr>
      <w:type w:val="continuous"/>
      <w:pgSz w:w="11906" w:h="16838"/>
      <w:pgMar w:top="1440" w:right="1474" w:bottom="1135" w:left="1474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96B"/>
    <w:rsid w:val="000112AD"/>
    <w:rsid w:val="000203A0"/>
    <w:rsid w:val="0006060D"/>
    <w:rsid w:val="000F4F67"/>
    <w:rsid w:val="001972A0"/>
    <w:rsid w:val="003434D6"/>
    <w:rsid w:val="00446FDB"/>
    <w:rsid w:val="004B7B62"/>
    <w:rsid w:val="004E5E72"/>
    <w:rsid w:val="00502F53"/>
    <w:rsid w:val="005161B1"/>
    <w:rsid w:val="00551B97"/>
    <w:rsid w:val="00570901"/>
    <w:rsid w:val="00573290"/>
    <w:rsid w:val="005B6358"/>
    <w:rsid w:val="00652916"/>
    <w:rsid w:val="00665E6D"/>
    <w:rsid w:val="00736D70"/>
    <w:rsid w:val="0075432A"/>
    <w:rsid w:val="0080765D"/>
    <w:rsid w:val="008E68A9"/>
    <w:rsid w:val="00A22F8B"/>
    <w:rsid w:val="00A600B8"/>
    <w:rsid w:val="00AD796B"/>
    <w:rsid w:val="00B16DC9"/>
    <w:rsid w:val="00B5042F"/>
    <w:rsid w:val="00C23E6D"/>
    <w:rsid w:val="00C41072"/>
    <w:rsid w:val="00C83B89"/>
    <w:rsid w:val="00CE6644"/>
    <w:rsid w:val="00DB0696"/>
    <w:rsid w:val="00DC72BC"/>
    <w:rsid w:val="00F03731"/>
    <w:rsid w:val="00FA6E28"/>
    <w:rsid w:val="450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日期 Char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619</Words>
  <Characters>3529</Characters>
  <Lines>29</Lines>
  <Paragraphs>8</Paragraphs>
  <TotalTime>0</TotalTime>
  <ScaleCrop>false</ScaleCrop>
  <LinksUpToDate>false</LinksUpToDate>
  <CharactersWithSpaces>4140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2017-01-09T02:17:00Z</dcterms:created>
  <dc:creator>User</dc:creator>
  <cp:lastModifiedBy>CD&amp;RB</cp:lastModifiedBy>
  <cp:lastPrinted>2017-07-20T06:27:00Z</cp:lastPrinted>
  <dcterms:modified xsi:type="dcterms:W3CDTF">2018-03-26T06:17:32Z</dcterms:modified>
  <dc:title>关于授予2012年度上海市建设工程“白玉兰”奖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