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宋体" w:hAnsi="宋体"/>
          <w:bCs/>
          <w:sz w:val="30"/>
          <w:szCs w:val="30"/>
        </w:rPr>
      </w:pPr>
      <w:bookmarkStart w:id="0" w:name="_GoBack"/>
      <w:bookmarkEnd w:id="0"/>
    </w:p>
    <w:p>
      <w:pPr>
        <w:jc w:val="left"/>
        <w:rPr>
          <w:rFonts w:hint="eastAsia" w:ascii="宋体" w:hAnsi="宋体"/>
          <w:bCs/>
          <w:sz w:val="44"/>
          <w:szCs w:val="44"/>
        </w:rPr>
      </w:pPr>
      <w:r>
        <w:rPr>
          <w:rFonts w:hint="eastAsia" w:ascii="宋体" w:hAnsi="宋体"/>
          <w:bCs/>
          <w:sz w:val="30"/>
          <w:szCs w:val="30"/>
        </w:rPr>
        <w:t>附件1：</w:t>
      </w: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8</w:t>
      </w:r>
      <w:r>
        <w:rPr>
          <w:rFonts w:hint="eastAsia" w:ascii="宋体" w:hAnsi="宋体"/>
          <w:b/>
          <w:sz w:val="44"/>
          <w:szCs w:val="44"/>
        </w:rPr>
        <w:t>年度上海“明星工地”评选工作动员会暨上海工地第五次联席会议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参会回执</w:t>
      </w:r>
    </w:p>
    <w:p>
      <w:pPr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1417"/>
        <w:gridCol w:w="127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297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  <w:tc>
          <w:tcPr>
            <w:tcW w:w="1893" w:type="dxa"/>
          </w:tcPr>
          <w:p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以上人员确认参加会议。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>（*请于3月</w:t>
      </w:r>
      <w:r>
        <w:rPr>
          <w:rFonts w:ascii="仿宋" w:hAnsi="仿宋" w:eastAsia="仿宋"/>
          <w:i/>
          <w:sz w:val="32"/>
          <w:szCs w:val="32"/>
        </w:rPr>
        <w:t>18</w:t>
      </w:r>
      <w:r>
        <w:rPr>
          <w:rFonts w:hint="eastAsia" w:ascii="仿宋" w:hAnsi="仿宋" w:eastAsia="仿宋"/>
          <w:i/>
          <w:sz w:val="32"/>
          <w:szCs w:val="32"/>
        </w:rPr>
        <w:t>日17：00前回复，</w:t>
      </w:r>
      <w:r>
        <w:rPr>
          <w:rFonts w:hint="eastAsia" w:ascii="仿宋" w:hAnsi="仿宋" w:eastAsia="仿宋"/>
          <w:sz w:val="32"/>
          <w:szCs w:val="32"/>
        </w:rPr>
        <w:t>联系方式：蔡骏 13818954311 邮箱：caijun@xmwb.com.cn</w:t>
      </w:r>
      <w:r>
        <w:rPr>
          <w:rFonts w:hint="eastAsia" w:ascii="仿宋" w:hAnsi="仿宋" w:eastAsia="仿宋"/>
          <w:i/>
          <w:sz w:val="32"/>
          <w:szCs w:val="32"/>
        </w:rPr>
        <w:t>）</w:t>
      </w:r>
    </w:p>
    <w:p>
      <w:pPr>
        <w:jc w:val="center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jc w:val="left"/>
        <w:rPr>
          <w:rFonts w:ascii="宋体" w:hAnsi="宋体"/>
          <w:bCs/>
          <w:sz w:val="30"/>
          <w:szCs w:val="30"/>
        </w:rPr>
      </w:pPr>
      <w:r>
        <w:rPr>
          <w:rFonts w:hint="eastAsia" w:ascii="宋体" w:hAnsi="宋体"/>
          <w:bCs/>
          <w:sz w:val="30"/>
          <w:szCs w:val="30"/>
        </w:rPr>
        <w:t>附件2：</w:t>
      </w:r>
    </w:p>
    <w:p>
      <w:pPr>
        <w:jc w:val="left"/>
        <w:rPr>
          <w:rFonts w:ascii="宋体" w:hAnsi="宋体"/>
          <w:bCs/>
          <w:sz w:val="30"/>
          <w:szCs w:val="30"/>
        </w:rPr>
      </w:pPr>
    </w:p>
    <w:p>
      <w:pPr>
        <w:jc w:val="left"/>
        <w:rPr>
          <w:rFonts w:hint="eastAsia" w:ascii="宋体" w:hAnsi="宋体"/>
          <w:bCs/>
          <w:sz w:val="44"/>
          <w:szCs w:val="44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驾车线路1：延安高架路—外滩隧道—东长治路—新建路—东大名路；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驾车线路2：中山南路—外滩隧道—东长治路—新建路—东大名路</w:t>
      </w:r>
    </w:p>
    <w:p>
      <w:pPr>
        <w:ind w:firstLine="640" w:firstLineChars="200"/>
        <w:rPr>
          <w:rFonts w:hint="eastAsia"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i/>
          <w:sz w:val="32"/>
          <w:szCs w:val="32"/>
        </w:rPr>
        <w:t>（*在附近停车场均可停车。现场联系方式：13818954311 蔡骏）</w:t>
      </w:r>
    </w:p>
    <w:p>
      <w:pPr>
        <w:ind w:firstLine="640" w:firstLineChars="200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drawing>
          <wp:inline distT="0" distB="0" distL="0" distR="0">
            <wp:extent cx="4381500" cy="4476750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44767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（进入东长治路后驾车示意图）</w:t>
      </w:r>
    </w:p>
    <w:p>
      <w:pPr>
        <w:jc w:val="left"/>
        <w:rPr>
          <w:rFonts w:hint="eastAsia" w:ascii="宋体" w:hAnsi="宋体"/>
          <w:b/>
          <w:sz w:val="30"/>
          <w:szCs w:val="30"/>
        </w:rPr>
      </w:pP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地铁线路：地铁1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号线 国际客运中心站（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号口）</w:t>
      </w:r>
    </w:p>
    <w:p>
      <w:pPr>
        <w:ind w:firstLine="640" w:firstLineChars="200"/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drawing>
          <wp:inline distT="0" distB="0" distL="0" distR="0">
            <wp:extent cx="3476625" cy="4991100"/>
            <wp:effectExtent l="19050" t="0" r="9525" b="0"/>
            <wp:docPr id="2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49911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号口出站后步行示意图</w:t>
      </w:r>
    </w:p>
    <w:p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65D2E"/>
    <w:rsid w:val="00354AE8"/>
    <w:rsid w:val="2D423BBB"/>
    <w:rsid w:val="7058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uiPriority="1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uiPriority="1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qFormat="1" w:uiPriority="99" w:semiHidden="0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uiPriority="1" w:name="Balloon Text"/>
    <w:lsdException w:unhideWhenUsed="0" w:uiPriority="39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  <w:rPr>
      <w:rFonts w:ascii="Times New Roman" w:hAnsi="Times New Roman" w:eastAsia="宋体"/>
    </w:rPr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4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9">
    <w:name w:val="HTML 预设格式 Char"/>
    <w:link w:val="4"/>
    <w:uiPriority w:val="99"/>
    <w:rPr>
      <w:rFonts w:ascii="宋体" w:hAnsi="宋体" w:eastAsia="宋体" w:cs="宋体"/>
      <w:sz w:val="24"/>
      <w:szCs w:val="24"/>
    </w:rPr>
  </w:style>
  <w:style w:type="character" w:customStyle="1" w:styleId="10">
    <w:name w:val="页眉 Char"/>
    <w:link w:val="3"/>
    <w:uiPriority w:val="0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90</Words>
  <Characters>518</Characters>
  <Lines>4</Lines>
  <Paragraphs>1</Paragraphs>
  <TotalTime>4</TotalTime>
  <ScaleCrop>false</ScaleCrop>
  <LinksUpToDate>false</LinksUpToDate>
  <CharactersWithSpaces>607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2019-03-13T01:11:00Z</dcterms:created>
  <dc:creator>admin</dc:creator>
  <cp:lastModifiedBy>CD&amp;RB</cp:lastModifiedBy>
  <dcterms:modified xsi:type="dcterms:W3CDTF">2019-03-14T07:38:58Z</dcterms:modified>
  <dc:title>admin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