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sz w:val="24"/>
        </w:rPr>
      </w:pPr>
      <w:bookmarkStart w:id="0" w:name="_GoBack"/>
      <w:bookmarkEnd w:id="0"/>
    </w:p>
    <w:p>
      <w:pPr>
        <w:widowControl/>
        <w:spacing w:line="360" w:lineRule="auto"/>
        <w:ind w:firstLine="48" w:firstLineChars="20"/>
        <w:jc w:val="center"/>
        <w:rPr>
          <w:b/>
          <w:sz w:val="24"/>
        </w:rPr>
      </w:pPr>
      <w:r>
        <w:rPr>
          <w:rFonts w:hint="eastAsia"/>
          <w:b/>
          <w:sz w:val="24"/>
        </w:rPr>
        <w:t>上海建筑施工行业第六届BIM技术应用大赛结果</w:t>
      </w:r>
    </w:p>
    <w:p>
      <w:pPr>
        <w:widowControl/>
        <w:spacing w:line="360" w:lineRule="auto"/>
        <w:ind w:firstLine="48" w:firstLineChars="20"/>
        <w:jc w:val="center"/>
        <w:rPr>
          <w:sz w:val="24"/>
        </w:rPr>
      </w:pPr>
      <w:r>
        <w:rPr>
          <w:rFonts w:hint="eastAsia"/>
          <w:sz w:val="24"/>
        </w:rPr>
        <w:t>（排名不分先后）</w:t>
      </w:r>
    </w:p>
    <w:p/>
    <w:p>
      <w:pPr>
        <w:rPr>
          <w:b/>
        </w:rPr>
      </w:pPr>
      <w:r>
        <w:rPr>
          <w:rFonts w:hint="eastAsia"/>
          <w:b/>
        </w:rPr>
        <w:t>A组成果</w:t>
      </w:r>
    </w:p>
    <w:tbl>
      <w:tblPr>
        <w:tblStyle w:val="6"/>
        <w:tblW w:w="865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autofit"/>
        <w:tblCellMar>
          <w:top w:w="0" w:type="dxa"/>
          <w:left w:w="108" w:type="dxa"/>
          <w:bottom w:w="0" w:type="dxa"/>
          <w:right w:w="108" w:type="dxa"/>
        </w:tblCellMar>
      </w:tblPr>
      <w:tblGrid>
        <w:gridCol w:w="856"/>
        <w:gridCol w:w="396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25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No.</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项目名称</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3969" w:type="dxa"/>
            <w:shd w:val="clear" w:color="000000" w:fill="auto"/>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一等奖</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国家雪车雪橇中心</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上海宝冶集团有限公司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长春龙翔国际商务中心项目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上海宝冶集团有限公司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3</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上海市东方医院改扩建工程建造运维一体化BIM综合应用</w:t>
            </w:r>
          </w:p>
        </w:tc>
        <w:tc>
          <w:tcPr>
            <w:tcW w:w="3827" w:type="dxa"/>
            <w:shd w:val="clear" w:color="000000" w:fill="auto"/>
            <w:vAlign w:val="center"/>
          </w:tcPr>
          <w:p>
            <w:pPr>
              <w:widowControl/>
              <w:jc w:val="left"/>
              <w:rPr>
                <w:rFonts w:ascii="Arial" w:hAnsi="Arial" w:cs="Arial"/>
                <w:kern w:val="0"/>
                <w:sz w:val="20"/>
                <w:szCs w:val="20"/>
              </w:rPr>
            </w:pPr>
            <w:r>
              <w:rPr>
                <w:rFonts w:hint="eastAsia" w:ascii="宋体" w:hAnsi="宋体" w:cs="Arial"/>
                <w:kern w:val="0"/>
                <w:sz w:val="20"/>
                <w:szCs w:val="20"/>
              </w:rPr>
              <w:t>上海建工四建集团有限公司</w:t>
            </w:r>
            <w:r>
              <w:rPr>
                <w:rFonts w:hint="eastAsia" w:ascii="宋体" w:hAnsi="宋体" w:cs="Arial"/>
                <w:kern w:val="0"/>
                <w:sz w:val="20"/>
                <w:szCs w:val="20"/>
              </w:rPr>
              <w:br w:type="textWrapping"/>
            </w:r>
            <w:r>
              <w:rPr>
                <w:rFonts w:hint="eastAsia" w:ascii="宋体" w:hAnsi="宋体" w:cs="Arial"/>
                <w:kern w:val="0"/>
                <w:sz w:val="20"/>
                <w:szCs w:val="20"/>
              </w:rPr>
              <w:t>上海市东方医院</w:t>
            </w:r>
            <w:r>
              <w:rPr>
                <w:rFonts w:ascii="Arial" w:hAnsi="Arial" w:cs="Arial"/>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4</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中国首届进口博览会国家会展中心功能提升项目装饰全装配化技术应用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上海市建筑装饰工程集团有限公司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5</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嘉兴市三元路新建工程EPC总承包项目BIM综合应用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上海市政工程设计研究总院（集团）有限公司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64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6</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无锡融创主题乐园项目</w:t>
            </w:r>
          </w:p>
        </w:tc>
        <w:tc>
          <w:tcPr>
            <w:tcW w:w="3827" w:type="dxa"/>
            <w:shd w:val="clear" w:color="000000" w:fill="auto"/>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r>
              <w:rPr>
                <w:rFonts w:ascii="Arial" w:hAnsi="Arial" w:cs="Arial"/>
                <w:kern w:val="0"/>
                <w:sz w:val="20"/>
                <w:szCs w:val="20"/>
              </w:rPr>
              <w:br w:type="textWrapping"/>
            </w:r>
            <w:r>
              <w:rPr>
                <w:rFonts w:ascii="Arial" w:hAnsi="Arial" w:cs="Arial"/>
                <w:kern w:val="0"/>
                <w:sz w:val="20"/>
                <w:szCs w:val="20"/>
              </w:rPr>
              <w:t>无锡融创城投资有限公司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7</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首都体育馆改扩建等项目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中建八局总承包公司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8</w:t>
            </w:r>
          </w:p>
        </w:tc>
        <w:tc>
          <w:tcPr>
            <w:tcW w:w="3969" w:type="dxa"/>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基于</w:t>
            </w:r>
            <w:r>
              <w:rPr>
                <w:rFonts w:ascii="Arial" w:hAnsi="Arial" w:cs="Arial"/>
                <w:kern w:val="0"/>
                <w:sz w:val="20"/>
                <w:szCs w:val="20"/>
              </w:rPr>
              <w:t>“BIM+GIS+AI”</w:t>
            </w:r>
            <w:r>
              <w:rPr>
                <w:rFonts w:hint="eastAsia" w:ascii="宋体" w:hAnsi="宋体" w:cs="Arial"/>
                <w:kern w:val="0"/>
                <w:sz w:val="20"/>
                <w:szCs w:val="20"/>
              </w:rPr>
              <w:t>智慧建设管理平台项目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中交第三航务工程局有限公司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3969" w:type="dxa"/>
            <w:shd w:val="clear" w:color="000000" w:fill="auto"/>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二等奖</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w:t>
            </w:r>
          </w:p>
        </w:tc>
        <w:tc>
          <w:tcPr>
            <w:tcW w:w="3969" w:type="dxa"/>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安徽金桥路跨西津河大桥路网项目</w:t>
            </w:r>
            <w:r>
              <w:rPr>
                <w:rFonts w:ascii="Arial" w:hAnsi="Arial" w:cs="Arial"/>
                <w:kern w:val="0"/>
                <w:sz w:val="20"/>
                <w:szCs w:val="20"/>
              </w:rPr>
              <w:t>BIM</w:t>
            </w:r>
            <w:r>
              <w:rPr>
                <w:rFonts w:hint="eastAsia" w:ascii="宋体" w:hAnsi="宋体" w:cs="Arial"/>
                <w:kern w:val="0"/>
                <w:sz w:val="20"/>
                <w:szCs w:val="20"/>
              </w:rPr>
              <w:t>应用</w:t>
            </w:r>
          </w:p>
        </w:tc>
        <w:tc>
          <w:tcPr>
            <w:tcW w:w="3827" w:type="dxa"/>
            <w:shd w:val="clear" w:color="000000" w:fill="auto"/>
            <w:vAlign w:val="center"/>
          </w:tcPr>
          <w:p>
            <w:pPr>
              <w:widowControl/>
              <w:jc w:val="left"/>
              <w:rPr>
                <w:rFonts w:ascii="Arial" w:hAnsi="Arial" w:cs="Arial"/>
                <w:kern w:val="0"/>
                <w:sz w:val="20"/>
                <w:szCs w:val="20"/>
              </w:rPr>
            </w:pPr>
            <w:r>
              <w:rPr>
                <w:rFonts w:hint="eastAsia" w:ascii="宋体" w:hAnsi="宋体" w:cs="Arial"/>
                <w:kern w:val="0"/>
                <w:sz w:val="20"/>
                <w:szCs w:val="20"/>
              </w:rPr>
              <w:t>上海宝冶集团有限公司市政工程分公司</w:t>
            </w:r>
            <w:r>
              <w:rPr>
                <w:rFonts w:hint="eastAsia" w:ascii="宋体" w:hAnsi="宋体" w:cs="Arial"/>
                <w:kern w:val="0"/>
                <w:sz w:val="20"/>
                <w:szCs w:val="20"/>
              </w:rPr>
              <w:br w:type="textWrapping"/>
            </w:r>
            <w:r>
              <w:rPr>
                <w:rFonts w:hint="eastAsia" w:ascii="宋体" w:hAnsi="宋体" w:cs="Arial"/>
                <w:kern w:val="0"/>
                <w:sz w:val="20"/>
                <w:szCs w:val="20"/>
              </w:rPr>
              <w:t>上海宝冶集团有限公司</w:t>
            </w:r>
            <w:r>
              <w:rPr>
                <w:rFonts w:ascii="Arial" w:hAnsi="Arial" w:cs="Arial"/>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w:t>
            </w:r>
          </w:p>
        </w:tc>
        <w:tc>
          <w:tcPr>
            <w:tcW w:w="3969" w:type="dxa"/>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绿色机电</w:t>
            </w:r>
            <w:r>
              <w:rPr>
                <w:rFonts w:ascii="Arial" w:hAnsi="Arial" w:cs="Arial"/>
                <w:kern w:val="0"/>
                <w:sz w:val="20"/>
                <w:szCs w:val="20"/>
              </w:rPr>
              <w:t>BIM</w:t>
            </w:r>
            <w:r>
              <w:rPr>
                <w:rFonts w:hint="eastAsia" w:ascii="宋体" w:hAnsi="宋体" w:cs="Arial"/>
                <w:kern w:val="0"/>
                <w:sz w:val="20"/>
                <w:szCs w:val="20"/>
              </w:rPr>
              <w:t>施工技术在阿里巴巴西溪园区四期中的应用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上海市安装工程集团有限公司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3</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松浦大桥大修工程BIM技术应用研究</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上海市政工程设计研究总院（集团）有限公司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4</w:t>
            </w:r>
          </w:p>
        </w:tc>
        <w:tc>
          <w:tcPr>
            <w:tcW w:w="3969" w:type="dxa"/>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长桥水厂</w:t>
            </w:r>
            <w:r>
              <w:rPr>
                <w:rFonts w:ascii="Arial" w:hAnsi="Arial" w:cs="Arial"/>
                <w:kern w:val="0"/>
                <w:sz w:val="20"/>
                <w:szCs w:val="20"/>
              </w:rPr>
              <w:t>140</w:t>
            </w:r>
            <w:r>
              <w:rPr>
                <w:rFonts w:hint="eastAsia" w:ascii="宋体" w:hAnsi="宋体" w:cs="Arial"/>
                <w:kern w:val="0"/>
                <w:sz w:val="20"/>
                <w:szCs w:val="20"/>
              </w:rPr>
              <w:t>万</w:t>
            </w:r>
            <w:r>
              <w:rPr>
                <w:rFonts w:ascii="Arial" w:hAnsi="Arial" w:cs="Arial"/>
                <w:kern w:val="0"/>
                <w:sz w:val="20"/>
                <w:szCs w:val="20"/>
              </w:rPr>
              <w:t>m3/d</w:t>
            </w:r>
            <w:r>
              <w:rPr>
                <w:rFonts w:hint="eastAsia" w:ascii="宋体" w:hAnsi="宋体" w:cs="Arial"/>
                <w:kern w:val="0"/>
                <w:sz w:val="20"/>
                <w:szCs w:val="20"/>
              </w:rPr>
              <w:t>深度处理一阶段工程</w:t>
            </w:r>
          </w:p>
        </w:tc>
        <w:tc>
          <w:tcPr>
            <w:tcW w:w="3827" w:type="dxa"/>
            <w:shd w:val="clear" w:color="000000" w:fill="auto"/>
            <w:vAlign w:val="center"/>
          </w:tcPr>
          <w:p>
            <w:pPr>
              <w:widowControl/>
              <w:jc w:val="left"/>
              <w:rPr>
                <w:rFonts w:ascii="Arial" w:hAnsi="Arial" w:cs="Arial"/>
                <w:kern w:val="0"/>
                <w:sz w:val="20"/>
                <w:szCs w:val="20"/>
              </w:rPr>
            </w:pPr>
            <w:r>
              <w:rPr>
                <w:rFonts w:hint="eastAsia" w:ascii="宋体" w:hAnsi="宋体" w:cs="Arial"/>
                <w:kern w:val="0"/>
                <w:sz w:val="20"/>
                <w:szCs w:val="20"/>
              </w:rPr>
              <w:t>上海市政工程设计研究总院</w:t>
            </w:r>
            <w:r>
              <w:rPr>
                <w:rFonts w:ascii="Arial" w:hAnsi="Arial" w:cs="Arial"/>
                <w:kern w:val="0"/>
                <w:sz w:val="20"/>
                <w:szCs w:val="20"/>
              </w:rPr>
              <w:t>(</w:t>
            </w:r>
            <w:r>
              <w:rPr>
                <w:rFonts w:hint="eastAsia" w:ascii="宋体" w:hAnsi="宋体" w:cs="Arial"/>
                <w:kern w:val="0"/>
                <w:sz w:val="20"/>
                <w:szCs w:val="20"/>
              </w:rPr>
              <w:t>集团</w:t>
            </w:r>
            <w:r>
              <w:rPr>
                <w:rFonts w:ascii="Arial" w:hAnsi="Arial" w:cs="Arial"/>
                <w:kern w:val="0"/>
                <w:sz w:val="20"/>
                <w:szCs w:val="20"/>
              </w:rPr>
              <w:t>)</w:t>
            </w:r>
            <w:r>
              <w:rPr>
                <w:rFonts w:hint="eastAsia" w:ascii="宋体" w:hAnsi="宋体" w:cs="Arial"/>
                <w:kern w:val="0"/>
                <w:sz w:val="20"/>
                <w:szCs w:val="20"/>
              </w:rPr>
              <w:t>有限公司</w:t>
            </w:r>
            <w:r>
              <w:rPr>
                <w:rFonts w:hint="eastAsia" w:ascii="宋体" w:hAnsi="宋体" w:cs="Arial"/>
                <w:kern w:val="0"/>
                <w:sz w:val="20"/>
                <w:szCs w:val="20"/>
              </w:rPr>
              <w:br w:type="textWrapping"/>
            </w:r>
            <w:r>
              <w:rPr>
                <w:rFonts w:hint="eastAsia" w:ascii="宋体" w:hAnsi="宋体" w:cs="Arial"/>
                <w:kern w:val="0"/>
                <w:sz w:val="20"/>
                <w:szCs w:val="20"/>
              </w:rPr>
              <w:t>上海城投水务</w:t>
            </w:r>
            <w:r>
              <w:rPr>
                <w:rFonts w:ascii="Arial" w:hAnsi="Arial" w:cs="Arial"/>
                <w:kern w:val="0"/>
                <w:sz w:val="20"/>
                <w:szCs w:val="20"/>
              </w:rPr>
              <w:t>(</w:t>
            </w:r>
            <w:r>
              <w:rPr>
                <w:rFonts w:hint="eastAsia" w:ascii="宋体" w:hAnsi="宋体" w:cs="Arial"/>
                <w:kern w:val="0"/>
                <w:sz w:val="20"/>
                <w:szCs w:val="20"/>
              </w:rPr>
              <w:t>集团</w:t>
            </w:r>
            <w:r>
              <w:rPr>
                <w:rFonts w:ascii="Arial" w:hAnsi="Arial" w:cs="Arial"/>
                <w:kern w:val="0"/>
                <w:sz w:val="20"/>
                <w:szCs w:val="20"/>
              </w:rPr>
              <w:t>)</w:t>
            </w:r>
            <w:r>
              <w:rPr>
                <w:rFonts w:hint="eastAsia" w:ascii="宋体" w:hAnsi="宋体" w:cs="Arial"/>
                <w:kern w:val="0"/>
                <w:sz w:val="20"/>
                <w:szCs w:val="20"/>
              </w:rPr>
              <w:t>有限公司制水分公司</w:t>
            </w:r>
            <w:r>
              <w:rPr>
                <w:rFonts w:hint="eastAsia" w:ascii="宋体" w:hAnsi="宋体" w:cs="Arial"/>
                <w:kern w:val="0"/>
                <w:sz w:val="20"/>
                <w:szCs w:val="20"/>
              </w:rPr>
              <w:br w:type="textWrapping"/>
            </w:r>
            <w:r>
              <w:rPr>
                <w:rFonts w:ascii="Arial" w:hAnsi="Arial" w:cs="Arial"/>
                <w:kern w:val="0"/>
                <w:sz w:val="20"/>
                <w:szCs w:val="20"/>
              </w:rPr>
              <w:t xml:space="preserve"> </w:t>
            </w:r>
            <w:r>
              <w:rPr>
                <w:rFonts w:hint="eastAsia" w:ascii="宋体" w:hAnsi="宋体" w:cs="Arial"/>
                <w:kern w:val="0"/>
                <w:sz w:val="20"/>
                <w:szCs w:val="20"/>
              </w:rPr>
              <w:t>上海水业设计工程有限公司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5</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w:t>
            </w:r>
            <w:r>
              <w:rPr>
                <w:rFonts w:hint="eastAsia" w:ascii="宋体" w:hAnsi="宋体" w:cs="Arial"/>
                <w:kern w:val="0"/>
                <w:sz w:val="20"/>
                <w:szCs w:val="20"/>
              </w:rPr>
              <w:t>技术在云鼎新宜家大型装配式项目中的应用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中国二十冶集团有限公司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6</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衢州中心医院项目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7</w:t>
            </w:r>
          </w:p>
        </w:tc>
        <w:tc>
          <w:tcPr>
            <w:tcW w:w="3969" w:type="dxa"/>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微创健康科技孵化与产业化基地二期、三期项目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中国建筑一局（集团）有限公司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8</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埃及新首都CBD项目p1标段标志塔外幕墙工程BIM应用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中建八局装饰工程有限公司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9</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上海新江湾城F区F1-C地块商办项目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中建三局第一建设工程有限责任公司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10</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核心区狭小场地超高层项目BIM技术应用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中建三局集团有限公司（沪）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11</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上海轨道交通14号线03标BIM技术应用</w:t>
            </w:r>
          </w:p>
        </w:tc>
        <w:tc>
          <w:tcPr>
            <w:tcW w:w="3827" w:type="dxa"/>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中铁七局集团郑州工程有限公司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3969" w:type="dxa"/>
            <w:shd w:val="clear" w:color="000000" w:fill="auto"/>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三等奖</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BIM技术在超高层建筑方达成大厦项目中的综合应用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上海宝冶集团有限公司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w:t>
            </w:r>
          </w:p>
        </w:tc>
        <w:tc>
          <w:tcPr>
            <w:tcW w:w="3969" w:type="dxa"/>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东航武汉天河机场基地建设项目（北区地块）</w:t>
            </w:r>
            <w:r>
              <w:rPr>
                <w:rFonts w:ascii="Arial" w:hAnsi="Arial" w:cs="Arial"/>
                <w:kern w:val="0"/>
                <w:sz w:val="20"/>
                <w:szCs w:val="20"/>
              </w:rPr>
              <w:t>BIM</w:t>
            </w:r>
            <w:r>
              <w:rPr>
                <w:rFonts w:hint="eastAsia" w:ascii="宋体" w:hAnsi="宋体" w:cs="Arial"/>
                <w:kern w:val="0"/>
                <w:sz w:val="20"/>
                <w:szCs w:val="20"/>
              </w:rPr>
              <w:t>应用</w:t>
            </w:r>
          </w:p>
        </w:tc>
        <w:tc>
          <w:tcPr>
            <w:tcW w:w="3827" w:type="dxa"/>
            <w:shd w:val="clear" w:color="000000" w:fill="auto"/>
            <w:vAlign w:val="center"/>
          </w:tcPr>
          <w:p>
            <w:pPr>
              <w:widowControl/>
              <w:jc w:val="left"/>
              <w:rPr>
                <w:rFonts w:ascii="Arial" w:hAnsi="Arial" w:cs="Arial"/>
                <w:kern w:val="0"/>
                <w:sz w:val="20"/>
                <w:szCs w:val="20"/>
              </w:rPr>
            </w:pPr>
            <w:r>
              <w:rPr>
                <w:rFonts w:ascii="Arial" w:hAnsi="Arial" w:cs="Arial"/>
                <w:kern w:val="0"/>
                <w:sz w:val="20"/>
                <w:szCs w:val="20"/>
              </w:rPr>
              <w:t>上海宝冶集团有限公司</w:t>
            </w:r>
            <w:r>
              <w:rPr>
                <w:rFonts w:ascii="Arial" w:hAnsi="Arial" w:cs="Arial"/>
                <w:kern w:val="0"/>
                <w:sz w:val="20"/>
                <w:szCs w:val="20"/>
              </w:rPr>
              <w:br w:type="textWrapping"/>
            </w:r>
            <w:r>
              <w:rPr>
                <w:rFonts w:ascii="Arial" w:hAnsi="Arial" w:cs="Arial"/>
                <w:kern w:val="0"/>
                <w:sz w:val="20"/>
                <w:szCs w:val="20"/>
              </w:rPr>
              <w:t>上海东航投资有限公司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3</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美罗家园大型居住社区 0218-02 地块租赁房项目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上海家树建筑工程有限公司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4</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白龙港污水处理厂提标改造工程BLG-C3标现阶段BIM应用及展望</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上海建工二建集团有限公司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5</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BIM&amp;</w:t>
            </w:r>
            <w:r>
              <w:rPr>
                <w:rFonts w:hint="eastAsia" w:ascii="宋体" w:hAnsi="宋体" w:cs="Arial"/>
                <w:kern w:val="0"/>
                <w:sz w:val="20"/>
                <w:szCs w:val="20"/>
              </w:rPr>
              <w:t>数字化集成建造技术</w:t>
            </w:r>
            <w:r>
              <w:rPr>
                <w:rFonts w:ascii="Arial" w:hAnsi="Arial" w:cs="Arial"/>
                <w:kern w:val="0"/>
                <w:sz w:val="20"/>
                <w:szCs w:val="20"/>
              </w:rPr>
              <w:t xml:space="preserve"> ——</w:t>
            </w:r>
            <w:r>
              <w:rPr>
                <w:rFonts w:hint="eastAsia" w:ascii="宋体" w:hAnsi="宋体" w:cs="Arial"/>
                <w:kern w:val="0"/>
                <w:sz w:val="20"/>
                <w:szCs w:val="20"/>
              </w:rPr>
              <w:t>中国国际进口博览会</w:t>
            </w:r>
            <w:r>
              <w:rPr>
                <w:rFonts w:ascii="Arial" w:hAnsi="Arial" w:cs="Arial"/>
                <w:kern w:val="0"/>
                <w:sz w:val="20"/>
                <w:szCs w:val="20"/>
              </w:rPr>
              <w:t xml:space="preserve">              </w:t>
            </w:r>
            <w:r>
              <w:rPr>
                <w:rFonts w:hint="eastAsia" w:ascii="宋体" w:hAnsi="宋体" w:cs="Arial"/>
                <w:kern w:val="0"/>
                <w:sz w:val="20"/>
                <w:szCs w:val="20"/>
              </w:rPr>
              <w:t>上海国家会展中心功能提升工程</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 xml:space="preserve">上海建工集团股份有限公司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6</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协力攻坚，顽强拼搏，BIM技术助建航空枢纽新丰碑——上海浦东国际机场卫星厅项目BIM技术综合应用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 xml:space="preserve">上海建工集团股份有限公司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7</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前滩中心项目施工中的BIM技术综合应用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上海建工一建集团有限公司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8</w:t>
            </w:r>
          </w:p>
        </w:tc>
        <w:tc>
          <w:tcPr>
            <w:tcW w:w="3969" w:type="dxa"/>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济阳路（卢浦大桥～闵行区界）快速化改建工程项目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上海浦兴路桥建设工程有限公司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9</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国家会展中心场馆功能提升工程</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上海市机械施工集团有限公司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10</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BIM技术在九棵树（上海）未来艺术中心装饰工程中的应用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上海市建筑装饰工程集团有限公司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11</w:t>
            </w:r>
          </w:p>
        </w:tc>
        <w:tc>
          <w:tcPr>
            <w:tcW w:w="3969" w:type="dxa"/>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雏凤清鸣</w:t>
            </w:r>
            <w:r>
              <w:rPr>
                <w:rFonts w:ascii="Arial" w:hAnsi="Arial" w:cs="Arial"/>
                <w:kern w:val="0"/>
                <w:sz w:val="20"/>
                <w:szCs w:val="20"/>
              </w:rPr>
              <w:t>——BIM</w:t>
            </w:r>
            <w:r>
              <w:rPr>
                <w:rFonts w:hint="eastAsia" w:ascii="宋体" w:hAnsi="宋体" w:cs="Arial"/>
                <w:kern w:val="0"/>
                <w:sz w:val="20"/>
                <w:szCs w:val="20"/>
              </w:rPr>
              <w:t>技术引领超大型穹顶露天音乐馆建设</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五冶集团上海有限公司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12</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BIM技术在嘉定行政服务中心EPC项目中的综合应用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五冶集团上海有限公司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13</w:t>
            </w:r>
          </w:p>
        </w:tc>
        <w:tc>
          <w:tcPr>
            <w:tcW w:w="3969" w:type="dxa"/>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二环北路智慧快速路工程</w:t>
            </w:r>
            <w:r>
              <w:rPr>
                <w:rFonts w:ascii="Arial" w:hAnsi="Arial" w:cs="Arial"/>
                <w:kern w:val="0"/>
                <w:sz w:val="20"/>
                <w:szCs w:val="20"/>
              </w:rPr>
              <w:t>BIM</w:t>
            </w:r>
            <w:r>
              <w:rPr>
                <w:rFonts w:hint="eastAsia" w:ascii="宋体" w:hAnsi="宋体" w:cs="Arial"/>
                <w:kern w:val="0"/>
                <w:sz w:val="20"/>
                <w:szCs w:val="20"/>
              </w:rPr>
              <w:t>技术应用</w:t>
            </w:r>
          </w:p>
        </w:tc>
        <w:tc>
          <w:tcPr>
            <w:tcW w:w="3827" w:type="dxa"/>
            <w:shd w:val="clear" w:color="000000" w:fill="auto"/>
            <w:vAlign w:val="center"/>
          </w:tcPr>
          <w:p>
            <w:pPr>
              <w:widowControl/>
              <w:jc w:val="left"/>
              <w:rPr>
                <w:rFonts w:ascii="宋体" w:hAnsi="宋体" w:cs="Arial"/>
                <w:kern w:val="0"/>
                <w:sz w:val="20"/>
                <w:szCs w:val="20"/>
              </w:rPr>
            </w:pPr>
            <w:r>
              <w:rPr>
                <w:rFonts w:hint="eastAsia" w:ascii="宋体" w:hAnsi="宋体" w:cs="Arial"/>
                <w:kern w:val="0"/>
                <w:sz w:val="20"/>
                <w:szCs w:val="20"/>
              </w:rPr>
              <w:t>中国建筑第八工程局有限公司</w:t>
            </w:r>
            <w:r>
              <w:rPr>
                <w:rFonts w:hint="eastAsia" w:ascii="宋体" w:hAnsi="宋体" w:cs="Arial"/>
                <w:kern w:val="0"/>
                <w:sz w:val="20"/>
                <w:szCs w:val="20"/>
              </w:rPr>
              <w:br w:type="textWrapping"/>
            </w:r>
            <w:r>
              <w:rPr>
                <w:rFonts w:hint="eastAsia" w:ascii="宋体" w:hAnsi="宋体" w:cs="Arial"/>
                <w:kern w:val="0"/>
                <w:sz w:val="20"/>
                <w:szCs w:val="20"/>
              </w:rPr>
              <w:t>绍兴市基础设施建设投资有限公司</w:t>
            </w:r>
            <w:r>
              <w:rPr>
                <w:rFonts w:hint="eastAsia" w:ascii="宋体" w:hAnsi="宋体" w:cs="Arial"/>
                <w:kern w:val="0"/>
                <w:sz w:val="20"/>
                <w:szCs w:val="20"/>
              </w:rPr>
              <w:br w:type="textWrapping"/>
            </w:r>
            <w:r>
              <w:rPr>
                <w:rFonts w:hint="eastAsia" w:ascii="宋体" w:hAnsi="宋体" w:cs="Arial"/>
                <w:kern w:val="0"/>
                <w:sz w:val="20"/>
                <w:szCs w:val="20"/>
              </w:rPr>
              <w:t>上海市城市建设设计研究总院（集团）有限公司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64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14</w:t>
            </w:r>
          </w:p>
        </w:tc>
        <w:tc>
          <w:tcPr>
            <w:tcW w:w="3969" w:type="dxa"/>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余杭区三路一环望梅路互通工程</w:t>
            </w:r>
            <w:r>
              <w:rPr>
                <w:rFonts w:ascii="Arial" w:hAnsi="Arial" w:cs="Arial"/>
                <w:kern w:val="0"/>
                <w:sz w:val="20"/>
                <w:szCs w:val="20"/>
              </w:rPr>
              <w:t>BIM</w:t>
            </w:r>
            <w:r>
              <w:rPr>
                <w:rFonts w:hint="eastAsia" w:ascii="宋体" w:hAnsi="宋体" w:cs="Arial"/>
                <w:kern w:val="0"/>
                <w:sz w:val="20"/>
                <w:szCs w:val="20"/>
              </w:rPr>
              <w:t>应用</w:t>
            </w:r>
          </w:p>
        </w:tc>
        <w:tc>
          <w:tcPr>
            <w:tcW w:w="3827" w:type="dxa"/>
            <w:shd w:val="clear" w:color="000000" w:fill="auto"/>
            <w:vAlign w:val="center"/>
          </w:tcPr>
          <w:p>
            <w:pPr>
              <w:widowControl/>
              <w:jc w:val="left"/>
              <w:rPr>
                <w:rFonts w:ascii="Arial" w:hAnsi="Arial" w:cs="Arial"/>
                <w:kern w:val="0"/>
                <w:sz w:val="20"/>
                <w:szCs w:val="20"/>
              </w:rPr>
            </w:pPr>
            <w:r>
              <w:rPr>
                <w:rFonts w:hint="eastAsia" w:ascii="宋体" w:hAnsi="宋体" w:cs="Arial"/>
                <w:kern w:val="0"/>
                <w:sz w:val="20"/>
                <w:szCs w:val="20"/>
              </w:rPr>
              <w:t>中国建筑第八工程局有限公司</w:t>
            </w:r>
            <w:r>
              <w:rPr>
                <w:rFonts w:hint="eastAsia" w:ascii="宋体" w:hAnsi="宋体" w:cs="Arial"/>
                <w:kern w:val="0"/>
                <w:sz w:val="20"/>
                <w:szCs w:val="20"/>
              </w:rPr>
              <w:br w:type="textWrapping"/>
            </w:r>
            <w:r>
              <w:rPr>
                <w:rFonts w:hint="eastAsia" w:ascii="宋体" w:hAnsi="宋体" w:cs="Arial"/>
                <w:kern w:val="0"/>
                <w:sz w:val="20"/>
                <w:szCs w:val="20"/>
              </w:rPr>
              <w:t>天阳建设管理有限公司</w:t>
            </w:r>
            <w:r>
              <w:rPr>
                <w:rFonts w:ascii="Arial" w:hAnsi="Arial" w:cs="Arial"/>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15</w:t>
            </w:r>
          </w:p>
        </w:tc>
        <w:tc>
          <w:tcPr>
            <w:tcW w:w="3969" w:type="dxa"/>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青岛国信金融中心项目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16</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郑州大剧院项目BIM技术应用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17</w:t>
            </w:r>
          </w:p>
        </w:tc>
        <w:tc>
          <w:tcPr>
            <w:tcW w:w="3969" w:type="dxa"/>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西安丝路国际展览中心</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18</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西安丝路国际会议中心</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19</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西安奥体中心主体育场及室外配套工程</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20</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山东大学齐鲁医院妇儿综合楼项目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21</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城发（青岛）商业中心项目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22</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南部新城红花机场北片区项目跨外秦淮河冶修二路桥建设工程</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中国建筑第八工程局有限公司钢结构工程公司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23</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南通大剧院（暂定名）建设项目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中国建筑第八工程局有限公司总承包公司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24</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BIM技术在复杂型国际工程中的综合应用--泰国素万那普机场项目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中国建筑第八工程局总承包公司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25</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江北新区市民中心项目施工全生命周期BIM应用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中国建筑第二工程局有限公司上海分公司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26</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BIM技术在装配式建筑全生命周期中的应用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中国建筑第二工程局有限公司上海分公司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27</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上海览海康复医院项目BIM应用</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中建八局第四建设有限公司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28</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BIM技术助力柳东文化广场幕墙项目破茧成蝶</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中建东方装饰有限公司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29</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上海天安金融中心项目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中建五局华东建设有限公司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6" w:type="dxa"/>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30</w:t>
            </w:r>
          </w:p>
        </w:tc>
        <w:tc>
          <w:tcPr>
            <w:tcW w:w="3969"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杨浦区平凉社区02B1-06地块办公</w:t>
            </w:r>
            <w:r>
              <w:rPr>
                <w:rFonts w:ascii="Arial" w:hAnsi="Arial" w:cs="Arial"/>
                <w:kern w:val="0"/>
                <w:sz w:val="20"/>
                <w:szCs w:val="20"/>
              </w:rPr>
              <w:br w:type="textWrapping"/>
            </w:r>
            <w:r>
              <w:rPr>
                <w:rFonts w:ascii="Arial" w:hAnsi="Arial" w:cs="Arial"/>
                <w:kern w:val="0"/>
                <w:sz w:val="20"/>
                <w:szCs w:val="20"/>
              </w:rPr>
              <w:t>项目</w:t>
            </w:r>
          </w:p>
        </w:tc>
        <w:tc>
          <w:tcPr>
            <w:tcW w:w="3827" w:type="dxa"/>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中天建设集团有限公司</w:t>
            </w:r>
          </w:p>
        </w:tc>
      </w:tr>
    </w:tbl>
    <w:p/>
    <w:p/>
    <w:p>
      <w:pPr>
        <w:rPr>
          <w:b/>
        </w:rPr>
      </w:pPr>
      <w:r>
        <w:rPr>
          <w:rFonts w:hint="eastAsia"/>
          <w:b/>
        </w:rPr>
        <w:t>B组成果</w:t>
      </w:r>
    </w:p>
    <w:tbl>
      <w:tblPr>
        <w:tblStyle w:val="6"/>
        <w:tblW w:w="8652" w:type="dxa"/>
        <w:tblInd w:w="103" w:type="dxa"/>
        <w:shd w:val="clear" w:color="000000" w:fill="auto"/>
        <w:tblLayout w:type="autofit"/>
        <w:tblCellMar>
          <w:top w:w="0" w:type="dxa"/>
          <w:left w:w="108" w:type="dxa"/>
          <w:bottom w:w="0" w:type="dxa"/>
          <w:right w:w="108" w:type="dxa"/>
        </w:tblCellMar>
      </w:tblPr>
      <w:tblGrid>
        <w:gridCol w:w="856"/>
        <w:gridCol w:w="3969"/>
        <w:gridCol w:w="3827"/>
      </w:tblGrid>
      <w:tr>
        <w:tblPrEx>
          <w:tblCellMar>
            <w:top w:w="0" w:type="dxa"/>
            <w:left w:w="108" w:type="dxa"/>
            <w:bottom w:w="0" w:type="dxa"/>
            <w:right w:w="108" w:type="dxa"/>
          </w:tblCellMar>
        </w:tblPrEx>
        <w:trPr>
          <w:trHeight w:val="435" w:hRule="atLeast"/>
        </w:trPr>
        <w:tc>
          <w:tcPr>
            <w:tcW w:w="85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No.</w:t>
            </w:r>
          </w:p>
        </w:tc>
        <w:tc>
          <w:tcPr>
            <w:tcW w:w="3969"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项目名称</w:t>
            </w:r>
          </w:p>
        </w:tc>
        <w:tc>
          <w:tcPr>
            <w:tcW w:w="3827"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申报单位</w:t>
            </w:r>
          </w:p>
        </w:tc>
      </w:tr>
      <w:tr>
        <w:tblPrEx>
          <w:shd w:val="clear" w:color="000000" w:fill="auto"/>
          <w:tblCellMar>
            <w:top w:w="0" w:type="dxa"/>
            <w:left w:w="108" w:type="dxa"/>
            <w:bottom w:w="0" w:type="dxa"/>
            <w:right w:w="108" w:type="dxa"/>
          </w:tblCellMar>
        </w:tblPrEx>
        <w:trPr>
          <w:trHeight w:val="435" w:hRule="atLeast"/>
        </w:trPr>
        <w:tc>
          <w:tcPr>
            <w:tcW w:w="85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p>
        </w:tc>
        <w:tc>
          <w:tcPr>
            <w:tcW w:w="3969"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一等奖</w:t>
            </w:r>
          </w:p>
        </w:tc>
        <w:tc>
          <w:tcPr>
            <w:tcW w:w="3827"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BIM技术在装配式建筑EPC项目中的综合应用-锦城峰荟</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五冶集团上海有限公司</w:t>
            </w:r>
          </w:p>
        </w:tc>
      </w:tr>
      <w:tr>
        <w:tblPrEx>
          <w:tblCellMar>
            <w:top w:w="0" w:type="dxa"/>
            <w:left w:w="108" w:type="dxa"/>
            <w:bottom w:w="0" w:type="dxa"/>
            <w:right w:w="108" w:type="dxa"/>
          </w:tblCellMar>
        </w:tblPrEx>
        <w:trPr>
          <w:trHeight w:val="64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中国第一历史档案馆迁建工程</w:t>
            </w:r>
            <w:r>
              <w:rPr>
                <w:rFonts w:ascii="Arial" w:hAnsi="Arial" w:cs="Arial"/>
                <w:kern w:val="0"/>
                <w:sz w:val="20"/>
                <w:szCs w:val="20"/>
              </w:rPr>
              <w:t xml:space="preserve"> BIM</w:t>
            </w:r>
            <w:r>
              <w:rPr>
                <w:rFonts w:hint="eastAsia" w:ascii="宋体" w:hAnsi="宋体" w:cs="Arial"/>
                <w:kern w:val="0"/>
                <w:sz w:val="20"/>
                <w:szCs w:val="20"/>
              </w:rPr>
              <w:t>施工管理综合应用</w:t>
            </w:r>
          </w:p>
        </w:tc>
        <w:tc>
          <w:tcPr>
            <w:tcW w:w="3827" w:type="dxa"/>
            <w:tcBorders>
              <w:top w:val="nil"/>
              <w:left w:val="nil"/>
              <w:bottom w:val="single" w:color="auto" w:sz="4" w:space="0"/>
              <w:right w:val="single" w:color="auto" w:sz="4" w:space="0"/>
            </w:tcBorders>
            <w:shd w:val="clear" w:color="000000" w:fill="auto"/>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r>
              <w:rPr>
                <w:rFonts w:ascii="Arial" w:hAnsi="Arial" w:cs="Arial"/>
                <w:kern w:val="0"/>
                <w:sz w:val="20"/>
                <w:szCs w:val="20"/>
              </w:rPr>
              <w:br w:type="textWrapping"/>
            </w:r>
            <w:r>
              <w:rPr>
                <w:rFonts w:ascii="Arial" w:hAnsi="Arial" w:cs="Arial"/>
                <w:kern w:val="0"/>
                <w:sz w:val="20"/>
                <w:szCs w:val="20"/>
              </w:rPr>
              <w:t>中国建筑土木建设有限公司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3</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钢结构专业在济青高铁红岛站房中的BIM应用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中国建筑第八工程局有限公司钢结构工程公司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4</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BIM技术在中兴通讯（南京）智能制造基地一期工程EPC总承包管理中的应用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中国建筑第八工程局有限公司总承包公司</w:t>
            </w:r>
          </w:p>
        </w:tc>
      </w:tr>
      <w:tr>
        <w:tblPrEx>
          <w:tblCellMar>
            <w:top w:w="0" w:type="dxa"/>
            <w:left w:w="108" w:type="dxa"/>
            <w:bottom w:w="0" w:type="dxa"/>
            <w:right w:w="108" w:type="dxa"/>
          </w:tblCellMar>
        </w:tblPrEx>
        <w:trPr>
          <w:trHeight w:val="900"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5</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南京新媒体大厦项目设计施工总承包</w:t>
            </w:r>
            <w:r>
              <w:rPr>
                <w:rFonts w:ascii="Arial" w:hAnsi="Arial" w:cs="Arial"/>
                <w:kern w:val="0"/>
                <w:sz w:val="20"/>
                <w:szCs w:val="20"/>
              </w:rPr>
              <w:t>(EPC)</w:t>
            </w:r>
            <w:r>
              <w:rPr>
                <w:rFonts w:hint="eastAsia" w:ascii="宋体" w:hAnsi="宋体" w:cs="Arial"/>
                <w:kern w:val="0"/>
                <w:sz w:val="20"/>
                <w:szCs w:val="20"/>
              </w:rPr>
              <w:t>工程</w:t>
            </w:r>
          </w:p>
        </w:tc>
        <w:tc>
          <w:tcPr>
            <w:tcW w:w="3827"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Arial"/>
                <w:kern w:val="0"/>
                <w:sz w:val="20"/>
                <w:szCs w:val="20"/>
              </w:rPr>
            </w:pPr>
            <w:r>
              <w:rPr>
                <w:rFonts w:hint="eastAsia" w:ascii="宋体" w:hAnsi="宋体" w:cs="Arial"/>
                <w:kern w:val="0"/>
                <w:sz w:val="20"/>
                <w:szCs w:val="20"/>
              </w:rPr>
              <w:t>中建一局集团第一建筑有限公司</w:t>
            </w:r>
            <w:r>
              <w:rPr>
                <w:rFonts w:hint="eastAsia" w:ascii="宋体" w:hAnsi="宋体" w:cs="Arial"/>
                <w:kern w:val="0"/>
                <w:sz w:val="20"/>
                <w:szCs w:val="20"/>
              </w:rPr>
              <w:br w:type="textWrapping"/>
            </w:r>
            <w:r>
              <w:rPr>
                <w:rFonts w:hint="eastAsia" w:ascii="宋体" w:hAnsi="宋体" w:cs="Arial"/>
                <w:kern w:val="0"/>
                <w:sz w:val="20"/>
                <w:szCs w:val="20"/>
              </w:rPr>
              <w:t>中国建筑一局（集团）有限公司</w:t>
            </w:r>
            <w:r>
              <w:rPr>
                <w:rFonts w:hint="eastAsia" w:ascii="宋体" w:hAnsi="宋体" w:cs="Arial"/>
                <w:kern w:val="0"/>
                <w:sz w:val="20"/>
                <w:szCs w:val="20"/>
              </w:rPr>
              <w:br w:type="textWrapping"/>
            </w:r>
            <w:r>
              <w:rPr>
                <w:rFonts w:hint="eastAsia" w:ascii="宋体" w:hAnsi="宋体" w:cs="Arial"/>
                <w:kern w:val="0"/>
                <w:sz w:val="20"/>
                <w:szCs w:val="20"/>
              </w:rPr>
              <w:t>中国建筑技术集团有限公司</w:t>
            </w:r>
          </w:p>
        </w:tc>
      </w:tr>
      <w:tr>
        <w:tblPrEx>
          <w:tblCellMar>
            <w:top w:w="0" w:type="dxa"/>
            <w:left w:w="108" w:type="dxa"/>
            <w:bottom w:w="0" w:type="dxa"/>
            <w:right w:w="108" w:type="dxa"/>
          </w:tblCellMar>
        </w:tblPrEx>
        <w:trPr>
          <w:trHeight w:val="64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6</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宁波舟山港主通道</w:t>
            </w:r>
            <w:r>
              <w:rPr>
                <w:rFonts w:ascii="Arial" w:hAnsi="Arial" w:cs="Arial"/>
                <w:kern w:val="0"/>
                <w:sz w:val="20"/>
                <w:szCs w:val="20"/>
              </w:rPr>
              <w:t>DSSG03</w:t>
            </w:r>
            <w:r>
              <w:rPr>
                <w:rFonts w:hint="eastAsia" w:ascii="宋体" w:hAnsi="宋体" w:cs="Arial"/>
                <w:kern w:val="0"/>
                <w:sz w:val="20"/>
                <w:szCs w:val="20"/>
              </w:rPr>
              <w:t>标</w:t>
            </w:r>
          </w:p>
        </w:tc>
        <w:tc>
          <w:tcPr>
            <w:tcW w:w="3827" w:type="dxa"/>
            <w:tcBorders>
              <w:top w:val="nil"/>
              <w:left w:val="nil"/>
              <w:bottom w:val="single" w:color="auto" w:sz="4" w:space="0"/>
              <w:right w:val="single" w:color="auto" w:sz="4" w:space="0"/>
            </w:tcBorders>
            <w:shd w:val="clear" w:color="000000" w:fill="auto"/>
            <w:vAlign w:val="center"/>
          </w:tcPr>
          <w:p>
            <w:pPr>
              <w:widowControl/>
              <w:jc w:val="left"/>
              <w:rPr>
                <w:rFonts w:ascii="Arial" w:hAnsi="Arial" w:cs="Arial"/>
                <w:kern w:val="0"/>
                <w:sz w:val="20"/>
                <w:szCs w:val="20"/>
              </w:rPr>
            </w:pPr>
            <w:r>
              <w:rPr>
                <w:rFonts w:ascii="Arial" w:hAnsi="Arial" w:cs="Arial"/>
                <w:kern w:val="0"/>
                <w:sz w:val="20"/>
                <w:szCs w:val="20"/>
              </w:rPr>
              <w:t>中交路桥华东工程有限公司</w:t>
            </w:r>
            <w:r>
              <w:rPr>
                <w:rFonts w:ascii="Arial" w:hAnsi="Arial" w:cs="Arial"/>
                <w:kern w:val="0"/>
                <w:sz w:val="20"/>
                <w:szCs w:val="20"/>
              </w:rPr>
              <w:br w:type="textWrapping"/>
            </w:r>
            <w:r>
              <w:rPr>
                <w:rFonts w:ascii="Arial" w:hAnsi="Arial" w:cs="Arial"/>
                <w:kern w:val="0"/>
                <w:sz w:val="20"/>
                <w:szCs w:val="20"/>
              </w:rPr>
              <w:t>上海鲁班工程顾问有限公司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7</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淮安东站站房、雨棚及相关工程</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中铁建工集团有限公司上海分公司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nil"/>
              <w:bottom w:val="nil"/>
              <w:right w:val="nil"/>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3969" w:type="dxa"/>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二等奖</w:t>
            </w:r>
          </w:p>
        </w:tc>
        <w:tc>
          <w:tcPr>
            <w:tcW w:w="3827" w:type="dxa"/>
            <w:tcBorders>
              <w:top w:val="nil"/>
              <w:left w:val="nil"/>
              <w:bottom w:val="nil"/>
              <w:right w:val="nil"/>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　</w:t>
            </w:r>
          </w:p>
        </w:tc>
      </w:tr>
      <w:tr>
        <w:tblPrEx>
          <w:shd w:val="clear" w:color="000000" w:fill="auto"/>
          <w:tblCellMar>
            <w:top w:w="0" w:type="dxa"/>
            <w:left w:w="108" w:type="dxa"/>
            <w:bottom w:w="0" w:type="dxa"/>
            <w:right w:w="108" w:type="dxa"/>
          </w:tblCellMar>
        </w:tblPrEx>
        <w:trPr>
          <w:trHeight w:val="435" w:hRule="atLeast"/>
        </w:trPr>
        <w:tc>
          <w:tcPr>
            <w:tcW w:w="85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河钢乐亭千万吨级双高跨炼钢厂BIM应用</w:t>
            </w:r>
          </w:p>
        </w:tc>
        <w:tc>
          <w:tcPr>
            <w:tcW w:w="3827"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上海宝冶集团有限公司工业工程公司</w:t>
            </w:r>
          </w:p>
        </w:tc>
      </w:tr>
      <w:tr>
        <w:tblPrEx>
          <w:shd w:val="clear" w:color="000000" w:fill="auto"/>
          <w:tblCellMar>
            <w:top w:w="0" w:type="dxa"/>
            <w:left w:w="108" w:type="dxa"/>
            <w:bottom w:w="0" w:type="dxa"/>
            <w:right w:w="108" w:type="dxa"/>
          </w:tblCellMar>
        </w:tblPrEx>
        <w:trPr>
          <w:trHeight w:val="64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森兰外高桥</w:t>
            </w:r>
            <w:r>
              <w:rPr>
                <w:rFonts w:ascii="Arial" w:hAnsi="Arial" w:cs="Arial"/>
                <w:kern w:val="0"/>
                <w:sz w:val="20"/>
                <w:szCs w:val="20"/>
              </w:rPr>
              <w:t>A2-3</w:t>
            </w:r>
            <w:r>
              <w:rPr>
                <w:rFonts w:hint="eastAsia" w:ascii="宋体" w:hAnsi="宋体" w:cs="Arial"/>
                <w:kern w:val="0"/>
                <w:sz w:val="20"/>
                <w:szCs w:val="20"/>
              </w:rPr>
              <w:t>建设项目</w:t>
            </w:r>
            <w:r>
              <w:rPr>
                <w:rFonts w:ascii="Arial" w:hAnsi="Arial" w:cs="Arial"/>
                <w:kern w:val="0"/>
                <w:sz w:val="20"/>
                <w:szCs w:val="20"/>
              </w:rPr>
              <w:t>2</w:t>
            </w:r>
            <w:r>
              <w:rPr>
                <w:rFonts w:hint="eastAsia" w:ascii="宋体" w:hAnsi="宋体" w:cs="Arial"/>
                <w:kern w:val="0"/>
                <w:sz w:val="20"/>
                <w:szCs w:val="20"/>
              </w:rPr>
              <w:t>标</w:t>
            </w:r>
            <w:r>
              <w:rPr>
                <w:rFonts w:ascii="Arial" w:hAnsi="Arial" w:cs="Arial"/>
                <w:kern w:val="0"/>
                <w:sz w:val="20"/>
                <w:szCs w:val="20"/>
              </w:rPr>
              <w:t xml:space="preserve"> </w:t>
            </w:r>
            <w:r>
              <w:rPr>
                <w:rFonts w:hint="eastAsia" w:ascii="宋体" w:hAnsi="宋体" w:cs="Arial"/>
                <w:kern w:val="0"/>
                <w:sz w:val="20"/>
                <w:szCs w:val="20"/>
              </w:rPr>
              <w:t>装配式建筑</w:t>
            </w:r>
            <w:r>
              <w:rPr>
                <w:rFonts w:ascii="Arial" w:hAnsi="Arial" w:cs="Arial"/>
                <w:kern w:val="0"/>
                <w:sz w:val="20"/>
                <w:szCs w:val="20"/>
              </w:rPr>
              <w:t>BIM</w:t>
            </w:r>
            <w:r>
              <w:rPr>
                <w:rFonts w:hint="eastAsia" w:ascii="宋体" w:hAnsi="宋体" w:cs="Arial"/>
                <w:kern w:val="0"/>
                <w:sz w:val="20"/>
                <w:szCs w:val="20"/>
              </w:rPr>
              <w:t>技术基础应用</w:t>
            </w:r>
          </w:p>
        </w:tc>
        <w:tc>
          <w:tcPr>
            <w:tcW w:w="3827" w:type="dxa"/>
            <w:tcBorders>
              <w:top w:val="nil"/>
              <w:left w:val="nil"/>
              <w:bottom w:val="single" w:color="auto" w:sz="4" w:space="0"/>
              <w:right w:val="single" w:color="auto" w:sz="4" w:space="0"/>
            </w:tcBorders>
            <w:shd w:val="clear" w:color="000000" w:fill="auto"/>
            <w:vAlign w:val="center"/>
          </w:tcPr>
          <w:p>
            <w:pPr>
              <w:widowControl/>
              <w:jc w:val="left"/>
              <w:rPr>
                <w:rFonts w:ascii="Arial" w:hAnsi="Arial" w:cs="Arial"/>
                <w:kern w:val="0"/>
                <w:sz w:val="20"/>
                <w:szCs w:val="20"/>
              </w:rPr>
            </w:pPr>
            <w:r>
              <w:rPr>
                <w:rFonts w:hint="eastAsia" w:ascii="宋体" w:hAnsi="宋体" w:cs="Arial"/>
                <w:kern w:val="0"/>
                <w:sz w:val="20"/>
                <w:szCs w:val="20"/>
              </w:rPr>
              <w:t>上海建工五建集团第一工程公司</w:t>
            </w:r>
            <w:r>
              <w:rPr>
                <w:rFonts w:hint="eastAsia" w:ascii="宋体" w:hAnsi="宋体" w:cs="Arial"/>
                <w:kern w:val="0"/>
                <w:sz w:val="20"/>
                <w:szCs w:val="20"/>
              </w:rPr>
              <w:br w:type="textWrapping"/>
            </w:r>
            <w:r>
              <w:rPr>
                <w:rFonts w:hint="eastAsia" w:ascii="宋体" w:hAnsi="宋体" w:cs="Arial"/>
                <w:kern w:val="0"/>
                <w:sz w:val="20"/>
                <w:szCs w:val="20"/>
              </w:rPr>
              <w:t>上海外高桥集团股份有限公司</w:t>
            </w:r>
            <w:r>
              <w:rPr>
                <w:rFonts w:ascii="Arial" w:hAnsi="Arial" w:cs="Arial"/>
                <w:kern w:val="0"/>
                <w:sz w:val="20"/>
                <w:szCs w:val="20"/>
              </w:rPr>
              <w:t xml:space="preserve"> </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3</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万科华东物流供应链管理运营中心项目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上海科城建设工程有限公司</w:t>
            </w:r>
          </w:p>
        </w:tc>
      </w:tr>
      <w:tr>
        <w:tblPrEx>
          <w:shd w:val="clear" w:color="000000" w:fill="auto"/>
          <w:tblCellMar>
            <w:top w:w="0" w:type="dxa"/>
            <w:left w:w="108" w:type="dxa"/>
            <w:bottom w:w="0" w:type="dxa"/>
            <w:right w:w="108" w:type="dxa"/>
          </w:tblCellMar>
        </w:tblPrEx>
        <w:trPr>
          <w:trHeight w:val="645" w:hRule="atLeast"/>
        </w:trPr>
        <w:tc>
          <w:tcPr>
            <w:tcW w:w="85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4</w:t>
            </w:r>
          </w:p>
        </w:tc>
        <w:tc>
          <w:tcPr>
            <w:tcW w:w="3969"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周浦镇</w:t>
            </w:r>
            <w:r>
              <w:rPr>
                <w:rFonts w:ascii="Arial" w:hAnsi="Arial" w:cs="Arial"/>
                <w:kern w:val="0"/>
                <w:sz w:val="20"/>
                <w:szCs w:val="20"/>
              </w:rPr>
              <w:t>08</w:t>
            </w:r>
            <w:r>
              <w:rPr>
                <w:rFonts w:hint="eastAsia" w:ascii="宋体" w:hAnsi="宋体" w:cs="Arial"/>
                <w:kern w:val="0"/>
                <w:sz w:val="20"/>
                <w:szCs w:val="20"/>
              </w:rPr>
              <w:t>单元</w:t>
            </w:r>
            <w:r>
              <w:rPr>
                <w:rFonts w:ascii="Arial" w:hAnsi="Arial" w:cs="Arial"/>
                <w:kern w:val="0"/>
                <w:sz w:val="20"/>
                <w:szCs w:val="20"/>
              </w:rPr>
              <w:t>10-05</w:t>
            </w:r>
            <w:r>
              <w:rPr>
                <w:rFonts w:hint="eastAsia" w:ascii="宋体" w:hAnsi="宋体" w:cs="Arial"/>
                <w:kern w:val="0"/>
                <w:sz w:val="20"/>
                <w:szCs w:val="20"/>
              </w:rPr>
              <w:t>地块商品房建设工程项目</w:t>
            </w:r>
          </w:p>
        </w:tc>
        <w:tc>
          <w:tcPr>
            <w:tcW w:w="382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Arial" w:hAnsi="Arial" w:cs="Arial"/>
                <w:kern w:val="0"/>
                <w:sz w:val="20"/>
                <w:szCs w:val="20"/>
              </w:rPr>
            </w:pPr>
            <w:r>
              <w:rPr>
                <w:rFonts w:ascii="Arial" w:hAnsi="Arial" w:cs="Arial"/>
                <w:kern w:val="0"/>
                <w:sz w:val="20"/>
                <w:szCs w:val="20"/>
              </w:rPr>
              <w:t>上海南汇建工建设（集团）有限公司</w:t>
            </w:r>
            <w:r>
              <w:rPr>
                <w:rFonts w:ascii="Arial" w:hAnsi="Arial" w:cs="Arial"/>
                <w:kern w:val="0"/>
                <w:sz w:val="20"/>
                <w:szCs w:val="20"/>
              </w:rPr>
              <w:br w:type="textWrapping"/>
            </w:r>
            <w:r>
              <w:rPr>
                <w:rFonts w:ascii="Arial" w:hAnsi="Arial" w:cs="Arial"/>
                <w:kern w:val="0"/>
                <w:sz w:val="20"/>
                <w:szCs w:val="20"/>
              </w:rPr>
              <w:t xml:space="preserve">上海龙胜建设咨询有限公司 </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5</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九棵树（上海）未来艺术中心新建工程项目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上海市建工设计研究总院有限公司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6</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常熟第二生活垃圾焚烧发电厂扩建项目工程</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上海市浦东新区建设（集团）有限公司</w:t>
            </w:r>
          </w:p>
        </w:tc>
      </w:tr>
      <w:tr>
        <w:tblPrEx>
          <w:tblCellMar>
            <w:top w:w="0" w:type="dxa"/>
            <w:left w:w="108" w:type="dxa"/>
            <w:bottom w:w="0" w:type="dxa"/>
            <w:right w:w="108" w:type="dxa"/>
          </w:tblCellMar>
        </w:tblPrEx>
        <w:trPr>
          <w:trHeight w:val="900"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7</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上海松江南站大型居住社区综合管廊一期工程</w:t>
            </w:r>
          </w:p>
        </w:tc>
        <w:tc>
          <w:tcPr>
            <w:tcW w:w="3827"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Arial"/>
                <w:kern w:val="0"/>
                <w:sz w:val="20"/>
                <w:szCs w:val="20"/>
              </w:rPr>
            </w:pPr>
            <w:r>
              <w:rPr>
                <w:rFonts w:hint="eastAsia" w:ascii="宋体" w:hAnsi="宋体" w:cs="Arial"/>
                <w:kern w:val="0"/>
                <w:sz w:val="20"/>
                <w:szCs w:val="20"/>
              </w:rPr>
              <w:t>上海市政工程设计研究总院（集团）有限公司</w:t>
            </w:r>
            <w:r>
              <w:rPr>
                <w:rFonts w:hint="eastAsia" w:ascii="宋体" w:hAnsi="宋体" w:cs="Arial"/>
                <w:kern w:val="0"/>
                <w:sz w:val="20"/>
                <w:szCs w:val="20"/>
              </w:rPr>
              <w:br w:type="textWrapping"/>
            </w:r>
            <w:r>
              <w:rPr>
                <w:rFonts w:hint="eastAsia" w:ascii="宋体" w:hAnsi="宋体" w:cs="Arial"/>
                <w:kern w:val="0"/>
                <w:sz w:val="20"/>
                <w:szCs w:val="20"/>
              </w:rPr>
              <w:t>上海松江新城投资建设集团有限公司</w:t>
            </w:r>
            <w:r>
              <w:rPr>
                <w:rFonts w:hint="eastAsia" w:ascii="宋体" w:hAnsi="宋体" w:cs="Arial"/>
                <w:kern w:val="0"/>
                <w:sz w:val="20"/>
                <w:szCs w:val="20"/>
              </w:rPr>
              <w:br w:type="textWrapping"/>
            </w:r>
            <w:r>
              <w:rPr>
                <w:rFonts w:hint="eastAsia" w:ascii="宋体" w:hAnsi="宋体" w:cs="Arial"/>
                <w:kern w:val="0"/>
                <w:sz w:val="20"/>
                <w:szCs w:val="20"/>
              </w:rPr>
              <w:t>上海鲁班工程顾问有限公司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8</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BIM技术在陆翔路-祁连山路贯通工程中的综合应用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五冶集团上海有限公司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9</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BIM技术在南京国际健康城生命健康创新中心建设项目的应用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五冶集团上海有限公司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10</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基于四方协同平台的BIM总发包管理模式在宿迁万达项目的应用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11</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美的蝴蝶海苑装配式项目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12</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上海市浦东新区孙桥社区A6-8地块项目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中建八局第二建设有限公司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13</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富阳中学改扩建工程BIM技术综合应用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中建五局华东建设有限公司</w:t>
            </w:r>
          </w:p>
        </w:tc>
      </w:tr>
      <w:tr>
        <w:tblPrEx>
          <w:shd w:val="clear" w:color="000000" w:fill="auto"/>
          <w:tblCellMar>
            <w:top w:w="0" w:type="dxa"/>
            <w:left w:w="108" w:type="dxa"/>
            <w:bottom w:w="0" w:type="dxa"/>
            <w:right w:w="108" w:type="dxa"/>
          </w:tblCellMar>
        </w:tblPrEx>
        <w:trPr>
          <w:trHeight w:val="64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14</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BIM技术在连徐铁路跨京杭运河大桥施工阶段中的应用</w:t>
            </w:r>
          </w:p>
        </w:tc>
        <w:tc>
          <w:tcPr>
            <w:tcW w:w="3827" w:type="dxa"/>
            <w:tcBorders>
              <w:top w:val="nil"/>
              <w:left w:val="nil"/>
              <w:bottom w:val="single" w:color="auto" w:sz="4" w:space="0"/>
              <w:right w:val="single" w:color="auto" w:sz="4" w:space="0"/>
            </w:tcBorders>
            <w:shd w:val="clear" w:color="000000" w:fill="auto"/>
            <w:vAlign w:val="center"/>
          </w:tcPr>
          <w:p>
            <w:pPr>
              <w:widowControl/>
              <w:jc w:val="left"/>
              <w:rPr>
                <w:rFonts w:ascii="Arial" w:hAnsi="Arial" w:cs="Arial"/>
                <w:kern w:val="0"/>
                <w:sz w:val="20"/>
                <w:szCs w:val="20"/>
              </w:rPr>
            </w:pPr>
            <w:r>
              <w:rPr>
                <w:rFonts w:ascii="Arial" w:hAnsi="Arial" w:cs="Arial"/>
                <w:kern w:val="0"/>
                <w:sz w:val="20"/>
                <w:szCs w:val="20"/>
              </w:rPr>
              <w:t>中铁二十四局集团有限公司</w:t>
            </w:r>
            <w:r>
              <w:rPr>
                <w:rFonts w:ascii="Arial" w:hAnsi="Arial" w:cs="Arial"/>
                <w:kern w:val="0"/>
                <w:sz w:val="20"/>
                <w:szCs w:val="20"/>
              </w:rPr>
              <w:br w:type="textWrapping"/>
            </w:r>
            <w:r>
              <w:rPr>
                <w:rFonts w:ascii="Arial" w:hAnsi="Arial" w:cs="Arial"/>
                <w:kern w:val="0"/>
                <w:sz w:val="20"/>
                <w:szCs w:val="20"/>
              </w:rPr>
              <w:t>中铁二十四局集团安徽工程有限公司</w:t>
            </w:r>
          </w:p>
        </w:tc>
      </w:tr>
      <w:tr>
        <w:tblPrEx>
          <w:shd w:val="clear" w:color="000000" w:fill="auto"/>
          <w:tblCellMar>
            <w:top w:w="0" w:type="dxa"/>
            <w:left w:w="108" w:type="dxa"/>
            <w:bottom w:w="0" w:type="dxa"/>
            <w:right w:w="108" w:type="dxa"/>
          </w:tblCellMar>
        </w:tblPrEx>
        <w:trPr>
          <w:trHeight w:val="64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15</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w:t>
            </w:r>
            <w:r>
              <w:rPr>
                <w:rFonts w:hint="eastAsia" w:ascii="宋体" w:hAnsi="宋体" w:cs="Arial"/>
                <w:kern w:val="0"/>
                <w:sz w:val="20"/>
                <w:szCs w:val="20"/>
              </w:rPr>
              <w:t>技术在高速铁路施工中的应用</w:t>
            </w:r>
          </w:p>
        </w:tc>
        <w:tc>
          <w:tcPr>
            <w:tcW w:w="3827"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Arial"/>
                <w:kern w:val="0"/>
                <w:sz w:val="20"/>
                <w:szCs w:val="20"/>
              </w:rPr>
            </w:pPr>
            <w:r>
              <w:rPr>
                <w:rFonts w:hint="eastAsia" w:ascii="宋体" w:hAnsi="宋体" w:cs="Arial"/>
                <w:kern w:val="0"/>
                <w:sz w:val="20"/>
                <w:szCs w:val="20"/>
              </w:rPr>
              <w:t>中铁上海工程局集团有限公司</w:t>
            </w:r>
            <w:r>
              <w:rPr>
                <w:rFonts w:hint="eastAsia" w:ascii="宋体" w:hAnsi="宋体" w:cs="Arial"/>
                <w:kern w:val="0"/>
                <w:sz w:val="20"/>
                <w:szCs w:val="20"/>
              </w:rPr>
              <w:br w:type="textWrapping"/>
            </w:r>
            <w:r>
              <w:rPr>
                <w:rFonts w:hint="eastAsia" w:ascii="宋体" w:hAnsi="宋体" w:cs="Arial"/>
                <w:kern w:val="0"/>
                <w:sz w:val="20"/>
                <w:szCs w:val="20"/>
              </w:rPr>
              <w:t>中铁上海工程局集团第一工程有限公司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三等奖</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宝钢股份新建制造运行中心项目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上海宝冶冶金工程有限公司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 xml:space="preserve">宝山区顾村镇大型居住社区BSPO-0104单元0401-04地块市属经适用房项目BIM技术应用 </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上海二十冶建设集团有限公司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3</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异形建筑群钢结构幕墙的BIM技术基础专项应用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上海建工五建集团第三工程公司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4</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广州番禺大石碧桂园项目BIM技术综合应用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上海建工五建集团华南公司</w:t>
            </w:r>
          </w:p>
        </w:tc>
      </w:tr>
      <w:tr>
        <w:tblPrEx>
          <w:tblCellMar>
            <w:top w:w="0" w:type="dxa"/>
            <w:left w:w="108" w:type="dxa"/>
            <w:bottom w:w="0" w:type="dxa"/>
            <w:right w:w="108" w:type="dxa"/>
          </w:tblCellMar>
        </w:tblPrEx>
        <w:trPr>
          <w:trHeight w:val="64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5</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黄浦江沿岸</w:t>
            </w:r>
            <w:r>
              <w:rPr>
                <w:rFonts w:ascii="Arial" w:hAnsi="Arial" w:cs="Arial"/>
                <w:kern w:val="0"/>
                <w:sz w:val="20"/>
                <w:szCs w:val="20"/>
              </w:rPr>
              <w:t>E8E10</w:t>
            </w:r>
            <w:r>
              <w:rPr>
                <w:rFonts w:hint="eastAsia" w:ascii="宋体" w:hAnsi="宋体" w:cs="Arial"/>
                <w:kern w:val="0"/>
                <w:sz w:val="20"/>
                <w:szCs w:val="20"/>
              </w:rPr>
              <w:t>单元</w:t>
            </w:r>
            <w:r>
              <w:rPr>
                <w:rFonts w:ascii="Arial" w:hAnsi="Arial" w:cs="Arial"/>
                <w:kern w:val="0"/>
                <w:sz w:val="20"/>
                <w:szCs w:val="20"/>
              </w:rPr>
              <w:t>E23-4/E24-1</w:t>
            </w:r>
            <w:r>
              <w:rPr>
                <w:rFonts w:hint="eastAsia" w:ascii="宋体" w:hAnsi="宋体" w:cs="Arial"/>
                <w:kern w:val="0"/>
                <w:sz w:val="20"/>
                <w:szCs w:val="20"/>
              </w:rPr>
              <w:t>地块工程</w:t>
            </w:r>
            <w:r>
              <w:rPr>
                <w:rFonts w:ascii="Arial" w:hAnsi="Arial" w:cs="Arial"/>
                <w:kern w:val="0"/>
                <w:sz w:val="20"/>
                <w:szCs w:val="20"/>
              </w:rPr>
              <w:t>BIM</w:t>
            </w:r>
            <w:r>
              <w:rPr>
                <w:rFonts w:hint="eastAsia" w:ascii="宋体" w:hAnsi="宋体" w:cs="Arial"/>
                <w:kern w:val="0"/>
                <w:sz w:val="20"/>
                <w:szCs w:val="20"/>
              </w:rPr>
              <w:t>技术咨询服务</w:t>
            </w:r>
          </w:p>
        </w:tc>
        <w:tc>
          <w:tcPr>
            <w:tcW w:w="3827" w:type="dxa"/>
            <w:tcBorders>
              <w:top w:val="nil"/>
              <w:left w:val="nil"/>
              <w:bottom w:val="single" w:color="auto" w:sz="4" w:space="0"/>
              <w:right w:val="single" w:color="auto" w:sz="4" w:space="0"/>
            </w:tcBorders>
            <w:shd w:val="clear" w:color="000000" w:fill="auto"/>
            <w:vAlign w:val="center"/>
          </w:tcPr>
          <w:p>
            <w:pPr>
              <w:widowControl/>
              <w:jc w:val="left"/>
              <w:rPr>
                <w:rFonts w:ascii="Arial" w:hAnsi="Arial" w:cs="Arial"/>
                <w:kern w:val="0"/>
                <w:sz w:val="20"/>
                <w:szCs w:val="20"/>
              </w:rPr>
            </w:pPr>
            <w:r>
              <w:rPr>
                <w:rFonts w:ascii="Arial" w:hAnsi="Arial" w:cs="Arial"/>
                <w:kern w:val="0"/>
                <w:sz w:val="20"/>
                <w:szCs w:val="20"/>
              </w:rPr>
              <w:t>上海建工五建集团有限公司设计院</w:t>
            </w:r>
            <w:r>
              <w:rPr>
                <w:rFonts w:ascii="Arial" w:hAnsi="Arial" w:cs="Arial"/>
                <w:kern w:val="0"/>
                <w:sz w:val="20"/>
                <w:szCs w:val="20"/>
              </w:rPr>
              <w:br w:type="textWrapping"/>
            </w:r>
            <w:r>
              <w:rPr>
                <w:rFonts w:ascii="Arial" w:hAnsi="Arial" w:cs="Arial"/>
                <w:kern w:val="0"/>
                <w:sz w:val="20"/>
                <w:szCs w:val="20"/>
              </w:rPr>
              <w:t>上海鉴韵置业有限公司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6</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苏州2017-WG-42号地块住宅发展项目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上海绿地建设（集团）有限公司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7</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hint="eastAsia" w:ascii="宋体" w:hAnsi="宋体" w:cs="Arial"/>
                <w:kern w:val="0"/>
                <w:sz w:val="20"/>
                <w:szCs w:val="20"/>
              </w:rPr>
              <w:t>杨高路（浦建路</w:t>
            </w:r>
            <w:r>
              <w:rPr>
                <w:rFonts w:ascii="Arial" w:hAnsi="Arial" w:cs="Arial"/>
                <w:kern w:val="0"/>
                <w:sz w:val="20"/>
                <w:szCs w:val="20"/>
              </w:rPr>
              <w:t>-</w:t>
            </w:r>
            <w:r>
              <w:rPr>
                <w:rFonts w:hint="eastAsia" w:ascii="宋体" w:hAnsi="宋体" w:cs="Arial"/>
                <w:kern w:val="0"/>
                <w:sz w:val="20"/>
                <w:szCs w:val="20"/>
              </w:rPr>
              <w:t>世纪大道）改建工程</w:t>
            </w:r>
            <w:r>
              <w:rPr>
                <w:rFonts w:ascii="Arial" w:hAnsi="Arial" w:cs="Arial"/>
                <w:kern w:val="0"/>
                <w:sz w:val="20"/>
                <w:szCs w:val="20"/>
              </w:rPr>
              <w:t>1</w:t>
            </w:r>
            <w:r>
              <w:rPr>
                <w:rFonts w:hint="eastAsia" w:ascii="宋体" w:hAnsi="宋体" w:cs="Arial"/>
                <w:kern w:val="0"/>
                <w:sz w:val="20"/>
                <w:szCs w:val="20"/>
              </w:rPr>
              <w:t>标</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上海浦兴路桥建设工程有限公司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8</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上海托马斯实验学校新建工程</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上海盛鑫建设工程有限公司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9</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w:t>
            </w:r>
            <w:r>
              <w:rPr>
                <w:rFonts w:hint="eastAsia" w:ascii="宋体" w:hAnsi="宋体" w:cs="Arial"/>
                <w:kern w:val="0"/>
                <w:sz w:val="20"/>
                <w:szCs w:val="20"/>
              </w:rPr>
              <w:t>装配式在大型居住社区的应用</w:t>
            </w:r>
            <w:r>
              <w:rPr>
                <w:rFonts w:ascii="Arial" w:hAnsi="Arial" w:cs="Arial"/>
                <w:kern w:val="0"/>
                <w:sz w:val="20"/>
                <w:szCs w:val="20"/>
              </w:rPr>
              <w:t>——</w:t>
            </w:r>
            <w:r>
              <w:rPr>
                <w:rFonts w:hint="eastAsia" w:ascii="宋体" w:hAnsi="宋体" w:cs="Arial"/>
                <w:kern w:val="0"/>
                <w:sz w:val="20"/>
                <w:szCs w:val="20"/>
              </w:rPr>
              <w:t>上海奉贤南桥基地大型居住社区项目</w:t>
            </w:r>
            <w:r>
              <w:rPr>
                <w:rFonts w:ascii="Arial" w:hAnsi="Arial" w:cs="Arial"/>
                <w:kern w:val="0"/>
                <w:sz w:val="20"/>
                <w:szCs w:val="20"/>
              </w:rPr>
              <w:t>BIM</w:t>
            </w:r>
            <w:r>
              <w:rPr>
                <w:rFonts w:hint="eastAsia" w:ascii="宋体" w:hAnsi="宋体" w:cs="Arial"/>
                <w:kern w:val="0"/>
                <w:sz w:val="20"/>
                <w:szCs w:val="20"/>
              </w:rPr>
              <w:t>应用成果</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上海市奉贤区建设发展（集团）有限公司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10</w:t>
            </w:r>
          </w:p>
        </w:tc>
        <w:tc>
          <w:tcPr>
            <w:tcW w:w="3969"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浦东新区惠南新市镇25号单元（宣桥）05-02地块</w:t>
            </w:r>
          </w:p>
        </w:tc>
        <w:tc>
          <w:tcPr>
            <w:tcW w:w="3827"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上海市建工设计研究总院有限公司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11</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龙东大道（罗山路~G1501）改建工程4标</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上海市浦东新区建设（集团）有限公司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12</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川沙新镇六灶10-01地块征收安置房项目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上海市浦东新区建设（集团）有限公司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13</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创意路（原兴隆122路）等5个项目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五冶集团上海有限公司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14</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BIM技术在京东亚洲一号郑州经开物流园施工总承包项目的综合应用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五冶集团上海有限公司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15</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上海无线传输信息技术研发中心及集团总部项目BIM应用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浙江舜江建设集团有限公司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16</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上海中核科创园项目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中国核工业第二二建设有限公司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17</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兴隆高铁站站前广场项目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中国建筑第八工程局华北公司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18</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北京地铁19号线03标土建施工</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19</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新昌县旧城改造PPP项目市民公园</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20</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吉利集团研发设计中心二期项目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21</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临港南汇新城NHC101社区01单元19-02、20-01、22-02地块新建项目（20-01地块）</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22</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合肥离子医学中心项目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中国建筑第八工程局有限公司上海分公司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23</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上海国能新能源汽车1#生产车间项目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中建八局第四建设有限公司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24</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港城广场建设项目06-1和09-1地块及地下连通道工程</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中建八局第一建设有限公司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25</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 xml:space="preserve"> 普陀区长征镇214、210街坊商办楼项目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中建三局集团有限公司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26</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杭州壹号院超高层综合体项目全过程BIM应用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中建五局华东建设有限公司</w:t>
            </w:r>
          </w:p>
        </w:tc>
      </w:tr>
      <w:tr>
        <w:tblPrEx>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27</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奉贤区南桥新城15单元35A-05A地块项目</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中天建设集团有限公司</w:t>
            </w:r>
          </w:p>
        </w:tc>
      </w:tr>
      <w:tr>
        <w:tblPrEx>
          <w:shd w:val="clear" w:color="000000" w:fill="auto"/>
          <w:tblCellMar>
            <w:top w:w="0" w:type="dxa"/>
            <w:left w:w="108" w:type="dxa"/>
            <w:bottom w:w="0" w:type="dxa"/>
            <w:right w:w="108" w:type="dxa"/>
          </w:tblCellMar>
        </w:tblPrEx>
        <w:trPr>
          <w:trHeight w:val="435" w:hRule="atLeast"/>
        </w:trPr>
        <w:tc>
          <w:tcPr>
            <w:tcW w:w="85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Arial" w:hAnsi="Arial" w:cs="Arial"/>
                <w:kern w:val="0"/>
                <w:sz w:val="20"/>
                <w:szCs w:val="20"/>
              </w:rPr>
            </w:pPr>
            <w:r>
              <w:rPr>
                <w:rFonts w:ascii="Arial" w:hAnsi="Arial" w:cs="Arial"/>
                <w:kern w:val="0"/>
                <w:sz w:val="20"/>
                <w:szCs w:val="20"/>
              </w:rPr>
              <w:t>28</w:t>
            </w:r>
          </w:p>
        </w:tc>
        <w:tc>
          <w:tcPr>
            <w:tcW w:w="3969" w:type="dxa"/>
            <w:tcBorders>
              <w:top w:val="nil"/>
              <w:left w:val="nil"/>
              <w:bottom w:val="single" w:color="auto" w:sz="4" w:space="0"/>
              <w:right w:val="single" w:color="auto" w:sz="4" w:space="0"/>
            </w:tcBorders>
            <w:shd w:val="clear" w:color="000000" w:fill="auto"/>
            <w:noWrap/>
            <w:vAlign w:val="center"/>
          </w:tcPr>
          <w:p>
            <w:pPr>
              <w:widowControl/>
              <w:jc w:val="left"/>
              <w:rPr>
                <w:rFonts w:ascii="Arial" w:hAnsi="Arial" w:cs="Arial"/>
                <w:kern w:val="0"/>
                <w:sz w:val="20"/>
                <w:szCs w:val="20"/>
              </w:rPr>
            </w:pPr>
            <w:r>
              <w:rPr>
                <w:rFonts w:ascii="Arial" w:hAnsi="Arial" w:cs="Arial"/>
                <w:kern w:val="0"/>
                <w:sz w:val="20"/>
                <w:szCs w:val="20"/>
              </w:rPr>
              <w:t>BIM</w:t>
            </w:r>
            <w:r>
              <w:rPr>
                <w:rFonts w:hint="eastAsia" w:ascii="宋体" w:hAnsi="宋体" w:cs="Arial"/>
                <w:kern w:val="0"/>
                <w:sz w:val="20"/>
                <w:szCs w:val="20"/>
              </w:rPr>
              <w:t>技术在京唐铁路五标宝坻</w:t>
            </w:r>
            <w:r>
              <w:rPr>
                <w:rFonts w:ascii="Arial" w:hAnsi="Arial" w:cs="Arial"/>
                <w:kern w:val="0"/>
                <w:sz w:val="20"/>
                <w:szCs w:val="20"/>
              </w:rPr>
              <w:t>2</w:t>
            </w:r>
            <w:r>
              <w:rPr>
                <w:rFonts w:hint="eastAsia" w:ascii="宋体" w:hAnsi="宋体" w:cs="Arial"/>
                <w:kern w:val="0"/>
                <w:sz w:val="20"/>
                <w:szCs w:val="20"/>
              </w:rPr>
              <w:t>号制梁场生产管理应用</w:t>
            </w:r>
          </w:p>
        </w:tc>
        <w:tc>
          <w:tcPr>
            <w:tcW w:w="3827" w:type="dxa"/>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中铁二十四局集团有限公司</w:t>
            </w:r>
          </w:p>
        </w:tc>
      </w:tr>
    </w:tbl>
    <w:p/>
    <w:p>
      <w:pPr>
        <w:jc w:val="center"/>
        <w:rPr>
          <w:rFonts w:ascii="仿宋" w:hAnsi="仿宋" w:eastAsia="仿宋"/>
          <w:sz w:val="28"/>
          <w:szCs w:val="28"/>
        </w:rPr>
      </w:pPr>
    </w:p>
    <w:sectPr>
      <w:footerReference r:id="rId3" w:type="default"/>
      <w:footerReference r:id="rId4"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796B"/>
    <w:rsid w:val="000112AD"/>
    <w:rsid w:val="000175DC"/>
    <w:rsid w:val="000203A0"/>
    <w:rsid w:val="00034A73"/>
    <w:rsid w:val="00064492"/>
    <w:rsid w:val="000F4F67"/>
    <w:rsid w:val="001360D1"/>
    <w:rsid w:val="0018169E"/>
    <w:rsid w:val="001972A0"/>
    <w:rsid w:val="001C43DA"/>
    <w:rsid w:val="00214FC8"/>
    <w:rsid w:val="002B57B7"/>
    <w:rsid w:val="002E6074"/>
    <w:rsid w:val="0032327E"/>
    <w:rsid w:val="003434D6"/>
    <w:rsid w:val="00425AA7"/>
    <w:rsid w:val="00446FDB"/>
    <w:rsid w:val="00496CCC"/>
    <w:rsid w:val="004B7B62"/>
    <w:rsid w:val="004E5E72"/>
    <w:rsid w:val="00502BE0"/>
    <w:rsid w:val="00502F53"/>
    <w:rsid w:val="0051131C"/>
    <w:rsid w:val="005161B1"/>
    <w:rsid w:val="00534D23"/>
    <w:rsid w:val="005370CA"/>
    <w:rsid w:val="00551B97"/>
    <w:rsid w:val="00570901"/>
    <w:rsid w:val="00573290"/>
    <w:rsid w:val="00576C68"/>
    <w:rsid w:val="005B6358"/>
    <w:rsid w:val="00602D2C"/>
    <w:rsid w:val="00665E6D"/>
    <w:rsid w:val="00736D70"/>
    <w:rsid w:val="0075432A"/>
    <w:rsid w:val="00800ADA"/>
    <w:rsid w:val="0080765D"/>
    <w:rsid w:val="008770E2"/>
    <w:rsid w:val="008E68A9"/>
    <w:rsid w:val="009A46CD"/>
    <w:rsid w:val="009E7A68"/>
    <w:rsid w:val="00A22F8B"/>
    <w:rsid w:val="00A600B8"/>
    <w:rsid w:val="00A87A6E"/>
    <w:rsid w:val="00AD796B"/>
    <w:rsid w:val="00B01EC3"/>
    <w:rsid w:val="00B16DC9"/>
    <w:rsid w:val="00B44B95"/>
    <w:rsid w:val="00BA06E5"/>
    <w:rsid w:val="00C23E6D"/>
    <w:rsid w:val="00C41072"/>
    <w:rsid w:val="00C83B89"/>
    <w:rsid w:val="00CE6644"/>
    <w:rsid w:val="00D17FD5"/>
    <w:rsid w:val="00DB0696"/>
    <w:rsid w:val="00DC72BC"/>
    <w:rsid w:val="00DD0624"/>
    <w:rsid w:val="00DE14BE"/>
    <w:rsid w:val="00F12199"/>
    <w:rsid w:val="00FA1632"/>
    <w:rsid w:val="00FA6498"/>
    <w:rsid w:val="00FA6E28"/>
    <w:rsid w:val="1973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uiPriority w:val="0"/>
    <w:rPr>
      <w:kern w:val="2"/>
      <w:sz w:val="18"/>
      <w:szCs w:val="18"/>
    </w:rPr>
  </w:style>
  <w:style w:type="character" w:customStyle="1" w:styleId="10">
    <w:name w:val="页脚 Char"/>
    <w:link w:val="4"/>
    <w:uiPriority w:val="0"/>
    <w:rPr>
      <w:kern w:val="2"/>
      <w:sz w:val="18"/>
      <w:szCs w:val="18"/>
    </w:rPr>
  </w:style>
  <w:style w:type="character" w:customStyle="1" w:styleId="11">
    <w:name w:val="日期 Char"/>
    <w:link w:val="2"/>
    <w:uiPriority w:val="0"/>
    <w:rPr>
      <w:kern w:val="2"/>
      <w:sz w:val="21"/>
      <w:szCs w:val="24"/>
    </w:rPr>
  </w:style>
  <w:style w:type="character" w:customStyle="1" w:styleId="12">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721</Words>
  <Characters>4115</Characters>
  <Lines>34</Lines>
  <Paragraphs>9</Paragraphs>
  <TotalTime>16</TotalTime>
  <ScaleCrop>false</ScaleCrop>
  <LinksUpToDate>false</LinksUpToDate>
  <CharactersWithSpaces>4827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2019-11-06T06:47:00Z</dcterms:created>
  <dc:creator>User</dc:creator>
  <cp:lastModifiedBy>CD&amp;RB</cp:lastModifiedBy>
  <cp:lastPrinted>2019-12-02T01:58:00Z</cp:lastPrinted>
  <dcterms:modified xsi:type="dcterms:W3CDTF">2019-12-02T05:53:21Z</dcterms:modified>
  <dc:title>关于授予2012年度上海市建设工程“白玉兰”奖</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