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5"/>
        <w:jc w:val="center"/>
        <w:rPr>
          <w:rFonts w:ascii="华文中宋" w:hAnsi="华文中宋" w:eastAsia="华文中宋"/>
          <w:b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b/>
          <w:sz w:val="28"/>
          <w:szCs w:val="28"/>
        </w:rPr>
        <w:t>2020年度上海市建筑业诚信企业名单</w:t>
      </w:r>
    </w:p>
    <w:bookmarkEnd w:id="0"/>
    <w:p>
      <w:pPr>
        <w:ind w:firstLine="405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（排名不分先后）</w:t>
      </w:r>
    </w:p>
    <w:p>
      <w:pPr>
        <w:jc w:val="center"/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0"/>
          <w:szCs w:val="2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467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上海建工一建集团有限公司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上海建工二建集团有限公司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上海建工四建集团有限公司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上海建工五建集团有限公司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上海建工七建集团有限公司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上海市安装工程集团有限公司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上海市建筑装饰工程集团有限公司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上海市基础工程集团有限公司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上海市机械施工集团有限公司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上海隧道工程股份有限公司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上海隧道工程有限公司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上海公路桥梁（集团）有限公司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百世建设（集团）有限公司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东亚联合控股（集团）有限公司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红阳建工集团有限公司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瑞安建筑有限公司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上海百富勤（集团）有限公司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上海宝冶集团有限公司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上海朝兴建设有限公司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上海东服建筑劳务有限公司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上海东港建筑装饰工程有限公司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上海东海华庆工程有限公司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上海东庆建筑劳务有限公司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上海二十冶建设有限公司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上海广联环境岩土工程股份有限公司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上海广厦（集团）有限公司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上海海芮建筑装饰工程有限公司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上海海盛建筑安装有限公司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上海海怡建设(集团）有限公司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上海鸿光建筑工程有限公司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上海华辰建筑工程有限公司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上海华盛建设投资控股（集团）有限公司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上海华新建设（集团）有限公司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上海家树建设集团有限公司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上海嘉荣建设工程有限公司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上海嘉实（集团）有限公司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上海建筑装饰（集团）有限公司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上海金灿建筑工程有限公司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上海金鹿建设（集团）有限公司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上海金桥工程建设发展有限公司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上海金山石油化工建筑有限公司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上海锦惠建设集团有限公司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上海瑾笙建设工程有限公司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上海泾东建筑发展有限公司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上海久远工程承包有限公司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上海均泰建筑工程有限公司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上海开天建设（集团）有限公司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上海凯栋建筑装潢工程有限公司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上海蓝天房屋装饰工程有限公司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上海联明新和建筑工程有限公司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上海林海众晟建筑工程有限公司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上海龙马建筑安装公司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上海龙象建设集团有限公司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上海龙宇建设集团股份有限公司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56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上海隆盛建筑工程（集团）有限公司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上海绿地建设(集团)有限公司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上海绿地建筑工程有限公司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上海美达建筑工程有限公司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60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上海明凯市政工程有限责任公司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上海南汇建工建设（集团）有限公司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上海浦东川沙建筑工程有限公司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上海浦东路桥（集团）有限公司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上海青园建设集团有限公司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上海秋元华林建设集团有限公司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上海荣振建设集团有限公司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上海润玛建设工程有限公司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上海三湘建筑装饰工程有限公司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上海三湘装饰设计有限公司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上海森信建设集团有限公司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上海申创建筑工程有限公司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上海市地矿建设有限责任公司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上海市嘉定区建设工程（集团）有限公司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上海市建工机械工程有限公司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上海市凯达公路工程有限公司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上海市浦东新区建设（集团）有限公司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上海市人民防空工程有限公司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上海市园林工程有限公司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上海市住安建设发展股份有限公司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上海市住宅建设机施有限公司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上海是奇建设工程有限公司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82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上海舜发建筑安装工程有限公司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上海舜恒建设（集团）有限公司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上海舜虞建筑劳务有限公司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上海松丰建筑工程有限公司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上海通兴建设集团有限公司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上海通用建筑工程有限公司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88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上海同济建设有限公司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上海祥谷钢结构工程有限公司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上海协力营造劳务有限公司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上海新宝建筑安装工程有限公司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上海新超建筑工程有限公司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上海新坤建筑工程有限公司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上海新丽装饰工程有限公司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上海新长宁集团建筑装饰实业有限公司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上海新置建筑工程有限公司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上海徐房建筑实业公司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上海亚新建设工程有限公司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上海尧石建筑劳务有限公司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上海殷行建设集团有限公司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上海永久建筑集团有限公司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上海域邦建设集团有限公司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上海圆速基础工程有限公司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104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上海闸北城市建设有限公司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上海中汇建设发展有限公司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上海中锦建设集团股份有限公司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上海住豪建筑工程有限公司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上海住陆建设集团有限公司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上海住总集团建设发展有限公司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上海紫宝建设工程有限公司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舜杰建设（集团）有限公司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舜元建设（集团）有限公司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中国二十冶集团有限公司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中国建筑第八工程局有限公司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中建港航局集团有限公司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中建五局华东建设有限公司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中铁二十四局集团有限公司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w w:val="94"/>
                <w:kern w:val="0"/>
                <w:szCs w:val="21"/>
                <w:fitText w:val="3570" w:id="0"/>
              </w:rPr>
              <w:t>中铁二十四局集团上海铁建工程有限公</w:t>
            </w:r>
            <w:r>
              <w:rPr>
                <w:rFonts w:hint="eastAsia" w:ascii="仿宋" w:hAnsi="仿宋" w:eastAsia="仿宋" w:cs="宋体"/>
                <w:spacing w:val="54"/>
                <w:w w:val="94"/>
                <w:kern w:val="0"/>
                <w:szCs w:val="21"/>
                <w:fitText w:val="3570" w:id="0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中外建安装有限公司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120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中国建筑第四工程局有限公司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中铁十四局集团电气化工程有限公司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中建三局集团有限公司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中铁十六局集团有限公司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中建安装集团有限公司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125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中国建筑第五工程局有限公司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中交第二航务工程局有限公司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中建三局第三建设工程有限责任公司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中建东方装饰有限公司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中国建筑西南勘察设计研究院有限公司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中铁十四局集团电气化工程有限公司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中建八局第三建设有限公司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中建八局第二建设有限公司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中国建筑第二工程局有限公司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江苏南通三建集团股份有限公司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南通五建控股集团有限公司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江苏启安建设集团有限公司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江苏省建工集团有限公司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南通市达欣工程股份有限公司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南通建工集团股份有限公司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南通四建集团有限公司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中兴建设有限公司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江苏省建筑工程集团有限公司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江苏省建设集团有限公司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江苏中南建筑产业集团有限责任公司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江苏新路达建筑有限公司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147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江苏省苏中建设集团股份有限公司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通州建总集团有限公司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江苏南通二建集团有限公司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江苏江都建设集团有限公司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江苏金土木建设集团有限公司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152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浙江中企建设集团有限公司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宏润建设集团股份有限公司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浙江双堰建设有限公司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杭州宏美建工集团有限公司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浙江省地矿建设有限公司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浙江海滨建设集团有限公司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中鑫建设集团有限公司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浙江舜江建设集团有限公司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龙元建设集团股份有限公司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腾达建设集团股份有限公司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浙江勤业建工集团有限公司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浙江舜杰建筑集团股份有限公司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海天建设集团有限公司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浙江省东海建设有限公司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中设建工集团有限公司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167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浙江宏伟建筑工程有限公司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169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浙江宝业建设集团有限公司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浙江中成建工集团有限公司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浙江省一建建设集团有限公司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浙江国泰建设集团有限公司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173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浙江交工集团股份有限公司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174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方远建设集团股份有限公司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175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浙江中富建筑集团股份有限公司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176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长业建设集团有限公司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177</w:t>
            </w:r>
          </w:p>
        </w:tc>
        <w:tc>
          <w:tcPr>
            <w:tcW w:w="3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黑龙江省建工集团有限责任公司上海分公司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178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汕头市潮阳建筑工程总公司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179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富利建设集团有限公司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180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安徽岩土工程有限责任公司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181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北京金港建设股份有限公司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182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中国华西企业股份有限公司</w:t>
            </w:r>
          </w:p>
        </w:tc>
      </w:tr>
    </w:tbl>
    <w:p>
      <w:pPr>
        <w:jc w:val="center"/>
        <w:rPr>
          <w:rFonts w:ascii="仿宋" w:hAnsi="仿宋" w:eastAsia="仿宋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1366" w:num="2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6B"/>
    <w:rsid w:val="000112AD"/>
    <w:rsid w:val="000175DC"/>
    <w:rsid w:val="000203A0"/>
    <w:rsid w:val="00064492"/>
    <w:rsid w:val="000C5F44"/>
    <w:rsid w:val="000F4F67"/>
    <w:rsid w:val="00121E56"/>
    <w:rsid w:val="001972A0"/>
    <w:rsid w:val="001C43DA"/>
    <w:rsid w:val="00213BA6"/>
    <w:rsid w:val="00214FC8"/>
    <w:rsid w:val="002867AE"/>
    <w:rsid w:val="002E6074"/>
    <w:rsid w:val="003434D6"/>
    <w:rsid w:val="003905DC"/>
    <w:rsid w:val="003D770A"/>
    <w:rsid w:val="003E5E41"/>
    <w:rsid w:val="00425AA7"/>
    <w:rsid w:val="00446FDB"/>
    <w:rsid w:val="004B7B62"/>
    <w:rsid w:val="004E5E72"/>
    <w:rsid w:val="00502BE0"/>
    <w:rsid w:val="00502F53"/>
    <w:rsid w:val="0051131C"/>
    <w:rsid w:val="005161B1"/>
    <w:rsid w:val="00551B97"/>
    <w:rsid w:val="00570901"/>
    <w:rsid w:val="00573290"/>
    <w:rsid w:val="005A0C53"/>
    <w:rsid w:val="005B6358"/>
    <w:rsid w:val="005E5E75"/>
    <w:rsid w:val="00665E6D"/>
    <w:rsid w:val="006B0BCE"/>
    <w:rsid w:val="006C30D8"/>
    <w:rsid w:val="00736D70"/>
    <w:rsid w:val="0075432A"/>
    <w:rsid w:val="007B55A2"/>
    <w:rsid w:val="00800ADA"/>
    <w:rsid w:val="0080765D"/>
    <w:rsid w:val="008241DD"/>
    <w:rsid w:val="008770E2"/>
    <w:rsid w:val="008E68A9"/>
    <w:rsid w:val="009E39D4"/>
    <w:rsid w:val="009E7A68"/>
    <w:rsid w:val="009F7B67"/>
    <w:rsid w:val="00A17842"/>
    <w:rsid w:val="00A22F8B"/>
    <w:rsid w:val="00A600B8"/>
    <w:rsid w:val="00AD796B"/>
    <w:rsid w:val="00B01EC3"/>
    <w:rsid w:val="00B16DC9"/>
    <w:rsid w:val="00B86115"/>
    <w:rsid w:val="00BA06E5"/>
    <w:rsid w:val="00C05815"/>
    <w:rsid w:val="00C23E6D"/>
    <w:rsid w:val="00C41072"/>
    <w:rsid w:val="00C83B89"/>
    <w:rsid w:val="00CB0005"/>
    <w:rsid w:val="00CE6644"/>
    <w:rsid w:val="00D02B61"/>
    <w:rsid w:val="00D17FD5"/>
    <w:rsid w:val="00DB0696"/>
    <w:rsid w:val="00DC72BC"/>
    <w:rsid w:val="00DE14BE"/>
    <w:rsid w:val="00E93FC2"/>
    <w:rsid w:val="00F12199"/>
    <w:rsid w:val="00F163FA"/>
    <w:rsid w:val="00FA6498"/>
    <w:rsid w:val="00FA6E28"/>
    <w:rsid w:val="307105BD"/>
    <w:rsid w:val="709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552</Words>
  <Characters>3150</Characters>
  <Lines>26</Lines>
  <Paragraphs>7</Paragraphs>
  <TotalTime>31</TotalTime>
  <ScaleCrop>false</ScaleCrop>
  <LinksUpToDate>false</LinksUpToDate>
  <CharactersWithSpaces>3695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2020-03-20T07:15:00Z</dcterms:created>
  <dc:creator>User</dc:creator>
  <cp:lastModifiedBy>CD&amp;RB</cp:lastModifiedBy>
  <cp:lastPrinted>2021-07-22T01:12:00Z</cp:lastPrinted>
  <dcterms:modified xsi:type="dcterms:W3CDTF">2021-08-09T01:49:33Z</dcterms:modified>
  <dc:title>关于授予2012年度上海市建设工程“白玉兰”奖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