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42" w:rsidRPr="002E5C42" w:rsidRDefault="002E5C42" w:rsidP="002E5C42">
      <w:pPr>
        <w:rPr>
          <w:rFonts w:ascii="仿宋" w:eastAsia="仿宋" w:hAnsi="仿宋"/>
          <w:sz w:val="28"/>
          <w:szCs w:val="28"/>
        </w:rPr>
      </w:pPr>
      <w:r w:rsidRPr="002E5C42">
        <w:rPr>
          <w:rFonts w:ascii="仿宋" w:eastAsia="仿宋" w:hAnsi="仿宋" w:hint="eastAsia"/>
          <w:sz w:val="28"/>
          <w:szCs w:val="28"/>
        </w:rPr>
        <w:t>附件：202</w:t>
      </w:r>
      <w:r w:rsidRPr="002E5C42">
        <w:rPr>
          <w:rFonts w:ascii="仿宋" w:eastAsia="仿宋" w:hAnsi="仿宋"/>
          <w:sz w:val="28"/>
          <w:szCs w:val="28"/>
        </w:rPr>
        <w:t>2</w:t>
      </w:r>
      <w:r w:rsidRPr="002E5C42">
        <w:rPr>
          <w:rFonts w:ascii="仿宋" w:eastAsia="仿宋" w:hAnsi="仿宋" w:hint="eastAsia"/>
          <w:sz w:val="28"/>
          <w:szCs w:val="28"/>
        </w:rPr>
        <w:t>年（上半年度）上海市建筑业新技术应用示范工程名单</w:t>
      </w:r>
    </w:p>
    <w:p w:rsidR="002E5C42" w:rsidRDefault="002E5C42" w:rsidP="002E5C4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一、国内领先水平</w:t>
      </w:r>
    </w:p>
    <w:tbl>
      <w:tblPr>
        <w:tblStyle w:val="a8"/>
        <w:tblW w:w="9215" w:type="dxa"/>
        <w:tblInd w:w="-431" w:type="dxa"/>
        <w:tblLook w:val="04A0"/>
      </w:tblPr>
      <w:tblGrid>
        <w:gridCol w:w="852"/>
        <w:gridCol w:w="4819"/>
        <w:gridCol w:w="3544"/>
      </w:tblGrid>
      <w:tr w:rsidR="002E5C42" w:rsidTr="00EA1FA6">
        <w:trPr>
          <w:trHeight w:val="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实施单位</w:t>
            </w:r>
          </w:p>
        </w:tc>
      </w:tr>
      <w:tr w:rsidR="002E5C42" w:rsidTr="00EA1FA6">
        <w:trPr>
          <w:trHeight w:val="4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中国共产党第一次全国代表大会纪念馆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上海建工四建集团有限公司</w:t>
            </w:r>
          </w:p>
        </w:tc>
      </w:tr>
      <w:tr w:rsidR="002E5C42" w:rsidTr="00EA1FA6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上海图书馆东馆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上海建工四建集团有限公司</w:t>
            </w:r>
          </w:p>
        </w:tc>
      </w:tr>
      <w:tr w:rsidR="002E5C42" w:rsidTr="00EA1F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青浦区徐泾镇蟠中东路南侧33-03地块项目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中建三局第一建设工程有限责任公司</w:t>
            </w:r>
          </w:p>
        </w:tc>
      </w:tr>
      <w:tr w:rsidR="002E5C42" w:rsidTr="00EA1FA6">
        <w:trPr>
          <w:trHeight w:val="4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上海华信中心新建项目（暂名）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中国建筑第八工程局有限公司</w:t>
            </w:r>
          </w:p>
        </w:tc>
      </w:tr>
      <w:tr w:rsidR="002E5C42" w:rsidTr="00EA1FA6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嘉定区建筑垃圾资源化利用项目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上海建工四建集团有限公司</w:t>
            </w:r>
          </w:p>
        </w:tc>
      </w:tr>
    </w:tbl>
    <w:p w:rsidR="002E5C42" w:rsidRDefault="002E5C42" w:rsidP="002E5C4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二、国内先进水平</w:t>
      </w:r>
    </w:p>
    <w:tbl>
      <w:tblPr>
        <w:tblStyle w:val="a8"/>
        <w:tblW w:w="9215" w:type="dxa"/>
        <w:tblInd w:w="-431" w:type="dxa"/>
        <w:tblLook w:val="04A0"/>
      </w:tblPr>
      <w:tblGrid>
        <w:gridCol w:w="852"/>
        <w:gridCol w:w="4819"/>
        <w:gridCol w:w="3544"/>
      </w:tblGrid>
      <w:tr w:rsidR="002E5C42" w:rsidTr="00EA1FA6">
        <w:trPr>
          <w:trHeight w:val="4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实施单位</w:t>
            </w:r>
          </w:p>
        </w:tc>
      </w:tr>
      <w:tr w:rsidR="002E5C42" w:rsidTr="00EA1FA6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静安区天目社区C070102单元46-02街坊开发地块项目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上海建工一建集团有限公司</w:t>
            </w:r>
          </w:p>
        </w:tc>
      </w:tr>
      <w:tr w:rsidR="002E5C42" w:rsidTr="00EA1FA6">
        <w:trPr>
          <w:trHeight w:val="6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上海交通大学医学附属新华医院儿科综合楼新建工程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上海建工四建集团有限公司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果洛州上海援青保障基地建设项目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上海建工五建集团有限公司</w:t>
            </w:r>
          </w:p>
        </w:tc>
      </w:tr>
      <w:tr w:rsidR="002E5C42" w:rsidTr="00EA1FA6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浦东新区北蔡社区Z000501单元03-02、03-03地块租赁住房项目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上海建工五建集团有限公司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东方明珠凯旋路数字电视发射研发中心（除桩基工程）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上海建工五建集团有限公司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临港综合区04PD-0107单元C07-02地块项目（一期）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上海建工五建集团有限公司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4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A03C-02地块新建办公楼项目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中国建筑第八工程局有限公司</w:t>
            </w:r>
          </w:p>
        </w:tc>
      </w:tr>
      <w:tr w:rsidR="002E5C42" w:rsidTr="00EA1FA6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新华路街道71街坊1/2丘、71街坊16/2丘商业办公项目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中国建筑第八工程局有限公司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两港大道（S2-大治河）快速化工程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中国建筑第八工程局有限公司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bookmarkStart w:id="0" w:name="_Hlk109901139"/>
            <w:r>
              <w:rPr>
                <w:rFonts w:ascii="仿宋" w:eastAsia="仿宋" w:hAnsi="仿宋" w:hint="eastAsia"/>
                <w:kern w:val="0"/>
                <w:sz w:val="24"/>
              </w:rPr>
              <w:t>北外滩贯通和综合改造提升工程一期项目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上海建工集团股份有限公司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嘉兴火车站区域提升改造工程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中国建筑第八工程局有限公司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连云港民用机场迁建工程航站楼及附属工程土建、安装施工项目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中国建筑第八工程局有限公司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1</w:t>
            </w: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新建希杰荣庆物流太仓基地项目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中国建筑第八工程局有限公司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浦东新区新场综合医疗卫生中心项目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中建三局集团有限公司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普陀区长征镇214、210街坊办公楼项目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中建三局集团有限公司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上海市青浦区徐泾镇蟠龙”城中村”地块改造项目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中建三局集团有限公司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两港大道（新四平公路-S2）快速化工程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上海建工集团股份有限公司</w:t>
            </w:r>
          </w:p>
        </w:tc>
      </w:tr>
    </w:tbl>
    <w:p w:rsidR="002E5C42" w:rsidRDefault="002E5C42" w:rsidP="002E5C4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三、上海市先进水平</w:t>
      </w:r>
    </w:p>
    <w:tbl>
      <w:tblPr>
        <w:tblStyle w:val="a8"/>
        <w:tblW w:w="9215" w:type="dxa"/>
        <w:tblInd w:w="-431" w:type="dxa"/>
        <w:tblLook w:val="04A0"/>
      </w:tblPr>
      <w:tblGrid>
        <w:gridCol w:w="852"/>
        <w:gridCol w:w="4819"/>
        <w:gridCol w:w="3544"/>
      </w:tblGrid>
      <w:tr w:rsidR="002E5C42" w:rsidTr="00EA1FA6">
        <w:trPr>
          <w:trHeight w:val="4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实施单位</w:t>
            </w:r>
          </w:p>
        </w:tc>
      </w:tr>
      <w:tr w:rsidR="002E5C42" w:rsidTr="00EA1FA6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中美信托金融大厦项目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上海建工一建集团有限公司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6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上海市浦东新区民乐大型居住社区F03-03地块高中项目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中建八局第四建设有限公司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上海港汇恒隆广场商场局部改造工程（二标段）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上海建工集团股份有限公司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bookmarkStart w:id="1" w:name="_Hlk66110749"/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上海大学延长校区建设改造工程（标段一）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上海建工一建集团有限公司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复旦大学附属妇产科医院青浦分院新建工程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上海建工一建集团有限公司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bookmarkStart w:id="2" w:name="_Hlk66110945"/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  <w:bookmarkEnd w:id="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中核品寓项目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中国核工业华兴建设有限公司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张江国际社区人才公寓（二期09-05）项目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中建八局第三建设有限公司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上海华漕国际研发中心三期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江苏省建筑工程集团有限公司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嘉定区安亭镇于塘路以东、昌吉路以南地块租赁住房及商业项目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江苏省建筑工程集团第二工程有限公司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广富林2-6号地块商品住宅项目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通州建总集团有限公司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铂悦犀湖二期项目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南通市达欣工程股份有限公司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bookmarkStart w:id="3" w:name="_Hlk66109670"/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bookmarkEnd w:id="3"/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无锡时代城一期项目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南通市达欣工程股份有限公司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长宁区虹桥临空24号地块改造工程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江苏江都建设集团有限公司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川宝基地商品住宅项目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中国二十冶集团有限公司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闻天下创新中心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中建八局第四建设有限公司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七莘路21-02B地块项目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上海建工一建集团有限公司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齐河县工业厂房建设项目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中国核工业华兴建设有限公司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齐河拆迁安置工程马赛新村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中国核工业华兴建设有限公司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中国智能骨干网无锡空港二期项目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中国核工业华兴建设有限公司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天目西路街道130街坊丘城市更新项目（闸北广场和并重建城市更新项目）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上海建工一建集团有限公司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上海协华脑科医院新建项目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江苏省苏中建设集团股份有限公司</w:t>
            </w:r>
          </w:p>
        </w:tc>
      </w:tr>
      <w:tr w:rsidR="002E5C42" w:rsidTr="00EA1FA6">
        <w:trPr>
          <w:trHeight w:val="5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前滩45-01地块项目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上海建工五建集团有限公司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bookmarkStart w:id="4" w:name="_Hlk66111919"/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bookmarkEnd w:id="4"/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青浦区朱家角镇定惠路北侧35-04地块项目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江苏南通二建集团有限公司</w:t>
            </w:r>
          </w:p>
        </w:tc>
      </w:tr>
      <w:tr w:rsidR="002E5C42" w:rsidTr="00EA1FA6">
        <w:trPr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艾地盟食品科技(平湖)有限公司年产8600吨液体香精项目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江苏南通二建集团有限公司</w:t>
            </w:r>
          </w:p>
        </w:tc>
      </w:tr>
      <w:tr w:rsidR="002E5C42" w:rsidTr="00EA1FA6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旭辉肥西【2019】18号地块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南通市达欣工程股份有限公司</w:t>
            </w:r>
          </w:p>
        </w:tc>
      </w:tr>
      <w:tr w:rsidR="002E5C42" w:rsidTr="00EA1FA6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bookmarkStart w:id="5" w:name="_Hlk66112099"/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bookmarkEnd w:id="5"/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XDG-2012-78号地块一期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南通市达欣工程股份有限公司</w:t>
            </w:r>
          </w:p>
        </w:tc>
      </w:tr>
      <w:tr w:rsidR="002E5C42" w:rsidTr="00EA1FA6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万达临港重装备产业区H23-01地块商住项目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中国建筑第二工程局有限公司</w:t>
            </w:r>
          </w:p>
        </w:tc>
      </w:tr>
      <w:tr w:rsidR="002E5C42" w:rsidTr="00EA1FA6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上海大悦城二期北地块商办项目</w:t>
            </w:r>
          </w:p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2" w:rsidRDefault="002E5C42" w:rsidP="00EA1FA6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中国建筑第二工程局有限公司</w:t>
            </w:r>
          </w:p>
        </w:tc>
      </w:tr>
    </w:tbl>
    <w:p w:rsidR="002E5C42" w:rsidRDefault="002E5C42" w:rsidP="002E5C42"/>
    <w:p w:rsidR="002E5C42" w:rsidRPr="002E5C42" w:rsidRDefault="002E5C42" w:rsidP="00041452">
      <w:pPr>
        <w:rPr>
          <w:rFonts w:ascii="仿宋" w:eastAsia="仿宋" w:hAnsi="仿宋"/>
          <w:sz w:val="30"/>
          <w:szCs w:val="30"/>
        </w:rPr>
      </w:pPr>
    </w:p>
    <w:sectPr w:rsidR="002E5C42" w:rsidRPr="002E5C42" w:rsidSect="00041452">
      <w:footerReference w:type="even" r:id="rId7"/>
      <w:footerReference w:type="default" r:id="rId8"/>
      <w:pgSz w:w="11906" w:h="16838"/>
      <w:pgMar w:top="1440" w:right="1985" w:bottom="200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21" w:rsidRDefault="00A94521">
      <w:r>
        <w:separator/>
      </w:r>
    </w:p>
  </w:endnote>
  <w:endnote w:type="continuationSeparator" w:id="1">
    <w:p w:rsidR="00A94521" w:rsidRDefault="00A9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9" w:rsidRDefault="009506D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6D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6DC9" w:rsidRDefault="00B16D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57985"/>
      <w:docPartObj>
        <w:docPartGallery w:val="Page Numbers (Bottom of Page)"/>
        <w:docPartUnique/>
      </w:docPartObj>
    </w:sdtPr>
    <w:sdtContent>
      <w:p w:rsidR="00FA3EBE" w:rsidRDefault="009506D5">
        <w:pPr>
          <w:pStyle w:val="a4"/>
          <w:jc w:val="center"/>
        </w:pPr>
        <w:fldSimple w:instr=" PAGE   \* MERGEFORMAT ">
          <w:r w:rsidR="0046409A" w:rsidRPr="0046409A">
            <w:rPr>
              <w:noProof/>
              <w:lang w:val="zh-CN"/>
            </w:rPr>
            <w:t>1</w:t>
          </w:r>
        </w:fldSimple>
      </w:p>
    </w:sdtContent>
  </w:sdt>
  <w:p w:rsidR="00B16DC9" w:rsidRDefault="00B16D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21" w:rsidRDefault="00A94521">
      <w:r>
        <w:separator/>
      </w:r>
    </w:p>
  </w:footnote>
  <w:footnote w:type="continuationSeparator" w:id="1">
    <w:p w:rsidR="00A94521" w:rsidRDefault="00A94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3EB"/>
    <w:multiLevelType w:val="hybridMultilevel"/>
    <w:tmpl w:val="4672D7E4"/>
    <w:lvl w:ilvl="0" w:tplc="C7C69B6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96B"/>
    <w:rsid w:val="000025F5"/>
    <w:rsid w:val="000112AD"/>
    <w:rsid w:val="000175DC"/>
    <w:rsid w:val="000203A0"/>
    <w:rsid w:val="00041452"/>
    <w:rsid w:val="00064492"/>
    <w:rsid w:val="00076873"/>
    <w:rsid w:val="000F4F67"/>
    <w:rsid w:val="00121E56"/>
    <w:rsid w:val="001972A0"/>
    <w:rsid w:val="001C43DA"/>
    <w:rsid w:val="00214FC8"/>
    <w:rsid w:val="002867AE"/>
    <w:rsid w:val="002E5C42"/>
    <w:rsid w:val="002E6074"/>
    <w:rsid w:val="00334453"/>
    <w:rsid w:val="003434D6"/>
    <w:rsid w:val="003905DC"/>
    <w:rsid w:val="003E5E41"/>
    <w:rsid w:val="00425AA7"/>
    <w:rsid w:val="00434A67"/>
    <w:rsid w:val="00446FDB"/>
    <w:rsid w:val="0046409A"/>
    <w:rsid w:val="00475D02"/>
    <w:rsid w:val="004766C7"/>
    <w:rsid w:val="004A15D7"/>
    <w:rsid w:val="004B7B62"/>
    <w:rsid w:val="004D2AF6"/>
    <w:rsid w:val="004E5E72"/>
    <w:rsid w:val="004F428F"/>
    <w:rsid w:val="00502BE0"/>
    <w:rsid w:val="00502F53"/>
    <w:rsid w:val="0051131C"/>
    <w:rsid w:val="005161B1"/>
    <w:rsid w:val="00547CF1"/>
    <w:rsid w:val="00551B97"/>
    <w:rsid w:val="00570901"/>
    <w:rsid w:val="00573290"/>
    <w:rsid w:val="005918F0"/>
    <w:rsid w:val="005A0C53"/>
    <w:rsid w:val="005B6358"/>
    <w:rsid w:val="005E5E75"/>
    <w:rsid w:val="00665E6D"/>
    <w:rsid w:val="006B0BCE"/>
    <w:rsid w:val="006C30D8"/>
    <w:rsid w:val="00736D70"/>
    <w:rsid w:val="0075432A"/>
    <w:rsid w:val="007E5FC6"/>
    <w:rsid w:val="00800ADA"/>
    <w:rsid w:val="0080765D"/>
    <w:rsid w:val="0081672A"/>
    <w:rsid w:val="008241DD"/>
    <w:rsid w:val="008443DC"/>
    <w:rsid w:val="008770E2"/>
    <w:rsid w:val="008E68A9"/>
    <w:rsid w:val="009506D5"/>
    <w:rsid w:val="009E7A68"/>
    <w:rsid w:val="009F7B67"/>
    <w:rsid w:val="00A22F8B"/>
    <w:rsid w:val="00A4686E"/>
    <w:rsid w:val="00A600B8"/>
    <w:rsid w:val="00A94521"/>
    <w:rsid w:val="00AD6972"/>
    <w:rsid w:val="00AD796B"/>
    <w:rsid w:val="00B01EC3"/>
    <w:rsid w:val="00B16DC9"/>
    <w:rsid w:val="00B3098B"/>
    <w:rsid w:val="00B43340"/>
    <w:rsid w:val="00BA06E5"/>
    <w:rsid w:val="00C23E6D"/>
    <w:rsid w:val="00C41072"/>
    <w:rsid w:val="00C83B89"/>
    <w:rsid w:val="00CB0005"/>
    <w:rsid w:val="00CE6644"/>
    <w:rsid w:val="00D02B61"/>
    <w:rsid w:val="00D152FA"/>
    <w:rsid w:val="00D17FD5"/>
    <w:rsid w:val="00D705AD"/>
    <w:rsid w:val="00D726D6"/>
    <w:rsid w:val="00D7356D"/>
    <w:rsid w:val="00DB0696"/>
    <w:rsid w:val="00DB17C8"/>
    <w:rsid w:val="00DC36BC"/>
    <w:rsid w:val="00DC72BC"/>
    <w:rsid w:val="00DD6471"/>
    <w:rsid w:val="00DE14BE"/>
    <w:rsid w:val="00E823C0"/>
    <w:rsid w:val="00E93FC2"/>
    <w:rsid w:val="00F041BE"/>
    <w:rsid w:val="00F067A9"/>
    <w:rsid w:val="00F12199"/>
    <w:rsid w:val="00FA3EBE"/>
    <w:rsid w:val="00FA6498"/>
    <w:rsid w:val="00FA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434D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4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434D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434D6"/>
    <w:pPr>
      <w:ind w:leftChars="2500" w:left="100"/>
    </w:pPr>
  </w:style>
  <w:style w:type="character" w:customStyle="1" w:styleId="Char1">
    <w:name w:val="日期 Char"/>
    <w:link w:val="a5"/>
    <w:rsid w:val="003434D6"/>
    <w:rPr>
      <w:kern w:val="2"/>
      <w:sz w:val="21"/>
      <w:szCs w:val="24"/>
    </w:rPr>
  </w:style>
  <w:style w:type="paragraph" w:styleId="a6">
    <w:name w:val="Balloon Text"/>
    <w:basedOn w:val="a"/>
    <w:link w:val="Char2"/>
    <w:rsid w:val="003434D6"/>
    <w:rPr>
      <w:sz w:val="18"/>
      <w:szCs w:val="18"/>
    </w:rPr>
  </w:style>
  <w:style w:type="character" w:customStyle="1" w:styleId="Char2">
    <w:name w:val="批注框文本 Char"/>
    <w:link w:val="a6"/>
    <w:rsid w:val="003434D6"/>
    <w:rPr>
      <w:kern w:val="2"/>
      <w:sz w:val="18"/>
      <w:szCs w:val="18"/>
    </w:rPr>
  </w:style>
  <w:style w:type="character" w:styleId="a7">
    <w:name w:val="page number"/>
    <w:basedOn w:val="a0"/>
    <w:rsid w:val="003434D6"/>
  </w:style>
  <w:style w:type="table" w:styleId="a8">
    <w:name w:val="Table Grid"/>
    <w:basedOn w:val="a1"/>
    <w:uiPriority w:val="99"/>
    <w:rsid w:val="002E5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关于授予2012年度上海市建设工程“白玉兰”奖</dc:title>
  <dc:creator>User</dc:creator>
  <cp:lastModifiedBy>Windows 用户</cp:lastModifiedBy>
  <cp:revision>2</cp:revision>
  <cp:lastPrinted>2022-06-24T03:30:00Z</cp:lastPrinted>
  <dcterms:created xsi:type="dcterms:W3CDTF">2022-08-12T01:44:00Z</dcterms:created>
  <dcterms:modified xsi:type="dcterms:W3CDTF">2022-08-12T01:44:00Z</dcterms:modified>
</cp:coreProperties>
</file>