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61" w:rsidRDefault="006B7188">
      <w:pPr>
        <w:pStyle w:val="a6"/>
        <w:spacing w:before="0" w:after="0"/>
        <w:jc w:val="center"/>
        <w:rPr>
          <w:rFonts w:asciiTheme="majorEastAsia" w:eastAsiaTheme="majorEastAsia" w:hAnsiTheme="majorEastAsia"/>
          <w:b/>
          <w:sz w:val="32"/>
          <w:szCs w:val="32"/>
        </w:rPr>
      </w:pPr>
      <w:r>
        <w:rPr>
          <w:rFonts w:asciiTheme="majorEastAsia" w:eastAsiaTheme="majorEastAsia" w:hAnsiTheme="majorEastAsia"/>
          <w:b/>
          <w:sz w:val="32"/>
          <w:szCs w:val="32"/>
        </w:rPr>
        <w:t>上海市建筑业企业项目经理优秀</w:t>
      </w:r>
      <w:r>
        <w:rPr>
          <w:rFonts w:asciiTheme="majorEastAsia" w:eastAsiaTheme="majorEastAsia" w:hAnsiTheme="majorEastAsia" w:hint="eastAsia"/>
          <w:b/>
          <w:sz w:val="32"/>
          <w:szCs w:val="32"/>
        </w:rPr>
        <w:t>业绩认定</w:t>
      </w:r>
      <w:r>
        <w:rPr>
          <w:rFonts w:asciiTheme="majorEastAsia" w:eastAsiaTheme="majorEastAsia" w:hAnsiTheme="majorEastAsia"/>
          <w:b/>
          <w:sz w:val="32"/>
          <w:szCs w:val="32"/>
        </w:rPr>
        <w:t>办法</w:t>
      </w:r>
    </w:p>
    <w:p w:rsidR="00060A61" w:rsidRDefault="00060A61">
      <w:pPr>
        <w:pStyle w:val="a6"/>
        <w:spacing w:before="0" w:after="0"/>
        <w:jc w:val="center"/>
        <w:rPr>
          <w:rFonts w:asciiTheme="minorEastAsia" w:eastAsiaTheme="minorEastAsia" w:hAnsiTheme="minorEastAsia"/>
          <w:b/>
          <w:sz w:val="32"/>
          <w:szCs w:val="32"/>
        </w:rPr>
      </w:pP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第一章  总则</w:t>
      </w:r>
    </w:p>
    <w:p w:rsidR="00060A61" w:rsidRDefault="006B7188">
      <w:pPr>
        <w:pStyle w:val="a6"/>
        <w:spacing w:before="0" w:after="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第一条：为提高本市建设工程项目管理水平，进一步弘扬正能量，鼓励建筑业企业项目经理敬业爱岗，更好地履职尽责，高质量、高效益、高水平地搞好工程建设，努力培养和造就一支高素质的项目经理队伍，发挥其在行业中的品牌示范效应，为全行业树立标杆榜样，本会决定每年开展一次上海市建筑业企业项目经理优秀业绩的认定活动。</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第二条：申报全国建筑业优秀项目经理，优先从上海市项目经理优秀业绩认定名单中遴选推荐。</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三条：上海市项目经理优秀业绩的认定主要依据其工作业绩，个人被记录和认定的次数不受限制，但作为申报全国类奖项的前置条件，原则上被认定三年以后方可再次推荐参加认定。对多次优秀业绩被记录认定的个人由协会另行授予特别荣誉称号。</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第二章  申请记录和认定范围</w:t>
      </w:r>
    </w:p>
    <w:p w:rsidR="00060A61" w:rsidRDefault="006B7188">
      <w:pPr>
        <w:spacing w:line="300" w:lineRule="auto"/>
        <w:jc w:val="left"/>
        <w:rPr>
          <w:rFonts w:asciiTheme="minorEastAsia" w:hAnsiTheme="minorEastAsia"/>
          <w:sz w:val="28"/>
          <w:szCs w:val="28"/>
        </w:rPr>
      </w:pPr>
      <w:r>
        <w:rPr>
          <w:rFonts w:asciiTheme="minorEastAsia" w:hAnsiTheme="minorEastAsia" w:hint="eastAsia"/>
          <w:sz w:val="28"/>
          <w:szCs w:val="28"/>
        </w:rPr>
        <w:t>第四条：凡取得国家一、二级注册建造师证书满两年以上并获得中级及以上技术职称，从事项目管理工作五年以上，且至申报时仍在项目经理岗位上的从业者均可参加认定活动。（施工总承包项目经理须至</w:t>
      </w:r>
      <w:r>
        <w:rPr>
          <w:rFonts w:asciiTheme="minorEastAsia" w:hAnsiTheme="minorEastAsia" w:hint="eastAsia"/>
          <w:sz w:val="28"/>
          <w:szCs w:val="28"/>
        </w:rPr>
        <w:lastRenderedPageBreak/>
        <w:t>少担任过中型以上项目的项目经理；专业承包项目经理须至少担任过本专业中最高等级资质业绩要求的工程的项目经理）。</w:t>
      </w:r>
    </w:p>
    <w:p w:rsidR="00060A61" w:rsidRDefault="006B7188">
      <w:pPr>
        <w:spacing w:line="300" w:lineRule="auto"/>
        <w:jc w:val="left"/>
        <w:rPr>
          <w:rFonts w:asciiTheme="minorEastAsia" w:hAnsiTheme="minorEastAsia" w:cs="宋体"/>
          <w:sz w:val="28"/>
          <w:szCs w:val="28"/>
        </w:rPr>
      </w:pPr>
      <w:r>
        <w:rPr>
          <w:rFonts w:asciiTheme="minorEastAsia" w:hAnsiTheme="minorEastAsia" w:hint="eastAsia"/>
          <w:sz w:val="28"/>
          <w:szCs w:val="28"/>
        </w:rPr>
        <w:t>第五条：</w:t>
      </w:r>
      <w:r>
        <w:rPr>
          <w:rFonts w:asciiTheme="minorEastAsia" w:hAnsiTheme="minorEastAsia" w:cs="宋体"/>
          <w:sz w:val="28"/>
          <w:szCs w:val="28"/>
        </w:rPr>
        <w:t>申报人的注册籍属必须与申报企业一致</w:t>
      </w:r>
      <w:r>
        <w:rPr>
          <w:rFonts w:asciiTheme="minorEastAsia" w:hAnsiTheme="minorEastAsia" w:cs="宋体" w:hint="eastAsia"/>
          <w:sz w:val="28"/>
          <w:szCs w:val="28"/>
        </w:rPr>
        <w:t>。</w:t>
      </w:r>
      <w:r>
        <w:rPr>
          <w:rFonts w:asciiTheme="minorEastAsia" w:hAnsiTheme="minorEastAsia" w:hint="eastAsia"/>
          <w:sz w:val="28"/>
          <w:szCs w:val="28"/>
        </w:rPr>
        <w:t>外省市进沪企业的项目经理须经市住房和城乡建设管理委员会行政服务中心备案登记，其所在企业须是本会会员单位，其申报参评业绩须有本市行政区划内的工程建设项目。</w:t>
      </w:r>
      <w:r>
        <w:rPr>
          <w:rFonts w:asciiTheme="minorEastAsia" w:hAnsiTheme="minorEastAsia" w:cs="宋体"/>
          <w:sz w:val="28"/>
          <w:szCs w:val="28"/>
        </w:rPr>
        <w:t xml:space="preserve">在境外承担工程的项目经理，因当地不设评比奖项，但其承担的项目在管理上成绩突出、业主满意，获得集团公司、国家驻外机构表彰和有业主评价的也可申报。 </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第三章  申请记录和认定条件</w:t>
      </w:r>
    </w:p>
    <w:p w:rsidR="00060A61" w:rsidRDefault="0047372F">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第六条：</w:t>
      </w:r>
      <w:r w:rsidR="006B7188">
        <w:rPr>
          <w:rFonts w:asciiTheme="minorEastAsia" w:eastAsiaTheme="minorEastAsia" w:hAnsiTheme="minorEastAsia" w:hint="eastAsia"/>
          <w:sz w:val="28"/>
          <w:szCs w:val="28"/>
        </w:rPr>
        <w:t xml:space="preserve">参与上海市项目经理优秀业绩认定活动应具备以下条件： </w:t>
      </w:r>
      <w:r w:rsidR="006B7188">
        <w:rPr>
          <w:rFonts w:asciiTheme="minorEastAsia" w:eastAsiaTheme="minorEastAsia" w:hAnsiTheme="minorEastAsia" w:hint="eastAsia"/>
          <w:sz w:val="28"/>
          <w:szCs w:val="28"/>
        </w:rPr>
        <w:br/>
        <w:t>（一）热爱中国共产党，热爱社会主义事业，遵纪守法，诚实守信，爱岗敬业，无私奉献，勇于探索，开拓创新，在工程项目管理实践中取得优异成绩。</w:t>
      </w:r>
      <w:r w:rsidR="006B7188">
        <w:rPr>
          <w:rFonts w:asciiTheme="minorEastAsia" w:eastAsiaTheme="minorEastAsia" w:hAnsiTheme="minorEastAsia" w:hint="eastAsia"/>
          <w:sz w:val="28"/>
          <w:szCs w:val="28"/>
        </w:rPr>
        <w:br/>
        <w:t>（二）严格执行《建设工程项目管理规范》，有丰富的工程项目管理经验，在从业同行中处于先进水平。</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（三）认真履行合同，对工程项目进行有效控制，受到建设单位和有关方面的积极评价。</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（四）认真执行技术规范和标准，积极推广应用新技术、新工艺、新材料、新设备，项目的技术、管理处于行业领先水平。</w:t>
      </w:r>
      <w:r>
        <w:rPr>
          <w:rFonts w:asciiTheme="minorEastAsia" w:eastAsiaTheme="minorEastAsia" w:hAnsiTheme="minorEastAsia" w:hint="eastAsia"/>
          <w:sz w:val="28"/>
          <w:szCs w:val="28"/>
        </w:rPr>
        <w:br/>
        <w:t>（五）强化项目成本核算，有效地控制施工成本，最终效益达到或超</w:t>
      </w:r>
      <w:r>
        <w:rPr>
          <w:rFonts w:asciiTheme="minorEastAsia" w:eastAsiaTheme="minorEastAsia" w:hAnsiTheme="minorEastAsia" w:hint="eastAsia"/>
          <w:sz w:val="28"/>
          <w:szCs w:val="28"/>
        </w:rPr>
        <w:lastRenderedPageBreak/>
        <w:t>过了合同或企业内部经济责任考核的指标要求。</w:t>
      </w:r>
      <w:r>
        <w:rPr>
          <w:rFonts w:asciiTheme="minorEastAsia" w:eastAsiaTheme="minorEastAsia" w:hAnsiTheme="minorEastAsia" w:hint="eastAsia"/>
          <w:sz w:val="28"/>
          <w:szCs w:val="28"/>
        </w:rPr>
        <w:br/>
        <w:t>（六）严格工程质量管理，近三年至少获得一项市级（市外省部级相当于本市市级）及以上的工程质量奖，或两项本市区级（市外地级相当于本市区级）工程质量奖。</w:t>
      </w:r>
      <w:r w:rsidRPr="00387B49">
        <w:rPr>
          <w:rFonts w:asciiTheme="minorEastAsia" w:eastAsiaTheme="minorEastAsia" w:hAnsiTheme="minorEastAsia" w:hint="eastAsia"/>
          <w:sz w:val="28"/>
          <w:szCs w:val="28"/>
        </w:rPr>
        <w:t>进沪企业项目经理若只获一项本市区级奖项，还须有近三年内获得的一项市外省部级以上的奖项。</w:t>
      </w:r>
      <w:r>
        <w:rPr>
          <w:rFonts w:asciiTheme="minorEastAsia" w:hAnsiTheme="minorEastAsia"/>
          <w:sz w:val="28"/>
          <w:szCs w:val="28"/>
        </w:rPr>
        <w:t>对于其他属于参建的质量奖项，在表彰的名单中明确</w:t>
      </w:r>
      <w:r>
        <w:rPr>
          <w:rFonts w:asciiTheme="minorEastAsia" w:hAnsiTheme="minorEastAsia" w:hint="eastAsia"/>
          <w:sz w:val="28"/>
          <w:szCs w:val="28"/>
        </w:rPr>
        <w:t>为参建单位</w:t>
      </w:r>
      <w:r>
        <w:rPr>
          <w:rFonts w:asciiTheme="minorEastAsia" w:hAnsiTheme="minorEastAsia"/>
          <w:sz w:val="28"/>
          <w:szCs w:val="28"/>
        </w:rPr>
        <w:t>的，也予以认可。</w:t>
      </w:r>
      <w:r>
        <w:rPr>
          <w:rFonts w:asciiTheme="minorEastAsia" w:eastAsiaTheme="minorEastAsia" w:hAnsiTheme="minorEastAsia" w:hint="eastAsia"/>
          <w:sz w:val="28"/>
          <w:szCs w:val="28"/>
        </w:rPr>
        <w:br/>
        <w:t>（七）加强施工现场管理，实现安全生产和文明施工，近三年来至少获得一项本市市级（市外省部级相当于本市市级）及以上文明工地称号，或两项本市区级（市外地级相当于本市区级）文明工地称号。</w:t>
      </w:r>
      <w:r>
        <w:rPr>
          <w:rFonts w:asciiTheme="minorEastAsia" w:hAnsiTheme="minorEastAsia"/>
          <w:sz w:val="28"/>
          <w:szCs w:val="28"/>
        </w:rPr>
        <w:t>文明工地奖项因在表彰名单中未明确参建单位，可提供总包单位获奖证书和由总包单位出具参建单位的证明。</w:t>
      </w:r>
      <w:r>
        <w:rPr>
          <w:rFonts w:asciiTheme="minorEastAsia" w:eastAsiaTheme="minorEastAsia" w:hAnsiTheme="minorEastAsia" w:hint="eastAsia"/>
          <w:sz w:val="28"/>
          <w:szCs w:val="28"/>
        </w:rPr>
        <w:t>进沪企业项目经理的获奖要求同上述（六）。</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八）注重环境保护和资源节约利用，近三年至少获得一项本市市级（市外省部级相当于本市市级）及以上绿色施工达标工程，或两项本市区级（市外地级相当于本市区级）绿色施工达标工程。进沪企业项目经理获奖要求同上述（六）。</w:t>
      </w:r>
    </w:p>
    <w:p w:rsidR="00060A61" w:rsidRDefault="006B7188">
      <w:pPr>
        <w:spacing w:line="300" w:lineRule="auto"/>
        <w:jc w:val="left"/>
        <w:rPr>
          <w:rFonts w:asciiTheme="minorEastAsia" w:hAnsiTheme="minorEastAsia" w:cs="宋体"/>
          <w:sz w:val="28"/>
          <w:szCs w:val="28"/>
        </w:rPr>
      </w:pPr>
      <w:r>
        <w:rPr>
          <w:rFonts w:asciiTheme="minorEastAsia" w:hAnsiTheme="minorEastAsia" w:hint="eastAsia"/>
          <w:sz w:val="28"/>
          <w:szCs w:val="28"/>
        </w:rPr>
        <w:t>（九）</w:t>
      </w:r>
      <w:r>
        <w:rPr>
          <w:rFonts w:asciiTheme="minorEastAsia" w:hAnsiTheme="minorEastAsia" w:cs="宋体"/>
          <w:sz w:val="28"/>
          <w:szCs w:val="28"/>
        </w:rPr>
        <w:t>对目前正承担特大型工程的项目经理，因其施工周期长，近期取得某些奖项有一定限制</w:t>
      </w:r>
      <w:r>
        <w:rPr>
          <w:rFonts w:asciiTheme="minorEastAsia" w:hAnsiTheme="minorEastAsia" w:cs="宋体" w:hint="eastAsia"/>
          <w:sz w:val="28"/>
          <w:szCs w:val="28"/>
        </w:rPr>
        <w:t>，</w:t>
      </w:r>
      <w:r>
        <w:rPr>
          <w:rFonts w:asciiTheme="minorEastAsia" w:hAnsiTheme="minorEastAsia" w:cs="宋体"/>
          <w:sz w:val="28"/>
          <w:szCs w:val="28"/>
        </w:rPr>
        <w:t>所以在申报、认定条件上除一般条件外，对所规定的工程质量及文明工地奖项的业绩可按近五年来的进行考核。</w:t>
      </w:r>
    </w:p>
    <w:p w:rsidR="00060A61" w:rsidRDefault="006B7188">
      <w:pPr>
        <w:spacing w:line="300" w:lineRule="auto"/>
        <w:jc w:val="left"/>
        <w:rPr>
          <w:rFonts w:asciiTheme="minorEastAsia" w:hAnsiTheme="minorEastAsia"/>
          <w:color w:val="FF0000"/>
          <w:sz w:val="28"/>
          <w:szCs w:val="28"/>
        </w:rPr>
      </w:pPr>
      <w:r>
        <w:rPr>
          <w:rFonts w:asciiTheme="minorEastAsia" w:hAnsiTheme="minorEastAsia" w:cs="宋体" w:hint="eastAsia"/>
          <w:sz w:val="28"/>
          <w:szCs w:val="28"/>
        </w:rPr>
        <w:lastRenderedPageBreak/>
        <w:t>（十）</w:t>
      </w:r>
      <w:r>
        <w:rPr>
          <w:rFonts w:asciiTheme="minorEastAsia" w:hAnsiTheme="minorEastAsia" w:cs="宋体"/>
          <w:sz w:val="28"/>
          <w:szCs w:val="28"/>
        </w:rPr>
        <w:t>在《工程项目业绩明细表》内有“成本”、“工期”这两项考核内容，指的是已竣工的工程，所谓“计划成本”、“计划工期”应该是甲乙双方最终认定的工程成本和工期。在施工过程中这两项无变化，即是原合同造价和合同工期，过程中发生变化，应据实调整。</w:t>
      </w:r>
      <w:r>
        <w:rPr>
          <w:rFonts w:asciiTheme="minorEastAsia" w:hAnsiTheme="minorEastAsia" w:hint="eastAsia"/>
          <w:sz w:val="28"/>
          <w:szCs w:val="28"/>
        </w:rPr>
        <w:br/>
        <w:t>（十一）注重项目团队建设，以身作则，廉洁自律，关心员工，团结同志，项目管理班子形成较强的战斗力。</w:t>
      </w:r>
    </w:p>
    <w:p w:rsidR="00060A61" w:rsidRDefault="006B7188">
      <w:pPr>
        <w:spacing w:line="300" w:lineRule="auto"/>
        <w:jc w:val="left"/>
        <w:rPr>
          <w:rFonts w:asciiTheme="minorEastAsia" w:hAnsiTheme="minorEastAsia" w:cs="宋体"/>
          <w:sz w:val="28"/>
          <w:szCs w:val="28"/>
        </w:rPr>
      </w:pPr>
      <w:r>
        <w:rPr>
          <w:rFonts w:asciiTheme="minorEastAsia" w:hAnsiTheme="minorEastAsia" w:hint="eastAsia"/>
          <w:sz w:val="28"/>
          <w:szCs w:val="28"/>
        </w:rPr>
        <w:t>第七条</w:t>
      </w:r>
      <w:r w:rsidR="0047372F">
        <w:rPr>
          <w:rFonts w:asciiTheme="minorEastAsia" w:hAnsiTheme="minorEastAsia" w:hint="eastAsia"/>
          <w:sz w:val="28"/>
          <w:szCs w:val="28"/>
        </w:rPr>
        <w:t>：</w:t>
      </w:r>
      <w:r>
        <w:rPr>
          <w:rFonts w:asciiTheme="minorEastAsia" w:hAnsiTheme="minorEastAsia" w:hint="eastAsia"/>
          <w:sz w:val="28"/>
          <w:szCs w:val="28"/>
        </w:rPr>
        <w:t>考核年度中凡发生</w:t>
      </w:r>
      <w:r w:rsidR="004D5C6F">
        <w:rPr>
          <w:rFonts w:asciiTheme="minorEastAsia" w:hAnsiTheme="minorEastAsia" w:hint="eastAsia"/>
          <w:sz w:val="28"/>
          <w:szCs w:val="28"/>
        </w:rPr>
        <w:t>一般及以上安全、质量事故的</w:t>
      </w:r>
      <w:r>
        <w:rPr>
          <w:rFonts w:asciiTheme="minorEastAsia" w:hAnsiTheme="minorEastAsia" w:hint="eastAsia"/>
          <w:sz w:val="28"/>
          <w:szCs w:val="28"/>
        </w:rPr>
        <w:t>，不得推荐，不予评选。</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第四章  申报、推荐程序</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第八条：申报推荐上海市项目经理优秀业绩认定，按以下程序进行：</w:t>
      </w:r>
      <w:r>
        <w:rPr>
          <w:rFonts w:asciiTheme="minorEastAsia" w:eastAsiaTheme="minorEastAsia" w:hAnsiTheme="minorEastAsia" w:hint="eastAsia"/>
          <w:sz w:val="28"/>
          <w:szCs w:val="28"/>
        </w:rPr>
        <w:br/>
        <w:t>（一）每年认定工作开始时，由本会下发《认定通知》，刊登在会刊上，告知各会员企业。并在协会网站（www.shjx.org.cn）上予以公告。</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（二）各有关集团公司、各区建筑业协会、各外省市驻沪办建管处（以下简称各归口单位）负责本系统内上海市项目经理优秀业绩认定的审核推荐工作。</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（三）各归口单位根据企业申报情况，按本办法第六条所列条件组织在本系统范围内的申报工作。</w:t>
      </w:r>
      <w:r>
        <w:rPr>
          <w:rFonts w:asciiTheme="minorEastAsia" w:eastAsiaTheme="minorEastAsia" w:hAnsiTheme="minorEastAsia" w:hint="eastAsia"/>
          <w:sz w:val="28"/>
          <w:szCs w:val="28"/>
        </w:rPr>
        <w:br/>
        <w:t>（四）符合条件的项目经理及其所在企业可在规定的时间内向各归口</w:t>
      </w:r>
      <w:r>
        <w:rPr>
          <w:rFonts w:asciiTheme="minorEastAsia" w:eastAsiaTheme="minorEastAsia" w:hAnsiTheme="minorEastAsia" w:hint="eastAsia"/>
          <w:sz w:val="28"/>
          <w:szCs w:val="28"/>
        </w:rPr>
        <w:lastRenderedPageBreak/>
        <w:t>单位申报，申报者应认真填写《上海市建筑业企业项目经理优秀业绩认定申报表》，一式两份，由所在企业签署意见。</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第五章  审核认定</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第九条：上海市建筑施工行业协会建立上海市建筑业企业项目经理优秀业绩认定委员会，认定委员会设主任委员一人，副主任委员两人，委员若干人。认定委员会下设办公室，办公室设在本会行业发展部。</w:t>
      </w:r>
      <w:r>
        <w:rPr>
          <w:rFonts w:asciiTheme="minorEastAsia" w:eastAsiaTheme="minorEastAsia" w:hAnsiTheme="minorEastAsia" w:hint="eastAsia"/>
          <w:sz w:val="28"/>
          <w:szCs w:val="28"/>
        </w:rPr>
        <w:br/>
        <w:t>第十条：认定委员会办公室负责对申报的材料进行初审，并可组织专家运用适当的考评办法遴选候评人，负责将遴选结果提请认定委员会评议认定。</w:t>
      </w:r>
      <w:r>
        <w:rPr>
          <w:rFonts w:asciiTheme="minorEastAsia" w:eastAsiaTheme="minorEastAsia" w:hAnsiTheme="minorEastAsia" w:hint="eastAsia"/>
          <w:sz w:val="28"/>
          <w:szCs w:val="28"/>
        </w:rPr>
        <w:br/>
        <w:t>第十一条：认定委员会组成人员要严格按照认定条件对推荐的候选人进行认定，在认定工作中玩忽职守，徇私舞弊的根据情节轻重给予一定的处理直至取消参与资格。</w:t>
      </w:r>
      <w:r>
        <w:rPr>
          <w:rFonts w:asciiTheme="minorEastAsia" w:eastAsiaTheme="minorEastAsia" w:hAnsiTheme="minorEastAsia" w:hint="eastAsia"/>
          <w:sz w:val="28"/>
          <w:szCs w:val="28"/>
        </w:rPr>
        <w:br/>
        <w:t>第十二条：采取欺骗、隐瞒事实等不正当手段获得上海市建筑业企业项目经理优秀业绩认定者，一经查实，删除“项目经理信息库”中的记录，收回认定证明，三年内不得推荐认定，并建议建设行政管理部门给予相应的处罚。</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第六章  奖励</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第十三条：上海市建筑业企业项目经理优秀业绩被认定者，由本会记录到“会员企业项目经理信息库”中，并作为推荐参评全国类奖项的基础条件。</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第七章  附则</w:t>
      </w:r>
    </w:p>
    <w:p w:rsidR="00060A61" w:rsidRDefault="006B7188">
      <w:pPr>
        <w:pStyle w:val="a6"/>
        <w:spacing w:before="0" w:after="0"/>
        <w:rPr>
          <w:rFonts w:asciiTheme="minorEastAsia" w:eastAsiaTheme="minorEastAsia" w:hAnsiTheme="minorEastAsia"/>
          <w:sz w:val="28"/>
          <w:szCs w:val="28"/>
        </w:rPr>
      </w:pPr>
      <w:r>
        <w:rPr>
          <w:rFonts w:asciiTheme="minorEastAsia" w:eastAsiaTheme="minorEastAsia" w:hAnsiTheme="minorEastAsia" w:hint="eastAsia"/>
          <w:sz w:val="28"/>
          <w:szCs w:val="28"/>
        </w:rPr>
        <w:t>第十四条：本办法由上海市建筑施工行业协会秘书处负责解释。</w:t>
      </w:r>
      <w:r>
        <w:rPr>
          <w:rFonts w:asciiTheme="minorEastAsia" w:eastAsiaTheme="minorEastAsia" w:hAnsiTheme="minorEastAsia" w:hint="eastAsia"/>
          <w:sz w:val="28"/>
          <w:szCs w:val="28"/>
        </w:rPr>
        <w:br/>
      </w:r>
    </w:p>
    <w:p w:rsidR="00060A61" w:rsidRDefault="00060A61">
      <w:pPr>
        <w:pStyle w:val="a6"/>
        <w:spacing w:before="0" w:after="0"/>
        <w:rPr>
          <w:rFonts w:asciiTheme="minorEastAsia" w:eastAsiaTheme="minorEastAsia" w:hAnsiTheme="minorEastAsia"/>
          <w:sz w:val="28"/>
          <w:szCs w:val="28"/>
        </w:rPr>
      </w:pPr>
    </w:p>
    <w:p w:rsidR="00060A61" w:rsidRDefault="006B7188">
      <w:pPr>
        <w:pStyle w:val="a6"/>
        <w:spacing w:before="0" w:after="0"/>
        <w:ind w:firstLine="43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上海市建筑施工行业协会</w:t>
      </w:r>
    </w:p>
    <w:p w:rsidR="00060A61" w:rsidRDefault="006B7188">
      <w:pPr>
        <w:pStyle w:val="a6"/>
        <w:spacing w:before="0" w:after="0"/>
        <w:ind w:firstLine="4900"/>
        <w:jc w:val="right"/>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2</w:t>
      </w:r>
      <w:r w:rsidR="0047372F">
        <w:rPr>
          <w:rFonts w:asciiTheme="minorEastAsia" w:eastAsiaTheme="minorEastAsia" w:hAnsiTheme="minorEastAsia" w:hint="eastAsia"/>
          <w:sz w:val="28"/>
          <w:szCs w:val="28"/>
        </w:rPr>
        <w:t>3</w:t>
      </w:r>
      <w:r>
        <w:rPr>
          <w:rFonts w:asciiTheme="minorEastAsia" w:eastAsiaTheme="minorEastAsia" w:hAnsiTheme="minorEastAsia"/>
          <w:sz w:val="28"/>
          <w:szCs w:val="28"/>
        </w:rPr>
        <w:t>年</w:t>
      </w:r>
      <w:r w:rsidR="0047372F">
        <w:rPr>
          <w:rFonts w:asciiTheme="minorEastAsia" w:eastAsiaTheme="minorEastAsia" w:hAnsiTheme="minorEastAsia" w:hint="eastAsia"/>
          <w:sz w:val="28"/>
          <w:szCs w:val="28"/>
        </w:rPr>
        <w:t>2</w:t>
      </w:r>
      <w:r>
        <w:rPr>
          <w:rFonts w:asciiTheme="minorEastAsia" w:eastAsiaTheme="minorEastAsia" w:hAnsiTheme="minorEastAsia"/>
          <w:sz w:val="28"/>
          <w:szCs w:val="28"/>
        </w:rPr>
        <w:t>月</w:t>
      </w:r>
      <w:r>
        <w:rPr>
          <w:rFonts w:asciiTheme="minorEastAsia" w:eastAsiaTheme="minorEastAsia" w:hAnsiTheme="minorEastAsia" w:hint="eastAsia"/>
          <w:sz w:val="28"/>
          <w:szCs w:val="28"/>
        </w:rPr>
        <w:t>1</w:t>
      </w:r>
      <w:r w:rsidR="0047372F">
        <w:rPr>
          <w:rFonts w:asciiTheme="minorEastAsia" w:eastAsiaTheme="minorEastAsia" w:hAnsiTheme="minorEastAsia" w:hint="eastAsia"/>
          <w:sz w:val="28"/>
          <w:szCs w:val="28"/>
        </w:rPr>
        <w:t>5</w:t>
      </w:r>
      <w:r>
        <w:rPr>
          <w:rFonts w:asciiTheme="minorEastAsia" w:eastAsiaTheme="minorEastAsia" w:hAnsiTheme="minorEastAsia"/>
          <w:sz w:val="28"/>
          <w:szCs w:val="28"/>
        </w:rPr>
        <w:t>日</w:t>
      </w:r>
    </w:p>
    <w:sectPr w:rsidR="00060A61" w:rsidSect="00060A6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8A" w:rsidRDefault="00DD238A" w:rsidP="006D13A6">
      <w:r>
        <w:separator/>
      </w:r>
    </w:p>
  </w:endnote>
  <w:endnote w:type="continuationSeparator" w:id="1">
    <w:p w:rsidR="00DD238A" w:rsidRDefault="00DD238A" w:rsidP="006D1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8A" w:rsidRDefault="00DD238A" w:rsidP="006D13A6">
      <w:r>
        <w:separator/>
      </w:r>
    </w:p>
  </w:footnote>
  <w:footnote w:type="continuationSeparator" w:id="1">
    <w:p w:rsidR="00DD238A" w:rsidRDefault="00DD238A" w:rsidP="006D1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balanceSingleByteDoubleByteWidth/>
    <w:ulTrailSpace/>
    <w:adjustLineHeightInTable/>
    <w:useFELayout/>
  </w:compat>
  <w:rsids>
    <w:rsidRoot w:val="00060A61"/>
    <w:rsid w:val="00060A61"/>
    <w:rsid w:val="00083D1E"/>
    <w:rsid w:val="00172D8B"/>
    <w:rsid w:val="00194E0A"/>
    <w:rsid w:val="00387B49"/>
    <w:rsid w:val="0047372F"/>
    <w:rsid w:val="004D5C6F"/>
    <w:rsid w:val="00501071"/>
    <w:rsid w:val="005640C5"/>
    <w:rsid w:val="005750D5"/>
    <w:rsid w:val="006B7188"/>
    <w:rsid w:val="006D13A6"/>
    <w:rsid w:val="0091519F"/>
    <w:rsid w:val="00B35808"/>
    <w:rsid w:val="00B52F5A"/>
    <w:rsid w:val="00B550AF"/>
    <w:rsid w:val="00C115FA"/>
    <w:rsid w:val="00C45EA9"/>
    <w:rsid w:val="00DD238A"/>
    <w:rsid w:val="00DF5200"/>
    <w:rsid w:val="00E132B1"/>
    <w:rsid w:val="00E618D4"/>
    <w:rsid w:val="00E94EC7"/>
    <w:rsid w:val="00FD6089"/>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0A61"/>
    <w:pPr>
      <w:jc w:val="both"/>
    </w:pPr>
  </w:style>
  <w:style w:type="paragraph" w:styleId="1">
    <w:name w:val="heading 1"/>
    <w:basedOn w:val="a"/>
    <w:next w:val="a"/>
    <w:link w:val="1Char"/>
    <w:uiPriority w:val="9"/>
    <w:qFormat/>
    <w:rsid w:val="009151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0"/>
    <w:qFormat/>
    <w:rsid w:val="00060A61"/>
    <w:rPr>
      <w:b/>
    </w:rPr>
  </w:style>
  <w:style w:type="paragraph" w:styleId="a4">
    <w:name w:val="header"/>
    <w:basedOn w:val="a"/>
    <w:link w:val="Char"/>
    <w:semiHidden/>
    <w:unhideWhenUsed/>
    <w:rsid w:val="00060A61"/>
    <w:pPr>
      <w:pBdr>
        <w:bottom w:val="single" w:sz="6" w:space="1" w:color="000000"/>
      </w:pBdr>
      <w:tabs>
        <w:tab w:val="center" w:pos="4153"/>
        <w:tab w:val="right" w:pos="8306"/>
      </w:tabs>
      <w:snapToGrid w:val="0"/>
      <w:jc w:val="center"/>
    </w:pPr>
    <w:rPr>
      <w:sz w:val="18"/>
      <w:szCs w:val="18"/>
    </w:rPr>
  </w:style>
  <w:style w:type="character" w:customStyle="1" w:styleId="Char">
    <w:name w:val="页眉 Char"/>
    <w:basedOn w:val="a0"/>
    <w:link w:val="a4"/>
    <w:semiHidden/>
    <w:rsid w:val="00060A61"/>
    <w:rPr>
      <w:sz w:val="18"/>
      <w:szCs w:val="18"/>
    </w:rPr>
  </w:style>
  <w:style w:type="paragraph" w:styleId="a5">
    <w:name w:val="footer"/>
    <w:basedOn w:val="a"/>
    <w:link w:val="Char0"/>
    <w:semiHidden/>
    <w:unhideWhenUsed/>
    <w:rsid w:val="00060A61"/>
    <w:pPr>
      <w:tabs>
        <w:tab w:val="center" w:pos="4153"/>
        <w:tab w:val="right" w:pos="8306"/>
      </w:tabs>
      <w:snapToGrid w:val="0"/>
      <w:jc w:val="left"/>
    </w:pPr>
    <w:rPr>
      <w:sz w:val="18"/>
      <w:szCs w:val="18"/>
    </w:rPr>
  </w:style>
  <w:style w:type="character" w:customStyle="1" w:styleId="Char0">
    <w:name w:val="页脚 Char"/>
    <w:basedOn w:val="a0"/>
    <w:link w:val="a5"/>
    <w:semiHidden/>
    <w:rsid w:val="00060A61"/>
    <w:rPr>
      <w:sz w:val="18"/>
      <w:szCs w:val="18"/>
    </w:rPr>
  </w:style>
  <w:style w:type="paragraph" w:styleId="a6">
    <w:name w:val="Normal (Web)"/>
    <w:basedOn w:val="a"/>
    <w:unhideWhenUsed/>
    <w:rsid w:val="00060A61"/>
    <w:pPr>
      <w:spacing w:before="100" w:beforeAutospacing="1" w:after="100" w:afterAutospacing="1"/>
      <w:jc w:val="left"/>
    </w:pPr>
    <w:rPr>
      <w:rFonts w:ascii="宋体" w:eastAsia="宋体" w:hAnsi="宋体" w:cs="宋体"/>
      <w:sz w:val="24"/>
      <w:szCs w:val="24"/>
    </w:rPr>
  </w:style>
  <w:style w:type="character" w:styleId="a7">
    <w:name w:val="Hyperlink"/>
    <w:basedOn w:val="a0"/>
    <w:unhideWhenUsed/>
    <w:rsid w:val="00060A61"/>
    <w:rPr>
      <w:color w:val="0000FF"/>
      <w:u w:val="single"/>
    </w:rPr>
  </w:style>
  <w:style w:type="character" w:customStyle="1" w:styleId="1Char">
    <w:name w:val="标题 1 Char"/>
    <w:basedOn w:val="a0"/>
    <w:link w:val="1"/>
    <w:uiPriority w:val="9"/>
    <w:rsid w:val="0091519F"/>
    <w:rPr>
      <w:b/>
      <w:bCs/>
      <w:kern w:val="44"/>
      <w:sz w:val="44"/>
      <w:szCs w:val="44"/>
    </w:rPr>
  </w:style>
  <w:style w:type="character" w:styleId="a8">
    <w:name w:val="annotation reference"/>
    <w:basedOn w:val="a0"/>
    <w:uiPriority w:val="99"/>
    <w:semiHidden/>
    <w:unhideWhenUsed/>
    <w:rsid w:val="0091519F"/>
    <w:rPr>
      <w:sz w:val="21"/>
      <w:szCs w:val="21"/>
    </w:rPr>
  </w:style>
  <w:style w:type="paragraph" w:styleId="a9">
    <w:name w:val="annotation text"/>
    <w:basedOn w:val="a"/>
    <w:link w:val="Char1"/>
    <w:uiPriority w:val="99"/>
    <w:semiHidden/>
    <w:unhideWhenUsed/>
    <w:rsid w:val="0091519F"/>
    <w:pPr>
      <w:jc w:val="left"/>
    </w:pPr>
  </w:style>
  <w:style w:type="character" w:customStyle="1" w:styleId="Char1">
    <w:name w:val="批注文字 Char"/>
    <w:basedOn w:val="a0"/>
    <w:link w:val="a9"/>
    <w:uiPriority w:val="99"/>
    <w:semiHidden/>
    <w:rsid w:val="0091519F"/>
  </w:style>
  <w:style w:type="paragraph" w:styleId="aa">
    <w:name w:val="annotation subject"/>
    <w:basedOn w:val="a9"/>
    <w:next w:val="a9"/>
    <w:link w:val="Char2"/>
    <w:uiPriority w:val="99"/>
    <w:semiHidden/>
    <w:unhideWhenUsed/>
    <w:rsid w:val="0091519F"/>
    <w:rPr>
      <w:b/>
      <w:bCs/>
    </w:rPr>
  </w:style>
  <w:style w:type="character" w:customStyle="1" w:styleId="Char2">
    <w:name w:val="批注主题 Char"/>
    <w:basedOn w:val="Char1"/>
    <w:link w:val="aa"/>
    <w:uiPriority w:val="99"/>
    <w:semiHidden/>
    <w:rsid w:val="0091519F"/>
    <w:rPr>
      <w:b/>
      <w:bCs/>
    </w:rPr>
  </w:style>
  <w:style w:type="paragraph" w:styleId="ab">
    <w:name w:val="Balloon Text"/>
    <w:basedOn w:val="a"/>
    <w:link w:val="Char3"/>
    <w:uiPriority w:val="99"/>
    <w:semiHidden/>
    <w:unhideWhenUsed/>
    <w:rsid w:val="0091519F"/>
    <w:rPr>
      <w:sz w:val="18"/>
      <w:szCs w:val="18"/>
    </w:rPr>
  </w:style>
  <w:style w:type="character" w:customStyle="1" w:styleId="Char3">
    <w:name w:val="批注框文本 Char"/>
    <w:basedOn w:val="a0"/>
    <w:link w:val="ab"/>
    <w:uiPriority w:val="99"/>
    <w:semiHidden/>
    <w:rsid w:val="009151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6891B-D827-47D8-8FA1-13FE851B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369</Words>
  <Characters>2105</Characters>
  <Application>Microsoft Office Word</Application>
  <DocSecurity>0</DocSecurity>
  <Lines>17</Lines>
  <Paragraphs>4</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jing chen</cp:lastModifiedBy>
  <cp:revision>9</cp:revision>
  <dcterms:created xsi:type="dcterms:W3CDTF">2020-04-02T07:40:00Z</dcterms:created>
  <dcterms:modified xsi:type="dcterms:W3CDTF">2024-02-28T05:00:00Z</dcterms:modified>
</cp:coreProperties>
</file>