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仿宋_GB2312"/>
          <w:sz w:val="32"/>
          <w:szCs w:val="32"/>
          <w:u w:val="none"/>
          <w:lang w:val="en-US" w:eastAsia="zh-CN"/>
        </w:rPr>
      </w:pPr>
      <w:r>
        <w:rPr>
          <w:rFonts w:hint="eastAsia" w:ascii="黑体" w:hAnsi="黑体" w:eastAsia="黑体" w:cs="仿宋_GB2312"/>
          <w:sz w:val="32"/>
          <w:szCs w:val="32"/>
          <w:u w:val="none"/>
          <w:lang w:val="en-US" w:eastAsia="zh-CN"/>
        </w:rPr>
        <w:t>附件3</w:t>
      </w:r>
    </w:p>
    <w:p>
      <w:pPr>
        <w:pStyle w:val="2"/>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left"/>
        <w:textAlignment w:val="auto"/>
        <w:outlineLvl w:val="9"/>
        <w:rPr>
          <w:rStyle w:val="5"/>
          <w:rFonts w:hint="eastAsia" w:ascii="宋体" w:hAnsi="宋体" w:cs="宋体"/>
          <w:b/>
          <w:bCs w:val="0"/>
          <w:i w:val="0"/>
          <w:caps w:val="0"/>
          <w:color w:val="auto"/>
          <w:spacing w:val="0"/>
          <w:sz w:val="32"/>
          <w:szCs w:val="4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outlineLvl w:val="9"/>
        <w:rPr>
          <w:rStyle w:val="5"/>
          <w:rFonts w:hint="eastAsia" w:ascii="小标宋" w:hAnsi="小标宋" w:eastAsia="小标宋" w:cs="宋体"/>
          <w:b w:val="0"/>
          <w:bCs/>
          <w:i w:val="0"/>
          <w:caps w:val="0"/>
          <w:color w:val="auto"/>
          <w:spacing w:val="0"/>
          <w:sz w:val="44"/>
          <w:szCs w:val="44"/>
        </w:rPr>
      </w:pPr>
      <w:r>
        <w:rPr>
          <w:rStyle w:val="5"/>
          <w:rFonts w:hint="eastAsia" w:ascii="小标宋" w:hAnsi="小标宋" w:eastAsia="小标宋" w:cs="宋体"/>
          <w:b w:val="0"/>
          <w:bCs/>
          <w:i w:val="0"/>
          <w:caps w:val="0"/>
          <w:color w:val="auto"/>
          <w:spacing w:val="0"/>
          <w:sz w:val="44"/>
          <w:szCs w:val="44"/>
        </w:rPr>
        <w:t>建筑工程施工许可证</w:t>
      </w:r>
      <w:r>
        <w:rPr>
          <w:rStyle w:val="5"/>
          <w:rFonts w:hint="eastAsia" w:ascii="小标宋" w:hAnsi="小标宋" w:eastAsia="小标宋" w:cs="宋体"/>
          <w:b w:val="0"/>
          <w:bCs/>
          <w:i w:val="0"/>
          <w:caps w:val="0"/>
          <w:color w:val="auto"/>
          <w:spacing w:val="0"/>
          <w:sz w:val="44"/>
          <w:szCs w:val="44"/>
          <w:lang w:eastAsia="zh-CN"/>
        </w:rPr>
        <w:t>核发</w:t>
      </w:r>
      <w:r>
        <w:rPr>
          <w:rStyle w:val="5"/>
          <w:rFonts w:hint="eastAsia" w:ascii="小标宋" w:hAnsi="小标宋" w:eastAsia="小标宋" w:cs="宋体"/>
          <w:b w:val="0"/>
          <w:bCs/>
          <w:i w:val="0"/>
          <w:caps w:val="0"/>
          <w:color w:val="auto"/>
          <w:spacing w:val="0"/>
          <w:sz w:val="44"/>
          <w:szCs w:val="44"/>
          <w:lang w:val="en-US" w:eastAsia="zh-CN"/>
        </w:rPr>
        <w:t>与</w:t>
      </w:r>
      <w:r>
        <w:rPr>
          <w:rStyle w:val="5"/>
          <w:rFonts w:hint="eastAsia" w:ascii="小标宋" w:hAnsi="小标宋" w:eastAsia="小标宋" w:cs="宋体"/>
          <w:b w:val="0"/>
          <w:bCs/>
          <w:i w:val="0"/>
          <w:caps w:val="0"/>
          <w:color w:val="auto"/>
          <w:spacing w:val="0"/>
          <w:sz w:val="44"/>
          <w:szCs w:val="44"/>
        </w:rPr>
        <w:t>工程质量</w:t>
      </w:r>
    </w:p>
    <w:p>
      <w:pPr>
        <w:pStyle w:val="2"/>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outlineLvl w:val="9"/>
        <w:rPr>
          <w:rStyle w:val="5"/>
          <w:rFonts w:hint="eastAsia" w:ascii="小标宋" w:hAnsi="小标宋" w:eastAsia="小标宋" w:cs="宋体"/>
          <w:b w:val="0"/>
          <w:bCs/>
          <w:i w:val="0"/>
          <w:caps w:val="0"/>
          <w:color w:val="auto"/>
          <w:spacing w:val="0"/>
          <w:sz w:val="44"/>
          <w:szCs w:val="44"/>
        </w:rPr>
      </w:pPr>
      <w:r>
        <w:rPr>
          <w:rStyle w:val="5"/>
          <w:rFonts w:hint="eastAsia" w:ascii="小标宋" w:hAnsi="小标宋" w:eastAsia="小标宋" w:cs="宋体"/>
          <w:b w:val="0"/>
          <w:bCs/>
          <w:i w:val="0"/>
          <w:caps w:val="0"/>
          <w:color w:val="auto"/>
          <w:spacing w:val="0"/>
          <w:sz w:val="44"/>
          <w:szCs w:val="44"/>
        </w:rPr>
        <w:t>安全监督手续</w:t>
      </w:r>
      <w:r>
        <w:rPr>
          <w:rStyle w:val="5"/>
          <w:rFonts w:hint="eastAsia" w:ascii="小标宋" w:hAnsi="小标宋" w:eastAsia="小标宋" w:cs="宋体"/>
          <w:b w:val="0"/>
          <w:bCs/>
          <w:i w:val="0"/>
          <w:caps w:val="0"/>
          <w:color w:val="auto"/>
          <w:spacing w:val="0"/>
          <w:sz w:val="44"/>
          <w:szCs w:val="44"/>
          <w:lang w:eastAsia="zh-CN"/>
        </w:rPr>
        <w:t>合并</w:t>
      </w:r>
      <w:r>
        <w:rPr>
          <w:rStyle w:val="5"/>
          <w:rFonts w:hint="eastAsia" w:ascii="小标宋" w:hAnsi="小标宋" w:eastAsia="小标宋" w:cs="宋体"/>
          <w:b w:val="0"/>
          <w:bCs/>
          <w:i w:val="0"/>
          <w:caps w:val="0"/>
          <w:color w:val="auto"/>
          <w:spacing w:val="0"/>
          <w:sz w:val="44"/>
          <w:szCs w:val="44"/>
        </w:rPr>
        <w:t>办理</w:t>
      </w:r>
      <w:r>
        <w:rPr>
          <w:rStyle w:val="5"/>
          <w:rFonts w:hint="eastAsia" w:ascii="小标宋" w:hAnsi="小标宋" w:eastAsia="小标宋" w:cs="宋体"/>
          <w:b w:val="0"/>
          <w:bCs/>
          <w:i w:val="0"/>
          <w:caps w:val="0"/>
          <w:color w:val="auto"/>
          <w:spacing w:val="0"/>
          <w:sz w:val="44"/>
          <w:szCs w:val="44"/>
          <w:lang w:eastAsia="zh-CN"/>
        </w:rPr>
        <w:t>指南</w:t>
      </w:r>
    </w:p>
    <w:p>
      <w:pPr>
        <w:pStyle w:val="2"/>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3" w:firstLineChars="200"/>
        <w:jc w:val="both"/>
        <w:textAlignment w:val="auto"/>
        <w:outlineLvl w:val="9"/>
        <w:rPr>
          <w:rStyle w:val="5"/>
          <w:rFonts w:hint="eastAsia" w:ascii="黑体" w:hAnsi="黑体" w:eastAsia="黑体" w:cs="黑体"/>
          <w:i w:val="0"/>
          <w:caps w:val="0"/>
          <w:color w:val="222222"/>
          <w:spacing w:val="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right="0" w:rightChars="0"/>
        <w:jc w:val="both"/>
        <w:textAlignment w:val="auto"/>
        <w:outlineLvl w:val="9"/>
        <w:rPr>
          <w:rStyle w:val="5"/>
          <w:rFonts w:hint="eastAsia" w:ascii="黑体" w:hAnsi="黑体" w:eastAsia="黑体" w:cs="黑体"/>
          <w:b w:val="0"/>
          <w:bCs/>
          <w:i w:val="0"/>
          <w:caps w:val="0"/>
          <w:color w:val="auto"/>
          <w:spacing w:val="0"/>
          <w:kern w:val="0"/>
          <w:sz w:val="32"/>
          <w:szCs w:val="32"/>
          <w:lang w:val="en-US" w:eastAsia="zh-CN" w:bidi="ar"/>
        </w:rPr>
      </w:pPr>
      <w:r>
        <w:rPr>
          <w:rStyle w:val="5"/>
          <w:rFonts w:hint="eastAsia" w:ascii="黑体" w:hAnsi="黑体" w:eastAsia="黑体" w:cs="黑体"/>
          <w:b w:val="0"/>
          <w:bCs/>
          <w:i w:val="0"/>
          <w:caps w:val="0"/>
          <w:color w:val="auto"/>
          <w:spacing w:val="0"/>
          <w:kern w:val="0"/>
          <w:sz w:val="32"/>
          <w:szCs w:val="32"/>
          <w:lang w:val="en-US" w:eastAsia="zh-CN" w:bidi="ar"/>
        </w:rPr>
        <w:t>一、办理对象</w:t>
      </w: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本省范围内从事</w:t>
      </w:r>
      <w:r>
        <w:rPr>
          <w:rFonts w:hint="default" w:ascii="仿宋_GB2312" w:hAnsi="仿宋_GB2312" w:eastAsia="仿宋_GB2312" w:cs="仿宋_GB2312"/>
          <w:i w:val="0"/>
          <w:caps w:val="0"/>
          <w:color w:val="auto"/>
          <w:spacing w:val="0"/>
          <w:sz w:val="32"/>
          <w:szCs w:val="32"/>
          <w:lang w:eastAsia="zh-CN"/>
        </w:rPr>
        <w:t>新建、改建和扩建的房屋建筑和市政基础设施工程</w:t>
      </w:r>
      <w:r>
        <w:rPr>
          <w:rFonts w:hint="eastAsia" w:ascii="仿宋_GB2312" w:hAnsi="仿宋_GB2312" w:eastAsia="仿宋_GB2312" w:cs="仿宋_GB2312"/>
          <w:i w:val="0"/>
          <w:caps w:val="0"/>
          <w:color w:val="auto"/>
          <w:spacing w:val="0"/>
          <w:sz w:val="32"/>
          <w:szCs w:val="32"/>
          <w:lang w:eastAsia="zh-CN"/>
        </w:rPr>
        <w:t>的建设单位</w:t>
      </w:r>
      <w:r>
        <w:rPr>
          <w:rFonts w:hint="default" w:ascii="仿宋_GB2312" w:hAnsi="仿宋_GB2312" w:eastAsia="仿宋_GB2312" w:cs="仿宋_GB2312"/>
          <w:i w:val="0"/>
          <w:caps w:val="0"/>
          <w:color w:val="auto"/>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Style w:val="5"/>
          <w:rFonts w:hint="eastAsia" w:ascii="黑体" w:hAnsi="黑体" w:eastAsia="黑体" w:cs="黑体"/>
          <w:b w:val="0"/>
          <w:bCs/>
          <w:i w:val="0"/>
          <w:caps w:val="0"/>
          <w:color w:val="auto"/>
          <w:spacing w:val="0"/>
          <w:sz w:val="32"/>
          <w:szCs w:val="32"/>
        </w:rPr>
      </w:pPr>
      <w:r>
        <w:rPr>
          <w:rStyle w:val="5"/>
          <w:rFonts w:hint="eastAsia" w:ascii="黑体" w:hAnsi="黑体" w:eastAsia="黑体" w:cs="黑体"/>
          <w:b w:val="0"/>
          <w:bCs/>
          <w:i w:val="0"/>
          <w:caps w:val="0"/>
          <w:color w:val="auto"/>
          <w:spacing w:val="0"/>
          <w:sz w:val="32"/>
          <w:szCs w:val="32"/>
          <w:lang w:eastAsia="zh-CN"/>
        </w:rPr>
        <w:t>二、</w:t>
      </w:r>
      <w:r>
        <w:rPr>
          <w:rStyle w:val="5"/>
          <w:rFonts w:hint="eastAsia" w:ascii="黑体" w:hAnsi="黑体" w:eastAsia="黑体" w:cs="黑体"/>
          <w:b w:val="0"/>
          <w:bCs/>
          <w:i w:val="0"/>
          <w:caps w:val="0"/>
          <w:color w:val="auto"/>
          <w:spacing w:val="0"/>
          <w:sz w:val="32"/>
          <w:szCs w:val="32"/>
        </w:rPr>
        <w:t>办理依据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600" w:lineRule="exact"/>
        <w:ind w:right="0" w:rightChars="0" w:firstLine="640" w:firstLineChars="200"/>
        <w:jc w:val="both"/>
        <w:textAlignment w:val="auto"/>
        <w:outlineLvl w:val="9"/>
        <w:rPr>
          <w:rStyle w:val="5"/>
          <w:rFonts w:hint="eastAsia" w:ascii="黑体" w:hAnsi="黑体" w:eastAsia="黑体" w:cs="黑体"/>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（一）</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中华人民共和国建筑法</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（二）</w:t>
      </w:r>
      <w:r>
        <w:rPr>
          <w:rFonts w:hint="eastAsia" w:ascii="仿宋_GB2312" w:hAnsi="仿宋_GB2312" w:eastAsia="仿宋_GB2312" w:cs="仿宋_GB2312"/>
          <w:i w:val="0"/>
          <w:caps w:val="0"/>
          <w:color w:val="auto"/>
          <w:spacing w:val="0"/>
          <w:sz w:val="32"/>
          <w:szCs w:val="32"/>
        </w:rPr>
        <w:t>《建设工程质量管理条例》(</w:t>
      </w:r>
      <w:r>
        <w:rPr>
          <w:rFonts w:hint="default" w:ascii="仿宋_GB2312" w:hAnsi="仿宋_GB2312" w:eastAsia="仿宋_GB2312" w:cs="仿宋_GB2312"/>
          <w:i w:val="0"/>
          <w:caps w:val="0"/>
          <w:color w:val="auto"/>
          <w:spacing w:val="0"/>
          <w:sz w:val="32"/>
          <w:szCs w:val="32"/>
          <w:lang w:val="en-US" w:eastAsia="zh-CN"/>
        </w:rPr>
        <w:t>中华人民共和国国务院令</w:t>
      </w:r>
      <w:r>
        <w:rPr>
          <w:rFonts w:hint="eastAsia" w:ascii="仿宋_GB2312" w:hAnsi="仿宋_GB2312" w:eastAsia="仿宋_GB2312" w:cs="仿宋_GB2312"/>
          <w:i w:val="0"/>
          <w:caps w:val="0"/>
          <w:color w:val="auto"/>
          <w:spacing w:val="0"/>
          <w:sz w:val="32"/>
          <w:szCs w:val="32"/>
        </w:rPr>
        <w:t>第279号)</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（三）</w:t>
      </w:r>
      <w:r>
        <w:rPr>
          <w:rFonts w:hint="eastAsia" w:ascii="仿宋_GB2312" w:hAnsi="仿宋_GB2312" w:eastAsia="仿宋_GB2312" w:cs="仿宋_GB2312"/>
          <w:i w:val="0"/>
          <w:caps w:val="0"/>
          <w:color w:val="auto"/>
          <w:spacing w:val="0"/>
          <w:sz w:val="32"/>
          <w:szCs w:val="32"/>
        </w:rPr>
        <w:t>《建设工程安全</w:t>
      </w:r>
      <w:bookmarkStart w:id="0" w:name="_GoBack"/>
      <w:bookmarkEnd w:id="0"/>
      <w:r>
        <w:rPr>
          <w:rFonts w:hint="eastAsia" w:ascii="仿宋_GB2312" w:hAnsi="仿宋_GB2312" w:eastAsia="仿宋_GB2312" w:cs="仿宋_GB2312"/>
          <w:i w:val="0"/>
          <w:caps w:val="0"/>
          <w:color w:val="auto"/>
          <w:spacing w:val="0"/>
          <w:sz w:val="32"/>
          <w:szCs w:val="32"/>
        </w:rPr>
        <w:t>生产管理条例》</w:t>
      </w:r>
      <w:r>
        <w:rPr>
          <w:rFonts w:hint="eastAsia" w:ascii="仿宋_GB2312" w:hAnsi="仿宋_GB2312" w:eastAsia="仿宋_GB2312" w:cs="仿宋_GB2312"/>
          <w:i w:val="0"/>
          <w:caps w:val="0"/>
          <w:color w:val="auto"/>
          <w:spacing w:val="0"/>
          <w:sz w:val="32"/>
          <w:szCs w:val="32"/>
          <w:lang w:eastAsia="zh-CN"/>
        </w:rPr>
        <w:t>（</w:t>
      </w:r>
      <w:r>
        <w:rPr>
          <w:rFonts w:hint="default" w:ascii="仿宋_GB2312" w:hAnsi="仿宋_GB2312" w:eastAsia="仿宋_GB2312" w:cs="仿宋_GB2312"/>
          <w:i w:val="0"/>
          <w:caps w:val="0"/>
          <w:color w:val="auto"/>
          <w:spacing w:val="0"/>
          <w:sz w:val="32"/>
          <w:szCs w:val="32"/>
          <w:lang w:val="en-US" w:eastAsia="zh-CN"/>
        </w:rPr>
        <w:t>中华人民共和国国务院令第393号</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60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（四）</w:t>
      </w:r>
      <w:r>
        <w:rPr>
          <w:rFonts w:hint="eastAsia" w:ascii="仿宋_GB2312" w:hAnsi="仿宋_GB2312" w:eastAsia="仿宋_GB2312" w:cs="仿宋_GB2312"/>
          <w:i w:val="0"/>
          <w:caps w:val="0"/>
          <w:color w:val="auto"/>
          <w:spacing w:val="0"/>
          <w:sz w:val="32"/>
          <w:szCs w:val="32"/>
          <w:lang w:eastAsia="zh-CN"/>
        </w:rPr>
        <w:t>《建筑工程施工许可管理办法》（住房城乡建设部令第18号）。</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60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（五）</w:t>
      </w:r>
      <w:r>
        <w:rPr>
          <w:rFonts w:hint="default" w:ascii="仿宋_GB2312" w:hAnsi="仿宋_GB2312" w:eastAsia="仿宋_GB2312" w:cs="仿宋_GB2312"/>
          <w:b w:val="0"/>
          <w:i w:val="0"/>
          <w:caps w:val="0"/>
          <w:color w:val="auto"/>
          <w:spacing w:val="0"/>
          <w:kern w:val="0"/>
          <w:sz w:val="32"/>
          <w:szCs w:val="32"/>
          <w:lang w:val="en-US" w:eastAsia="zh-CN" w:bidi="ar"/>
        </w:rPr>
        <w:fldChar w:fldCharType="begin"/>
      </w:r>
      <w:r>
        <w:rPr>
          <w:rFonts w:hint="default" w:ascii="仿宋_GB2312" w:hAnsi="仿宋_GB2312" w:eastAsia="仿宋_GB2312" w:cs="仿宋_GB2312"/>
          <w:b w:val="0"/>
          <w:i w:val="0"/>
          <w:caps w:val="0"/>
          <w:color w:val="auto"/>
          <w:spacing w:val="0"/>
          <w:kern w:val="0"/>
          <w:sz w:val="32"/>
          <w:szCs w:val="32"/>
          <w:lang w:val="en-US" w:eastAsia="zh-CN" w:bidi="ar"/>
        </w:rPr>
        <w:instrText xml:space="preserve"> HYPERLINK "https://www.baidu.com/link?url=upjudgo4Mcm_Cb2QWlRHrA70v3818pJXgPdP_NZ5mmJZXdhrVyZD-ukN9qGiOpPUUAE3acVmovE7nxnYMYwQf7Dge4XTUPBADbTAp-N-AAZ89moazvLsxvrv1OzwmvhL&amp;wd=&amp;eqid=e86695b80002a278000000065af4e725" \t "https://www.baidu.com/_blank" </w:instrText>
      </w:r>
      <w:r>
        <w:rPr>
          <w:rFonts w:hint="default" w:ascii="仿宋_GB2312" w:hAnsi="仿宋_GB2312" w:eastAsia="仿宋_GB2312" w:cs="仿宋_GB2312"/>
          <w:b w:val="0"/>
          <w:i w:val="0"/>
          <w:caps w:val="0"/>
          <w:color w:val="auto"/>
          <w:spacing w:val="0"/>
          <w:kern w:val="0"/>
          <w:sz w:val="32"/>
          <w:szCs w:val="32"/>
          <w:lang w:val="en-US" w:eastAsia="zh-CN" w:bidi="ar"/>
        </w:rPr>
        <w:fldChar w:fldCharType="separate"/>
      </w:r>
      <w:r>
        <w:rPr>
          <w:rFonts w:hint="default" w:ascii="仿宋_GB2312" w:hAnsi="仿宋_GB2312" w:eastAsia="仿宋_GB2312" w:cs="仿宋_GB2312"/>
          <w:b w:val="0"/>
          <w:i w:val="0"/>
          <w:caps w:val="0"/>
          <w:color w:val="auto"/>
          <w:spacing w:val="0"/>
          <w:kern w:val="0"/>
          <w:sz w:val="32"/>
          <w:szCs w:val="32"/>
          <w:lang w:val="en-US" w:eastAsia="zh-CN" w:bidi="ar"/>
        </w:rPr>
        <w:t>《房屋建筑和市政基础设施工程质量监督管理规定》(</w:t>
      </w:r>
      <w:r>
        <w:rPr>
          <w:rFonts w:hint="eastAsia" w:ascii="仿宋_GB2312" w:hAnsi="仿宋_GB2312" w:eastAsia="仿宋_GB2312" w:cs="仿宋_GB2312"/>
          <w:b w:val="0"/>
          <w:i w:val="0"/>
          <w:caps w:val="0"/>
          <w:color w:val="auto"/>
          <w:spacing w:val="0"/>
          <w:kern w:val="0"/>
          <w:sz w:val="32"/>
          <w:szCs w:val="32"/>
          <w:lang w:val="en-US" w:eastAsia="zh-CN" w:bidi="ar"/>
        </w:rPr>
        <w:t>住房城乡建设部令</w:t>
      </w:r>
      <w:r>
        <w:rPr>
          <w:rFonts w:hint="default" w:ascii="仿宋_GB2312" w:hAnsi="仿宋_GB2312" w:eastAsia="仿宋_GB2312" w:cs="仿宋_GB2312"/>
          <w:b w:val="0"/>
          <w:i w:val="0"/>
          <w:caps w:val="0"/>
          <w:color w:val="auto"/>
          <w:spacing w:val="0"/>
          <w:kern w:val="0"/>
          <w:sz w:val="32"/>
          <w:szCs w:val="32"/>
          <w:lang w:val="en-US" w:eastAsia="zh-CN" w:bidi="ar"/>
        </w:rPr>
        <w:t>第5号)</w:t>
      </w:r>
      <w:r>
        <w:rPr>
          <w:rFonts w:hint="default" w:ascii="仿宋_GB2312" w:hAnsi="仿宋_GB2312" w:eastAsia="仿宋_GB2312" w:cs="仿宋_GB2312"/>
          <w:b w:val="0"/>
          <w:i w:val="0"/>
          <w:caps w:val="0"/>
          <w:color w:val="auto"/>
          <w:spacing w:val="0"/>
          <w:kern w:val="0"/>
          <w:sz w:val="32"/>
          <w:szCs w:val="32"/>
          <w:lang w:val="en-US" w:eastAsia="zh-CN" w:bidi="ar"/>
        </w:rPr>
        <w:fldChar w:fldCharType="end"/>
      </w:r>
      <w:r>
        <w:rPr>
          <w:rFonts w:hint="eastAsia" w:ascii="仿宋_GB2312" w:hAnsi="仿宋_GB2312" w:eastAsia="仿宋_GB2312" w:cs="仿宋_GB2312"/>
          <w:b w:val="0"/>
          <w:i w:val="0"/>
          <w:caps w:val="0"/>
          <w:color w:val="auto"/>
          <w:spacing w:val="0"/>
          <w:kern w:val="0"/>
          <w:sz w:val="32"/>
          <w:szCs w:val="32"/>
          <w:lang w:val="en-US" w:eastAsia="zh-CN" w:bidi="ar"/>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60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（六）《</w:t>
      </w:r>
      <w:r>
        <w:rPr>
          <w:rFonts w:hint="eastAsia" w:ascii="仿宋_GB2312" w:hAnsi="仿宋_GB2312" w:eastAsia="仿宋_GB2312" w:cs="仿宋_GB2312"/>
          <w:i w:val="0"/>
          <w:caps w:val="0"/>
          <w:color w:val="auto"/>
          <w:spacing w:val="0"/>
          <w:sz w:val="32"/>
          <w:szCs w:val="32"/>
        </w:rPr>
        <w:t>住房城乡建设部关于印发</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房屋建筑和市政基础设施工程施工安全监督工作规程</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的通知</w:t>
      </w:r>
      <w:r>
        <w:rPr>
          <w:rFonts w:hint="eastAsia" w:ascii="仿宋_GB2312" w:hAnsi="仿宋_GB2312" w:eastAsia="仿宋_GB2312" w:cs="仿宋_GB2312"/>
          <w:i w:val="0"/>
          <w:caps w:val="0"/>
          <w:color w:val="auto"/>
          <w:spacing w:val="0"/>
          <w:sz w:val="32"/>
          <w:szCs w:val="32"/>
          <w:lang w:val="en-US" w:eastAsia="zh-CN"/>
        </w:rPr>
        <w:t>》（建质</w:t>
      </w:r>
      <w:r>
        <w:rPr>
          <w:rFonts w:hint="eastAsia" w:ascii="仿宋_GB2312" w:hAnsi="仿宋_GB2312" w:eastAsia="仿宋_GB2312" w:cs="仿宋_GB2312"/>
          <w:i w:val="0"/>
          <w:caps w:val="0"/>
          <w:color w:val="auto"/>
          <w:spacing w:val="0"/>
          <w:sz w:val="32"/>
          <w:szCs w:val="32"/>
          <w:lang w:eastAsia="zh-CN"/>
        </w:rPr>
        <w:t>〔201</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154号）</w:t>
      </w:r>
      <w:r>
        <w:rPr>
          <w:rFonts w:hint="eastAsia" w:ascii="仿宋_GB2312" w:hAnsi="仿宋_GB2312" w:eastAsia="仿宋_GB2312" w:cs="仿宋_GB2312"/>
          <w:b w:val="0"/>
          <w:i w:val="0"/>
          <w:caps w:val="0"/>
          <w:color w:val="auto"/>
          <w:spacing w:val="0"/>
          <w:kern w:val="0"/>
          <w:sz w:val="32"/>
          <w:szCs w:val="32"/>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kern w:val="0"/>
          <w:sz w:val="32"/>
          <w:szCs w:val="32"/>
          <w:lang w:val="en-US" w:eastAsia="zh-CN" w:bidi="ar"/>
        </w:rPr>
        <w:t>（七）</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住房城乡建设部</w:t>
      </w:r>
      <w:r>
        <w:rPr>
          <w:rFonts w:hint="eastAsia" w:ascii="仿宋_GB2312" w:hAnsi="仿宋_GB2312" w:eastAsia="仿宋_GB2312" w:cs="仿宋_GB2312"/>
          <w:i w:val="0"/>
          <w:caps w:val="0"/>
          <w:color w:val="auto"/>
          <w:spacing w:val="0"/>
          <w:sz w:val="32"/>
          <w:szCs w:val="32"/>
          <w:lang w:eastAsia="zh-CN"/>
        </w:rPr>
        <w:t>办公厅</w:t>
      </w:r>
      <w:r>
        <w:rPr>
          <w:rFonts w:hint="eastAsia" w:ascii="仿宋_GB2312" w:hAnsi="仿宋_GB2312" w:eastAsia="仿宋_GB2312" w:cs="仿宋_GB2312"/>
          <w:i w:val="0"/>
          <w:caps w:val="0"/>
          <w:color w:val="auto"/>
          <w:spacing w:val="0"/>
          <w:sz w:val="32"/>
          <w:szCs w:val="32"/>
        </w:rPr>
        <w:t>关于</w:t>
      </w:r>
      <w:r>
        <w:rPr>
          <w:rFonts w:hint="eastAsia" w:ascii="仿宋_GB2312" w:hAnsi="仿宋_GB2312" w:eastAsia="仿宋_GB2312" w:cs="仿宋_GB2312"/>
          <w:i w:val="0"/>
          <w:caps w:val="0"/>
          <w:color w:val="auto"/>
          <w:spacing w:val="0"/>
          <w:sz w:val="32"/>
          <w:szCs w:val="32"/>
          <w:lang w:eastAsia="zh-CN"/>
        </w:rPr>
        <w:t>严格落实建筑工程质量终身责任承诺制</w:t>
      </w:r>
      <w:r>
        <w:rPr>
          <w:rFonts w:hint="eastAsia" w:ascii="仿宋_GB2312" w:hAnsi="仿宋_GB2312" w:eastAsia="仿宋_GB2312" w:cs="仿宋_GB2312"/>
          <w:i w:val="0"/>
          <w:caps w:val="0"/>
          <w:color w:val="auto"/>
          <w:spacing w:val="0"/>
          <w:sz w:val="32"/>
          <w:szCs w:val="32"/>
        </w:rPr>
        <w:t>的通知</w:t>
      </w:r>
      <w:r>
        <w:rPr>
          <w:rFonts w:hint="eastAsia" w:ascii="仿宋_GB2312" w:hAnsi="仿宋_GB2312" w:eastAsia="仿宋_GB2312" w:cs="仿宋_GB2312"/>
          <w:i w:val="0"/>
          <w:caps w:val="0"/>
          <w:color w:val="auto"/>
          <w:spacing w:val="0"/>
          <w:sz w:val="32"/>
          <w:szCs w:val="32"/>
          <w:lang w:val="en-US" w:eastAsia="zh-CN"/>
        </w:rPr>
        <w:t>》（建办质</w:t>
      </w:r>
      <w:r>
        <w:rPr>
          <w:rFonts w:hint="eastAsia" w:ascii="仿宋_GB2312" w:hAnsi="仿宋_GB2312" w:eastAsia="仿宋_GB2312" w:cs="仿宋_GB2312"/>
          <w:i w:val="0"/>
          <w:caps w:val="0"/>
          <w:color w:val="auto"/>
          <w:spacing w:val="0"/>
          <w:sz w:val="32"/>
          <w:szCs w:val="32"/>
          <w:lang w:eastAsia="zh-CN"/>
        </w:rPr>
        <w:t>〔201</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44号）。</w:t>
      </w:r>
    </w:p>
    <w:p>
      <w:pPr>
        <w:pStyle w:val="2"/>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（八）《中共广东省委办公厅 广东省人民政府办公厅关于印发〈广东省深化营商环境综合改革行动方案〉的通知》（粤办发</w:t>
      </w:r>
      <w:r>
        <w:rPr>
          <w:rFonts w:hint="eastAsia" w:ascii="仿宋_GB2312" w:hAnsi="仿宋_GB2312" w:eastAsia="仿宋_GB2312" w:cs="仿宋_GB2312"/>
          <w:i w:val="0"/>
          <w:caps w:val="0"/>
          <w:color w:val="auto"/>
          <w:spacing w:val="0"/>
          <w:sz w:val="32"/>
          <w:szCs w:val="32"/>
          <w:lang w:eastAsia="zh-CN"/>
        </w:rPr>
        <w:t>〔201</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27号）。</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（九）《</w:t>
      </w:r>
      <w:r>
        <w:rPr>
          <w:rFonts w:hint="eastAsia" w:ascii="仿宋_GB2312" w:hAnsi="仿宋_GB2312" w:eastAsia="仿宋_GB2312" w:cs="仿宋_GB2312"/>
          <w:i w:val="0"/>
          <w:caps w:val="0"/>
          <w:color w:val="auto"/>
          <w:spacing w:val="0"/>
          <w:sz w:val="32"/>
          <w:szCs w:val="32"/>
          <w:lang w:eastAsia="zh-CN"/>
        </w:rPr>
        <w:t>广东省住房和城乡建设厅关于印发房屋建筑和市政基础设施工程质量监督工作指引（暂行）的通知</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lang w:eastAsia="zh-CN"/>
        </w:rPr>
        <w:t>（粤建规范〔201</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号）</w:t>
      </w:r>
      <w:r>
        <w:rPr>
          <w:rFonts w:hint="eastAsia" w:ascii="仿宋_GB2312" w:hAnsi="仿宋_GB2312" w:eastAsia="仿宋_GB2312" w:cs="仿宋_GB2312"/>
          <w:i w:val="0"/>
          <w:caps w:val="0"/>
          <w:color w:val="auto"/>
          <w:spacing w:val="0"/>
          <w:sz w:val="32"/>
          <w:szCs w:val="32"/>
          <w:lang w:val="en-US" w:eastAsia="zh-CN"/>
        </w:rPr>
        <w:t>。</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Style w:val="5"/>
          <w:rFonts w:hint="eastAsia" w:ascii="黑体" w:hAnsi="黑体" w:eastAsia="黑体" w:cs="黑体"/>
          <w:b w:val="0"/>
          <w:bCs/>
          <w:i w:val="0"/>
          <w:caps w:val="0"/>
          <w:color w:val="auto"/>
          <w:spacing w:val="0"/>
          <w:kern w:val="0"/>
          <w:sz w:val="32"/>
          <w:szCs w:val="32"/>
          <w:lang w:val="en-US" w:eastAsia="zh-CN" w:bidi="ar"/>
        </w:rPr>
      </w:pPr>
      <w:r>
        <w:rPr>
          <w:rStyle w:val="5"/>
          <w:rFonts w:hint="default" w:ascii="黑体" w:hAnsi="黑体" w:eastAsia="黑体" w:cs="黑体"/>
          <w:b w:val="0"/>
          <w:bCs/>
          <w:i w:val="0"/>
          <w:caps w:val="0"/>
          <w:color w:val="auto"/>
          <w:spacing w:val="0"/>
          <w:kern w:val="0"/>
          <w:sz w:val="32"/>
          <w:szCs w:val="32"/>
          <w:lang w:val="en-US" w:eastAsia="zh-CN" w:bidi="ar"/>
        </w:rPr>
        <w:t>三、</w:t>
      </w:r>
      <w:r>
        <w:rPr>
          <w:rStyle w:val="5"/>
          <w:rFonts w:hint="eastAsia" w:ascii="黑体" w:hAnsi="黑体" w:eastAsia="黑体" w:cs="黑体"/>
          <w:b w:val="0"/>
          <w:bCs/>
          <w:i w:val="0"/>
          <w:caps w:val="0"/>
          <w:color w:val="auto"/>
          <w:spacing w:val="0"/>
          <w:kern w:val="0"/>
          <w:sz w:val="32"/>
          <w:szCs w:val="32"/>
          <w:lang w:val="en-US" w:eastAsia="zh-CN" w:bidi="ar"/>
        </w:rPr>
        <w:t>办理条件</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（一）依法应当办理用地批准手续的，已经办理该建筑工程用地批准手续。</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（二）在城市、镇规划区的建筑工程，已经取得建设工程规划许可证。</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（三）施工场地已经基本具备施工条件，需要征收房屋的，其进度符合施工要求。</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（四）已经确定施工企业。按照规定应当招标的工程没有招标，应当公开招标的工程没有公开招标，或者肢解发包工程，以及将工程发包给不具备相应资质条件的企业的，所确定的施工企业无效。</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（五）有满足施工需要的技术资料，施工图设计文件已按规定审查合格。</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（七）按照规定应当委托监理的工程已委托监理。</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（八）建设资金落实承诺。</w:t>
      </w:r>
    </w:p>
    <w:p>
      <w:pPr>
        <w:kinsoku/>
        <w:autoSpaceDE/>
        <w:autoSpaceDN w:val="0"/>
        <w:spacing w:line="600" w:lineRule="exact"/>
        <w:ind w:firstLine="640" w:firstLineChars="200"/>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（九）法律、行政法规规定的其他条件。</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Style w:val="5"/>
          <w:rFonts w:hint="eastAsia" w:ascii="黑体" w:hAnsi="黑体" w:eastAsia="黑体" w:cs="黑体"/>
          <w:b w:val="0"/>
          <w:bCs/>
          <w:i w:val="0"/>
          <w:caps w:val="0"/>
          <w:color w:val="auto"/>
          <w:spacing w:val="0"/>
          <w:kern w:val="0"/>
          <w:sz w:val="32"/>
          <w:szCs w:val="32"/>
          <w:lang w:val="en-US" w:eastAsia="zh-CN" w:bidi="ar"/>
        </w:rPr>
      </w:pPr>
      <w:r>
        <w:rPr>
          <w:rStyle w:val="5"/>
          <w:rFonts w:hint="eastAsia" w:ascii="黑体" w:hAnsi="黑体" w:eastAsia="黑体" w:cs="黑体"/>
          <w:b w:val="0"/>
          <w:bCs/>
          <w:i w:val="0"/>
          <w:caps w:val="0"/>
          <w:color w:val="auto"/>
          <w:spacing w:val="0"/>
          <w:kern w:val="0"/>
          <w:sz w:val="32"/>
          <w:szCs w:val="32"/>
          <w:lang w:val="en-US" w:eastAsia="zh-CN" w:bidi="ar"/>
        </w:rPr>
        <w:t>四、所需材料</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（一）建筑工程施工许可申请表</w:t>
      </w:r>
      <w:r>
        <w:rPr>
          <w:rFonts w:hint="eastAsia" w:ascii="仿宋" w:hAnsi="仿宋" w:eastAsia="仿宋" w:cs="仿宋"/>
          <w:color w:val="auto"/>
          <w:sz w:val="32"/>
          <w:szCs w:val="32"/>
          <w:lang w:eastAsia="zh-CN"/>
        </w:rPr>
        <w:t>（质量安全监督并联审批）</w:t>
      </w:r>
      <w:r>
        <w:rPr>
          <w:rFonts w:hint="eastAsia" w:ascii="仿宋_GB2312" w:hAnsi="仿宋_GB2312" w:eastAsia="仿宋_GB2312"/>
          <w:color w:val="auto"/>
          <w:sz w:val="32"/>
          <w:lang w:val="en-US" w:eastAsia="zh-CN"/>
        </w:rPr>
        <w:t>。</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w:t>
      </w:r>
      <w:r>
        <w:rPr>
          <w:rFonts w:hint="eastAsia" w:ascii="仿宋" w:hAnsi="仿宋" w:eastAsia="仿宋" w:cs="仿宋"/>
          <w:color w:val="auto"/>
          <w:sz w:val="32"/>
          <w:szCs w:val="32"/>
          <w:lang w:val="en-US" w:eastAsia="zh-CN"/>
        </w:rPr>
        <w:t>建筑工程施工许可申请承诺书</w:t>
      </w:r>
      <w:r>
        <w:rPr>
          <w:rFonts w:hint="eastAsia" w:ascii="仿宋_GB2312" w:hAnsi="仿宋_GB2312" w:eastAsia="仿宋_GB2312"/>
          <w:color w:val="auto"/>
          <w:sz w:val="32"/>
          <w:lang w:val="en-US" w:eastAsia="zh-CN"/>
        </w:rPr>
        <w:t>。</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（三）用地批准手续。</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（四）建设用地规划许可证。</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（五）建设工程规划许可证。</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（六）施工现场具备施工条件的说明。</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（七）中标通知书和施工合同。</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（八）施工图设计文件审查合格证明。</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（九）监理合同或建设单位工程技术人员情况。</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（十）建设、勘察、设计、施工、监理五方责任主体签署《法定代表人授权书》及《工程质量终身责任承诺书》。</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（十一）施工单位及分包单位安全生产许可证。</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（十二）建设、施工、监理单位法定代表人及项目负责人安全生产承诺书。</w:t>
      </w:r>
    </w:p>
    <w:p>
      <w:pPr>
        <w:kinsoku/>
        <w:autoSpaceDE/>
        <w:autoSpaceDN w:val="0"/>
        <w:spacing w:line="60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（十三）施工组织设计及其安全生产、文明施工措施费支付计划。</w:t>
      </w:r>
    </w:p>
    <w:p>
      <w:pPr>
        <w:kinsoku/>
        <w:autoSpaceDE/>
        <w:autoSpaceDN w:val="0"/>
        <w:spacing w:line="600" w:lineRule="exact"/>
        <w:ind w:firstLine="640" w:firstLineChars="200"/>
        <w:rPr>
          <w:rFonts w:hint="eastAsia" w:ascii="仿宋_GB2312" w:hAnsi="仿宋_GB2312" w:eastAsia="仿宋_GB2312" w:cs="仿宋_GB2312"/>
          <w:snapToGrid/>
          <w:color w:val="auto"/>
          <w:sz w:val="32"/>
          <w:szCs w:val="32"/>
        </w:rPr>
      </w:pPr>
      <w:r>
        <w:rPr>
          <w:rFonts w:hint="eastAsia" w:ascii="仿宋_GB2312" w:hAnsi="仿宋_GB2312" w:eastAsia="仿宋_GB2312"/>
          <w:color w:val="auto"/>
          <w:sz w:val="32"/>
          <w:lang w:val="en-US" w:eastAsia="zh-CN"/>
        </w:rPr>
        <w:t>（十四）</w:t>
      </w:r>
      <w:r>
        <w:rPr>
          <w:rFonts w:hint="eastAsia" w:ascii="仿宋_GB2312" w:hAnsi="仿宋_GB2312" w:eastAsia="仿宋_GB2312" w:cs="仿宋_GB2312"/>
          <w:color w:val="auto"/>
          <w:sz w:val="32"/>
          <w:lang w:val="en-US" w:eastAsia="zh-CN"/>
        </w:rPr>
        <w:t>资金证明或承诺书。</w:t>
      </w:r>
      <w:r>
        <w:rPr>
          <w:rFonts w:hint="eastAsia" w:ascii="仿宋_GB2312" w:hAnsi="仿宋_GB2312" w:eastAsia="仿宋_GB2312" w:cs="仿宋_GB2312"/>
          <w:color w:val="auto"/>
          <w:sz w:val="32"/>
          <w:szCs w:val="32"/>
          <w:lang w:eastAsia="zh-CN"/>
        </w:rPr>
        <w:t>建设单位出具的建设资金落实承诺书和截至申请之日无拖欠工程款的声明</w:t>
      </w:r>
      <w:r>
        <w:rPr>
          <w:rFonts w:hint="eastAsia" w:ascii="仿宋_GB2312" w:hAnsi="仿宋_GB2312" w:eastAsia="仿宋_GB2312" w:cs="仿宋_GB2312"/>
          <w:color w:val="auto"/>
          <w:sz w:val="32"/>
          <w:lang w:val="en-US" w:eastAsia="zh-CN"/>
        </w:rPr>
        <w:t>。</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Style w:val="5"/>
          <w:rFonts w:hint="eastAsia" w:ascii="黑体" w:hAnsi="黑体" w:eastAsia="黑体" w:cs="黑体"/>
          <w:b w:val="0"/>
          <w:bCs/>
          <w:i w:val="0"/>
          <w:caps w:val="0"/>
          <w:color w:val="auto"/>
          <w:spacing w:val="0"/>
          <w:kern w:val="0"/>
          <w:sz w:val="32"/>
          <w:szCs w:val="32"/>
          <w:lang w:val="en-US" w:eastAsia="zh-CN" w:bidi="ar"/>
        </w:rPr>
      </w:pPr>
      <w:r>
        <w:rPr>
          <w:rStyle w:val="5"/>
          <w:rFonts w:hint="eastAsia" w:ascii="黑体" w:hAnsi="黑体" w:eastAsia="黑体" w:cs="黑体"/>
          <w:b w:val="0"/>
          <w:bCs/>
          <w:i w:val="0"/>
          <w:caps w:val="0"/>
          <w:color w:val="auto"/>
          <w:spacing w:val="0"/>
          <w:kern w:val="0"/>
          <w:sz w:val="32"/>
          <w:szCs w:val="32"/>
          <w:lang w:val="en-US" w:eastAsia="zh-CN" w:bidi="ar"/>
        </w:rPr>
        <w:t>五</w:t>
      </w:r>
      <w:r>
        <w:rPr>
          <w:rStyle w:val="5"/>
          <w:rFonts w:hint="default" w:ascii="黑体" w:hAnsi="黑体" w:eastAsia="黑体" w:cs="黑体"/>
          <w:b w:val="0"/>
          <w:bCs/>
          <w:i w:val="0"/>
          <w:caps w:val="0"/>
          <w:color w:val="auto"/>
          <w:spacing w:val="0"/>
          <w:kern w:val="0"/>
          <w:sz w:val="32"/>
          <w:szCs w:val="32"/>
          <w:lang w:val="en-US" w:eastAsia="zh-CN" w:bidi="ar"/>
        </w:rPr>
        <w:t>、</w:t>
      </w:r>
      <w:r>
        <w:rPr>
          <w:rStyle w:val="5"/>
          <w:rFonts w:hint="eastAsia" w:ascii="黑体" w:hAnsi="黑体" w:eastAsia="黑体" w:cs="黑体"/>
          <w:b w:val="0"/>
          <w:bCs/>
          <w:i w:val="0"/>
          <w:caps w:val="0"/>
          <w:color w:val="auto"/>
          <w:spacing w:val="0"/>
          <w:kern w:val="0"/>
          <w:sz w:val="32"/>
          <w:szCs w:val="32"/>
          <w:lang w:val="en-US" w:eastAsia="zh-CN" w:bidi="ar"/>
        </w:rPr>
        <w:t>办理流程</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（一）</w:t>
      </w:r>
      <w:r>
        <w:rPr>
          <w:rFonts w:hint="default" w:ascii="仿宋_GB2312" w:hAnsi="仿宋_GB2312" w:eastAsia="仿宋_GB2312" w:cs="仿宋_GB2312"/>
          <w:i w:val="0"/>
          <w:caps w:val="0"/>
          <w:color w:val="auto"/>
          <w:spacing w:val="0"/>
          <w:sz w:val="32"/>
          <w:szCs w:val="32"/>
          <w:lang w:val="en-US" w:eastAsia="zh-CN"/>
        </w:rPr>
        <w:t>申请。建设单位按照</w:t>
      </w:r>
      <w:r>
        <w:rPr>
          <w:rFonts w:hint="eastAsia" w:ascii="仿宋_GB2312" w:hAnsi="仿宋_GB2312" w:eastAsia="仿宋_GB2312" w:cs="仿宋_GB2312"/>
          <w:i w:val="0"/>
          <w:caps w:val="0"/>
          <w:color w:val="auto"/>
          <w:spacing w:val="0"/>
          <w:sz w:val="32"/>
          <w:szCs w:val="32"/>
          <w:lang w:val="en-US" w:eastAsia="zh-CN"/>
        </w:rPr>
        <w:t>当地</w:t>
      </w:r>
      <w:r>
        <w:rPr>
          <w:rFonts w:hint="default" w:ascii="仿宋_GB2312" w:hAnsi="仿宋_GB2312" w:eastAsia="仿宋_GB2312" w:cs="仿宋_GB2312"/>
          <w:i w:val="0"/>
          <w:caps w:val="0"/>
          <w:color w:val="auto"/>
          <w:spacing w:val="0"/>
          <w:sz w:val="32"/>
          <w:szCs w:val="32"/>
          <w:lang w:val="en-US" w:eastAsia="zh-CN"/>
        </w:rPr>
        <w:t>要求，将所有申请材料分类</w:t>
      </w:r>
      <w:r>
        <w:rPr>
          <w:rFonts w:hint="eastAsia" w:ascii="仿宋_GB2312" w:hAnsi="仿宋_GB2312" w:eastAsia="仿宋_GB2312" w:cs="仿宋_GB2312"/>
          <w:i w:val="0"/>
          <w:caps w:val="0"/>
          <w:color w:val="auto"/>
          <w:spacing w:val="0"/>
          <w:sz w:val="32"/>
          <w:szCs w:val="32"/>
          <w:lang w:val="en-US" w:eastAsia="zh-CN"/>
        </w:rPr>
        <w:t>整理</w:t>
      </w:r>
      <w:r>
        <w:rPr>
          <w:rFonts w:hint="default"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lang w:val="en-US" w:eastAsia="zh-CN"/>
        </w:rPr>
        <w:t>集中</w:t>
      </w:r>
      <w:r>
        <w:rPr>
          <w:rFonts w:hint="default" w:ascii="仿宋_GB2312" w:hAnsi="仿宋_GB2312" w:eastAsia="仿宋_GB2312" w:cs="仿宋_GB2312"/>
          <w:i w:val="0"/>
          <w:caps w:val="0"/>
          <w:color w:val="auto"/>
          <w:spacing w:val="0"/>
          <w:sz w:val="32"/>
          <w:szCs w:val="32"/>
          <w:lang w:val="en-US" w:eastAsia="zh-CN"/>
        </w:rPr>
        <w:t>报送</w:t>
      </w:r>
      <w:r>
        <w:rPr>
          <w:rFonts w:hint="eastAsia" w:ascii="仿宋_GB2312" w:hAnsi="仿宋_GB2312" w:eastAsia="仿宋_GB2312" w:cs="仿宋_GB2312"/>
          <w:i w:val="0"/>
          <w:caps w:val="0"/>
          <w:color w:val="auto"/>
          <w:spacing w:val="0"/>
          <w:sz w:val="32"/>
          <w:szCs w:val="32"/>
          <w:lang w:val="en-US" w:eastAsia="zh-CN"/>
        </w:rPr>
        <w:t>当地住房城乡建设主管部门对外办事窗口（或登录当地网上办事大厅上传电子材料进行申报）</w:t>
      </w:r>
      <w:r>
        <w:rPr>
          <w:rFonts w:hint="default" w:ascii="仿宋_GB2312" w:hAnsi="仿宋_GB2312" w:eastAsia="仿宋_GB2312" w:cs="仿宋_GB2312"/>
          <w:i w:val="0"/>
          <w:caps w:val="0"/>
          <w:color w:val="auto"/>
          <w:spacing w:val="0"/>
          <w:sz w:val="32"/>
          <w:szCs w:val="32"/>
          <w:lang w:val="en-US" w:eastAsia="zh-CN"/>
        </w:rPr>
        <w:t>。</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二）受理。在收到建设单位提交申报的材料后，对外办事窗口应审查建设单位的申请材料是否齐全、符合要求。对材料齐全、符合要求的，予以受理，出具《受理回执》；对于证明文件不齐全或者失效的，应当当场或者5个工作日内一次性告知建设单位需要补正的全部内容，审批时间可以自证明文件补正齐全后作相应顺延。</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三）审批。住房城乡建设主管部门对书面材料按照施工许可审批和质量、安全监督手续办理所需材料进行分类整理，根据本单位内部职责分工分发至各相关办理部门，并做好流转登记。各办理部门应依法分别对受理的申请材料进行审查，并按照法律、法规和文件要求办理。</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（四）制证。符合条件的，制作工程质量、安全监督手续办理结果文书和《建筑工程施工许可证》。不符合条件的，书面通知建设单位并说明理由。</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（五）送达。通知申请人按约定方式领取或以邮寄的方式一次性送达有关文书。</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0" w:right="0" w:rightChars="0" w:firstLine="640" w:firstLineChars="200"/>
        <w:jc w:val="both"/>
        <w:textAlignment w:val="auto"/>
        <w:outlineLvl w:val="9"/>
        <w:rPr>
          <w:rStyle w:val="5"/>
          <w:rFonts w:hint="eastAsia" w:ascii="黑体" w:hAnsi="黑体" w:eastAsia="黑体" w:cs="黑体"/>
          <w:b w:val="0"/>
          <w:bCs/>
          <w:i w:val="0"/>
          <w:caps w:val="0"/>
          <w:color w:val="auto"/>
          <w:spacing w:val="0"/>
          <w:kern w:val="0"/>
          <w:sz w:val="32"/>
          <w:szCs w:val="32"/>
          <w:lang w:val="en-US" w:eastAsia="zh-CN" w:bidi="ar"/>
        </w:rPr>
      </w:pPr>
      <w:r>
        <w:rPr>
          <w:rStyle w:val="5"/>
          <w:rFonts w:hint="eastAsia" w:ascii="黑体" w:hAnsi="黑体" w:eastAsia="黑体" w:cs="黑体"/>
          <w:b w:val="0"/>
          <w:bCs/>
          <w:i w:val="0"/>
          <w:caps w:val="0"/>
          <w:color w:val="auto"/>
          <w:spacing w:val="0"/>
          <w:kern w:val="0"/>
          <w:sz w:val="32"/>
          <w:szCs w:val="32"/>
          <w:lang w:val="en-US" w:eastAsia="zh-CN" w:bidi="ar"/>
        </w:rPr>
        <w:t>六、办理时限</w:t>
      </w:r>
    </w:p>
    <w:p>
      <w:pPr>
        <w:rPr>
          <w:rFonts w:hint="eastAsia" w:ascii="仿宋_GB2312" w:hAnsi="仿宋_GB2312" w:eastAsia="仿宋_GB2312"/>
          <w:color w:val="auto"/>
          <w:sz w:val="28"/>
          <w:szCs w:val="28"/>
          <w:lang w:eastAsia="zh-CN"/>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eastAsia="zh-CN"/>
        </w:rPr>
        <w:t>工程质量、安全监督手续</w:t>
      </w:r>
      <w:r>
        <w:rPr>
          <w:rFonts w:hint="eastAsia" w:ascii="仿宋_GB2312" w:hAnsi="仿宋_GB2312" w:eastAsia="仿宋_GB2312" w:cs="仿宋_GB2312"/>
          <w:color w:val="auto"/>
          <w:sz w:val="32"/>
          <w:szCs w:val="32"/>
        </w:rPr>
        <w:t>办理</w:t>
      </w:r>
      <w:r>
        <w:rPr>
          <w:rFonts w:hint="eastAsia" w:ascii="仿宋_GB2312" w:hAnsi="仿宋_GB2312" w:eastAsia="仿宋_GB2312" w:cs="仿宋_GB2312"/>
          <w:color w:val="auto"/>
          <w:sz w:val="32"/>
          <w:szCs w:val="32"/>
          <w:lang w:eastAsia="zh-CN"/>
        </w:rPr>
        <w:t>时间纳入施工许可证核发办理时限，不单独计算。施工许可证核发办理</w:t>
      </w:r>
      <w:r>
        <w:rPr>
          <w:rFonts w:hint="eastAsia" w:ascii="仿宋_GB2312" w:hAnsi="仿宋_GB2312" w:eastAsia="仿宋_GB2312" w:cs="仿宋_GB2312"/>
          <w:color w:val="auto"/>
          <w:sz w:val="32"/>
          <w:szCs w:val="32"/>
        </w:rPr>
        <w:t>时限</w:t>
      </w:r>
      <w:r>
        <w:rPr>
          <w:rFonts w:hint="eastAsia" w:ascii="仿宋_GB2312" w:hAnsi="仿宋_GB2312" w:eastAsia="仿宋_GB2312" w:cs="仿宋_GB2312"/>
          <w:color w:val="auto"/>
          <w:sz w:val="32"/>
          <w:szCs w:val="32"/>
          <w:lang w:eastAsia="zh-CN"/>
        </w:rPr>
        <w:t>原则上不超过法定期限的</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A5ADB"/>
    <w:rsid w:val="17DB28B0"/>
    <w:rsid w:val="3B520214"/>
    <w:rsid w:val="5FBA5A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link w:val="4"/>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4">
    <w:name w:val=" Char Char Char Char Char Char1 Char"/>
    <w:basedOn w:val="1"/>
    <w:link w:val="3"/>
    <w:qFormat/>
    <w:uiPriority w:val="0"/>
    <w:pPr>
      <w:widowControl/>
      <w:spacing w:after="160" w:afterLines="0" w:line="240" w:lineRule="exact"/>
      <w:jc w:val="left"/>
    </w:pPr>
  </w:style>
  <w:style w:type="character" w:styleId="5">
    <w:name w:val="Strong"/>
    <w:basedOn w:val="3"/>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J\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2018-08-06T01:19:00Z</dcterms:created>
  <dc:creator>大王叫我来巡山。</dc:creator>
  <cp:lastModifiedBy>凌红梅</cp:lastModifiedBy>
  <cp:lastPrinted>2018-08-28T02:59:22Z</cp:lastPrinted>
  <dcterms:modified xsi:type="dcterms:W3CDTF">2018-08-28T03:01:30Z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