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F2E" w:rsidRPr="00E31F1C" w:rsidRDefault="00545F2E" w:rsidP="006278AA">
      <w:pPr>
        <w:pStyle w:val="a3"/>
        <w:spacing w:before="0" w:beforeAutospacing="0" w:after="0" w:afterAutospacing="0" w:line="640" w:lineRule="exact"/>
        <w:jc w:val="center"/>
        <w:rPr>
          <w:rFonts w:ascii="华文中宋" w:eastAsia="华文中宋" w:hAnsi="华文中宋"/>
          <w:sz w:val="44"/>
          <w:szCs w:val="44"/>
        </w:rPr>
      </w:pPr>
      <w:r w:rsidRPr="00E31F1C">
        <w:rPr>
          <w:rFonts w:ascii="华文中宋" w:eastAsia="华文中宋" w:hAnsi="华文中宋" w:hint="eastAsia"/>
          <w:sz w:val="44"/>
          <w:szCs w:val="44"/>
        </w:rPr>
        <w:t>甘肃省建筑市场信用管理办法（试行）</w:t>
      </w:r>
    </w:p>
    <w:p w:rsidR="00545F2E" w:rsidRPr="00C71203" w:rsidRDefault="00545F2E" w:rsidP="006278AA">
      <w:pPr>
        <w:pStyle w:val="a3"/>
        <w:spacing w:before="0" w:beforeAutospacing="0" w:after="0" w:afterAutospacing="0" w:line="640" w:lineRule="exact"/>
        <w:jc w:val="center"/>
        <w:rPr>
          <w:rFonts w:ascii="楷体" w:eastAsia="楷体" w:hAnsi="楷体"/>
          <w:sz w:val="30"/>
          <w:szCs w:val="30"/>
        </w:rPr>
      </w:pPr>
    </w:p>
    <w:p w:rsidR="00545F2E" w:rsidRDefault="00545F2E" w:rsidP="00C71203">
      <w:pPr>
        <w:pStyle w:val="a3"/>
        <w:spacing w:before="0" w:beforeAutospacing="0" w:after="0" w:afterAutospacing="0" w:line="640" w:lineRule="exact"/>
        <w:jc w:val="center"/>
        <w:rPr>
          <w:rFonts w:ascii="黑体" w:eastAsia="黑体" w:hAnsi="黑体"/>
          <w:sz w:val="32"/>
          <w:szCs w:val="32"/>
        </w:rPr>
      </w:pPr>
      <w:r w:rsidRPr="00377063">
        <w:rPr>
          <w:rFonts w:ascii="黑体" w:eastAsia="黑体" w:hAnsi="黑体" w:hint="eastAsia"/>
          <w:sz w:val="32"/>
          <w:szCs w:val="32"/>
        </w:rPr>
        <w:t>第一章</w:t>
      </w:r>
      <w:r w:rsidRPr="00377063">
        <w:rPr>
          <w:rFonts w:ascii="黑体" w:eastAsia="黑体" w:hAnsi="黑体"/>
          <w:sz w:val="32"/>
          <w:szCs w:val="32"/>
        </w:rPr>
        <w:t xml:space="preserve"> </w:t>
      </w:r>
      <w:r w:rsidRPr="00377063">
        <w:rPr>
          <w:rFonts w:ascii="Calibri" w:eastAsia="黑体" w:hAnsi="Calibri" w:cs="Calibri"/>
          <w:sz w:val="32"/>
          <w:szCs w:val="32"/>
        </w:rPr>
        <w:t> </w:t>
      </w:r>
      <w:r w:rsidRPr="00377063">
        <w:rPr>
          <w:rFonts w:ascii="黑体" w:eastAsia="黑体" w:hAnsi="黑体" w:hint="eastAsia"/>
          <w:sz w:val="32"/>
          <w:szCs w:val="32"/>
        </w:rPr>
        <w:t>总</w:t>
      </w:r>
      <w:r w:rsidRPr="00377063">
        <w:rPr>
          <w:rFonts w:ascii="黑体" w:eastAsia="黑体" w:hAnsi="黑体"/>
          <w:sz w:val="32"/>
          <w:szCs w:val="32"/>
        </w:rPr>
        <w:t xml:space="preserve"> </w:t>
      </w:r>
      <w:r w:rsidRPr="00377063">
        <w:rPr>
          <w:rFonts w:ascii="Calibri" w:eastAsia="黑体" w:hAnsi="Calibri" w:cs="Calibri"/>
          <w:sz w:val="32"/>
          <w:szCs w:val="32"/>
        </w:rPr>
        <w:t> </w:t>
      </w:r>
      <w:r w:rsidRPr="00377063">
        <w:rPr>
          <w:rFonts w:ascii="黑体" w:eastAsia="黑体" w:hAnsi="黑体" w:hint="eastAsia"/>
          <w:sz w:val="32"/>
          <w:szCs w:val="32"/>
        </w:rPr>
        <w:t>则</w:t>
      </w:r>
    </w:p>
    <w:p w:rsidR="00545F2E" w:rsidRPr="00C71203" w:rsidRDefault="00545F2E" w:rsidP="00C71203">
      <w:pPr>
        <w:pStyle w:val="a3"/>
        <w:spacing w:before="0" w:beforeAutospacing="0" w:after="0" w:afterAutospacing="0" w:line="640" w:lineRule="exact"/>
        <w:jc w:val="both"/>
        <w:rPr>
          <w:rFonts w:ascii="黑体" w:eastAsia="黑体" w:hAnsi="黑体"/>
          <w:sz w:val="32"/>
          <w:szCs w:val="32"/>
        </w:rPr>
      </w:pPr>
      <w:r>
        <w:rPr>
          <w:rFonts w:ascii="黑体" w:eastAsia="黑体" w:hAnsi="黑体"/>
          <w:sz w:val="32"/>
          <w:szCs w:val="32"/>
        </w:rPr>
        <w:t xml:space="preserve">   </w:t>
      </w:r>
      <w:r w:rsidRPr="00580648">
        <w:rPr>
          <w:rFonts w:ascii="黑体" w:eastAsia="黑体" w:hAnsi="黑体" w:cs="Arial"/>
          <w:sz w:val="32"/>
          <w:szCs w:val="32"/>
        </w:rPr>
        <w:t xml:space="preserve"> </w:t>
      </w:r>
      <w:r w:rsidRPr="00580648">
        <w:rPr>
          <w:rFonts w:ascii="黑体" w:eastAsia="黑体" w:hAnsi="黑体" w:cs="Arial" w:hint="eastAsia"/>
          <w:sz w:val="32"/>
          <w:szCs w:val="32"/>
        </w:rPr>
        <w:t>第一条</w:t>
      </w:r>
      <w:r w:rsidRPr="00C71203">
        <w:rPr>
          <w:rFonts w:ascii="仿宋_GB2312" w:eastAsia="仿宋_GB2312" w:hAnsi="仿宋"/>
          <w:b/>
          <w:sz w:val="32"/>
          <w:szCs w:val="32"/>
        </w:rPr>
        <w:t xml:space="preserve">  </w:t>
      </w:r>
      <w:r w:rsidRPr="00C71203">
        <w:rPr>
          <w:rFonts w:ascii="仿宋_GB2312" w:eastAsia="仿宋_GB2312" w:hAnsi="仿宋" w:hint="eastAsia"/>
          <w:sz w:val="32"/>
          <w:szCs w:val="32"/>
        </w:rPr>
        <w:t>为加快推进我省建筑市场信用体系建设，进一步规范全省建筑市场秩序，</w:t>
      </w:r>
      <w:r w:rsidR="00B53E46">
        <w:rPr>
          <w:rFonts w:ascii="仿宋_GB2312" w:eastAsia="仿宋_GB2312" w:hAnsi="仿宋" w:hint="eastAsia"/>
          <w:sz w:val="32"/>
          <w:szCs w:val="32"/>
        </w:rPr>
        <w:t>营造公平有序、诚信守法的市场环境，根据《中华人民共和国建筑法》</w:t>
      </w:r>
      <w:r w:rsidRPr="00C71203">
        <w:rPr>
          <w:rFonts w:ascii="仿宋_GB2312" w:eastAsia="仿宋_GB2312" w:hAnsi="仿宋" w:hint="eastAsia"/>
          <w:sz w:val="32"/>
          <w:szCs w:val="32"/>
        </w:rPr>
        <w:t>《甘肃省建筑市场管理条例》</w:t>
      </w:r>
      <w:r w:rsidR="00B53E46">
        <w:rPr>
          <w:rFonts w:ascii="仿宋_GB2312" w:eastAsia="仿宋_GB2312" w:hAnsi="仿宋" w:hint="eastAsia"/>
          <w:sz w:val="32"/>
          <w:szCs w:val="32"/>
        </w:rPr>
        <w:t>《甘肃省人民政府办公厅关于促进建筑业持续健康发展的实施意见》</w:t>
      </w:r>
      <w:r w:rsidRPr="00C71203">
        <w:rPr>
          <w:rFonts w:ascii="仿宋_GB2312" w:eastAsia="仿宋_GB2312" w:hAnsi="仿宋" w:hint="eastAsia"/>
          <w:sz w:val="32"/>
          <w:szCs w:val="32"/>
        </w:rPr>
        <w:t>《建筑市场信用管理暂行办法》等法律法规和相关规定，结合我省实际，制定本办法。</w:t>
      </w:r>
    </w:p>
    <w:p w:rsidR="00545F2E" w:rsidRPr="00C71203" w:rsidRDefault="00545F2E" w:rsidP="00580648">
      <w:pPr>
        <w:snapToGrid w:val="0"/>
        <w:spacing w:line="640" w:lineRule="atLeast"/>
        <w:ind w:firstLineChars="196" w:firstLine="627"/>
        <w:rPr>
          <w:rFonts w:ascii="仿宋_GB2312" w:eastAsia="仿宋_GB2312" w:hAnsi="仿宋_GB2312"/>
          <w:sz w:val="32"/>
          <w:szCs w:val="32"/>
        </w:rPr>
      </w:pPr>
      <w:r w:rsidRPr="00580648">
        <w:rPr>
          <w:rFonts w:ascii="黑体" w:eastAsia="黑体" w:hAnsi="黑体" w:cs="Arial" w:hint="eastAsia"/>
          <w:kern w:val="0"/>
          <w:sz w:val="32"/>
          <w:szCs w:val="32"/>
        </w:rPr>
        <w:t>第二条</w:t>
      </w:r>
      <w:r w:rsidRPr="00C71203">
        <w:rPr>
          <w:rFonts w:ascii="仿宋_GB2312" w:eastAsia="仿宋_GB2312" w:hAnsi="仿宋"/>
          <w:b/>
          <w:sz w:val="32"/>
          <w:szCs w:val="32"/>
        </w:rPr>
        <w:t xml:space="preserve">  </w:t>
      </w:r>
      <w:r w:rsidRPr="00C71203">
        <w:rPr>
          <w:rFonts w:ascii="仿宋_GB2312" w:eastAsia="仿宋_GB2312" w:hAnsi="仿宋" w:cs="宋体" w:hint="eastAsia"/>
          <w:kern w:val="0"/>
          <w:sz w:val="32"/>
          <w:szCs w:val="32"/>
        </w:rPr>
        <w:t>建筑市场各方主体在</w:t>
      </w:r>
      <w:r w:rsidRPr="00C71203">
        <w:rPr>
          <w:rFonts w:ascii="仿宋_GB2312" w:eastAsia="仿宋_GB2312" w:hAnsi="仿宋" w:hint="eastAsia"/>
          <w:sz w:val="32"/>
          <w:szCs w:val="32"/>
        </w:rPr>
        <w:t>甘肃</w:t>
      </w:r>
      <w:r w:rsidRPr="00C71203">
        <w:rPr>
          <w:rFonts w:ascii="仿宋_GB2312" w:eastAsia="仿宋_GB2312" w:hAnsi="仿宋" w:cs="宋体" w:hint="eastAsia"/>
          <w:kern w:val="0"/>
          <w:sz w:val="32"/>
          <w:szCs w:val="32"/>
        </w:rPr>
        <w:t>省行政区域内开展房屋建筑和市政基础设施工程建设活动（以下简称“工程建设活动”）的信用信息认定、采集、公开、评价、使用及监督管理，适用本办法。</w:t>
      </w:r>
    </w:p>
    <w:p w:rsidR="00545F2E" w:rsidRPr="00C71203" w:rsidRDefault="00545F2E" w:rsidP="00580648">
      <w:pPr>
        <w:snapToGrid w:val="0"/>
        <w:spacing w:line="640" w:lineRule="atLeast"/>
        <w:ind w:firstLineChars="196" w:firstLine="627"/>
        <w:rPr>
          <w:rFonts w:ascii="仿宋_GB2312" w:eastAsia="仿宋_GB2312" w:hAnsi="仿宋"/>
          <w:sz w:val="32"/>
          <w:szCs w:val="32"/>
        </w:rPr>
      </w:pPr>
      <w:r w:rsidRPr="00580648">
        <w:rPr>
          <w:rFonts w:ascii="黑体" w:eastAsia="黑体" w:hAnsi="黑体" w:cs="Arial" w:hint="eastAsia"/>
          <w:kern w:val="0"/>
          <w:sz w:val="32"/>
          <w:szCs w:val="32"/>
        </w:rPr>
        <w:t>第三条</w:t>
      </w:r>
      <w:r w:rsidRPr="00C71203">
        <w:rPr>
          <w:rFonts w:ascii="仿宋_GB2312" w:eastAsia="仿宋_GB2312" w:hAnsi="仿宋"/>
          <w:b/>
          <w:sz w:val="32"/>
          <w:szCs w:val="32"/>
        </w:rPr>
        <w:t xml:space="preserve">  </w:t>
      </w:r>
      <w:r w:rsidRPr="00C71203">
        <w:rPr>
          <w:rFonts w:ascii="仿宋_GB2312" w:eastAsia="仿宋_GB2312" w:hAnsi="仿宋" w:hint="eastAsia"/>
          <w:sz w:val="32"/>
          <w:szCs w:val="32"/>
        </w:rPr>
        <w:t>本办法所称建筑市场各方主体是指从事工程建设活动的单位和注册执业人员，包括：</w:t>
      </w:r>
    </w:p>
    <w:p w:rsidR="00545F2E" w:rsidRPr="00C71203" w:rsidRDefault="00545F2E" w:rsidP="00C71203">
      <w:pPr>
        <w:snapToGrid w:val="0"/>
        <w:spacing w:line="640" w:lineRule="atLeast"/>
        <w:ind w:firstLineChars="200" w:firstLine="640"/>
        <w:rPr>
          <w:rFonts w:ascii="仿宋_GB2312" w:eastAsia="仿宋_GB2312" w:hAnsi="仿宋"/>
          <w:sz w:val="32"/>
          <w:szCs w:val="32"/>
        </w:rPr>
      </w:pPr>
      <w:r w:rsidRPr="00C71203">
        <w:rPr>
          <w:rFonts w:ascii="仿宋_GB2312" w:eastAsia="仿宋_GB2312" w:hAnsi="仿宋" w:hint="eastAsia"/>
          <w:sz w:val="32"/>
          <w:szCs w:val="32"/>
        </w:rPr>
        <w:t>（一）单位：建设、勘察、设计、施工、监理等单位；</w:t>
      </w:r>
    </w:p>
    <w:p w:rsidR="00545F2E" w:rsidRPr="00C71203" w:rsidRDefault="00545F2E" w:rsidP="00C71203">
      <w:pPr>
        <w:snapToGrid w:val="0"/>
        <w:spacing w:line="640" w:lineRule="atLeast"/>
        <w:rPr>
          <w:rFonts w:ascii="仿宋_GB2312" w:eastAsia="仿宋_GB2312" w:hAnsi="仿宋"/>
          <w:sz w:val="32"/>
          <w:szCs w:val="32"/>
        </w:rPr>
      </w:pPr>
      <w:r>
        <w:rPr>
          <w:rFonts w:ascii="仿宋_GB2312" w:eastAsia="仿宋_GB2312" w:hAnsi="仿宋"/>
          <w:sz w:val="32"/>
          <w:szCs w:val="32"/>
        </w:rPr>
        <w:t xml:space="preserve">    </w:t>
      </w:r>
      <w:r w:rsidRPr="00C71203">
        <w:rPr>
          <w:rFonts w:ascii="仿宋_GB2312" w:eastAsia="仿宋_GB2312" w:hAnsi="仿宋" w:hint="eastAsia"/>
          <w:sz w:val="32"/>
          <w:szCs w:val="32"/>
        </w:rPr>
        <w:t>（二）注册执业人员：注册建筑师、</w:t>
      </w:r>
      <w:r w:rsidRPr="00C71203">
        <w:rPr>
          <w:rFonts w:ascii="仿宋_GB2312" w:eastAsia="仿宋_GB2312" w:hAnsi="方正小标宋简体" w:cs="方正小标宋简体" w:hint="eastAsia"/>
          <w:bCs/>
          <w:sz w:val="32"/>
          <w:szCs w:val="32"/>
        </w:rPr>
        <w:t>勘察</w:t>
      </w:r>
      <w:r w:rsidRPr="00C71203">
        <w:rPr>
          <w:rFonts w:ascii="仿宋_GB2312" w:eastAsia="仿宋_GB2312" w:hAnsi="仿宋" w:hint="eastAsia"/>
          <w:sz w:val="32"/>
          <w:szCs w:val="32"/>
        </w:rPr>
        <w:t>设计注册工程师、建造师、监理工程师、造价工程师等建设类注册执业人</w:t>
      </w:r>
      <w:r w:rsidRPr="00C71203">
        <w:rPr>
          <w:rFonts w:ascii="仿宋_GB2312" w:eastAsia="仿宋_GB2312" w:hAnsi="仿宋" w:cs="Arial" w:hint="eastAsia"/>
          <w:kern w:val="0"/>
          <w:sz w:val="32"/>
          <w:szCs w:val="32"/>
        </w:rPr>
        <w:t>员。</w:t>
      </w:r>
    </w:p>
    <w:p w:rsidR="00545F2E" w:rsidRDefault="00545F2E" w:rsidP="00580648">
      <w:pPr>
        <w:pStyle w:val="a3"/>
        <w:widowControl w:val="0"/>
        <w:snapToGrid w:val="0"/>
        <w:spacing w:before="0" w:beforeAutospacing="0" w:after="0" w:afterAutospacing="0" w:line="640" w:lineRule="atLeast"/>
        <w:ind w:firstLineChars="200" w:firstLine="640"/>
        <w:jc w:val="both"/>
        <w:rPr>
          <w:rFonts w:ascii="仿宋_GB2312" w:eastAsia="仿宋_GB2312" w:hAnsi="仿宋"/>
          <w:sz w:val="32"/>
          <w:szCs w:val="32"/>
        </w:rPr>
      </w:pPr>
      <w:r w:rsidRPr="00580648">
        <w:rPr>
          <w:rFonts w:ascii="黑体" w:eastAsia="黑体" w:hAnsi="黑体" w:cs="Arial" w:hint="eastAsia"/>
          <w:sz w:val="32"/>
          <w:szCs w:val="32"/>
        </w:rPr>
        <w:t>第四条</w:t>
      </w:r>
      <w:r w:rsidRPr="00C71203">
        <w:rPr>
          <w:rFonts w:ascii="仿宋_GB2312" w:eastAsia="仿宋_GB2312" w:hAnsi="仿宋"/>
          <w:b/>
          <w:sz w:val="32"/>
          <w:szCs w:val="32"/>
        </w:rPr>
        <w:t xml:space="preserve">  </w:t>
      </w:r>
      <w:r w:rsidRPr="00C71203">
        <w:rPr>
          <w:rFonts w:ascii="仿宋_GB2312" w:eastAsia="仿宋_GB2312" w:hAnsi="仿宋" w:hint="eastAsia"/>
          <w:sz w:val="32"/>
          <w:szCs w:val="32"/>
        </w:rPr>
        <w:t>省住房城乡建设主管部门负责全省建筑市场信用管理工作，制定全省建筑市场各方主体信用管理制度并组织实</w:t>
      </w:r>
      <w:r w:rsidRPr="00C71203">
        <w:rPr>
          <w:rFonts w:ascii="仿宋_GB2312" w:eastAsia="仿宋_GB2312" w:hAnsi="仿宋" w:hint="eastAsia"/>
          <w:sz w:val="32"/>
          <w:szCs w:val="32"/>
        </w:rPr>
        <w:lastRenderedPageBreak/>
        <w:t>施，建立完善“甘肃省住房城乡建设公共服务平台”</w:t>
      </w:r>
      <w:r w:rsidRPr="00C71203">
        <w:rPr>
          <w:rFonts w:ascii="仿宋_GB2312" w:eastAsia="仿宋_GB2312" w:hAnsi="仿宋"/>
          <w:sz w:val="32"/>
          <w:szCs w:val="32"/>
        </w:rPr>
        <w:t>(</w:t>
      </w:r>
      <w:r w:rsidRPr="00C71203">
        <w:rPr>
          <w:rFonts w:ascii="仿宋_GB2312" w:eastAsia="仿宋_GB2312" w:hAnsi="仿宋" w:hint="eastAsia"/>
          <w:sz w:val="32"/>
          <w:szCs w:val="32"/>
        </w:rPr>
        <w:t>以下简称“省公共服务平台”</w:t>
      </w:r>
      <w:r w:rsidRPr="00C71203">
        <w:rPr>
          <w:rFonts w:ascii="仿宋_GB2312" w:eastAsia="仿宋_GB2312" w:hAnsi="仿宋"/>
          <w:sz w:val="32"/>
          <w:szCs w:val="32"/>
        </w:rPr>
        <w:t>)</w:t>
      </w:r>
      <w:r w:rsidRPr="00C71203">
        <w:rPr>
          <w:rFonts w:ascii="仿宋_GB2312" w:eastAsia="仿宋_GB2312" w:hAnsi="仿宋" w:hint="eastAsia"/>
          <w:sz w:val="32"/>
          <w:szCs w:val="32"/>
        </w:rPr>
        <w:t>和各方主体信用档案，对建筑市场信用信息认定、采集、公开、评价和使用进行监督管理，</w:t>
      </w:r>
      <w:r w:rsidRPr="00C71203">
        <w:rPr>
          <w:rFonts w:ascii="仿宋_GB2312" w:eastAsia="仿宋_GB2312" w:hint="eastAsia"/>
          <w:sz w:val="32"/>
          <w:szCs w:val="32"/>
          <w:shd w:val="clear" w:color="auto" w:fill="FFFFFF"/>
        </w:rPr>
        <w:t>并向全国建筑市场监管公共服务平台推送建筑市场各方主体信用信息。</w:t>
      </w:r>
    </w:p>
    <w:p w:rsidR="00545F2E" w:rsidRPr="00C71203" w:rsidRDefault="00545F2E" w:rsidP="00C71203">
      <w:pPr>
        <w:pStyle w:val="a3"/>
        <w:widowControl w:val="0"/>
        <w:snapToGrid w:val="0"/>
        <w:spacing w:before="0" w:beforeAutospacing="0" w:after="0" w:afterAutospacing="0" w:line="640" w:lineRule="atLeast"/>
        <w:ind w:firstLineChars="200" w:firstLine="640"/>
        <w:jc w:val="both"/>
        <w:rPr>
          <w:rFonts w:ascii="仿宋_GB2312" w:eastAsia="仿宋_GB2312" w:hAnsi="仿宋"/>
          <w:sz w:val="32"/>
          <w:szCs w:val="32"/>
        </w:rPr>
      </w:pPr>
      <w:r w:rsidRPr="00C71203">
        <w:rPr>
          <w:rFonts w:ascii="仿宋_GB2312" w:eastAsia="仿宋_GB2312" w:hAnsi="仿宋" w:hint="eastAsia"/>
          <w:sz w:val="32"/>
          <w:szCs w:val="32"/>
        </w:rPr>
        <w:t>各市（州）住房城乡建设主管部门负责本地区建筑市场各方主体的信用信息认定、采集、公开、评价、使用和信用信息档案管理工作，</w:t>
      </w:r>
      <w:r w:rsidRPr="00C71203">
        <w:rPr>
          <w:rFonts w:ascii="仿宋_GB2312" w:eastAsia="仿宋_GB2312" w:hint="eastAsia"/>
          <w:sz w:val="32"/>
          <w:szCs w:val="32"/>
          <w:shd w:val="clear" w:color="auto" w:fill="FFFFFF"/>
        </w:rPr>
        <w:t>并向</w:t>
      </w:r>
      <w:r w:rsidRPr="00C71203">
        <w:rPr>
          <w:rFonts w:ascii="仿宋_GB2312" w:eastAsia="仿宋_GB2312" w:hAnsi="仿宋" w:hint="eastAsia"/>
          <w:sz w:val="32"/>
          <w:szCs w:val="32"/>
        </w:rPr>
        <w:t>“省公共服务平台”</w:t>
      </w:r>
      <w:r w:rsidRPr="00C71203">
        <w:rPr>
          <w:rFonts w:ascii="仿宋_GB2312" w:eastAsia="仿宋_GB2312" w:hint="eastAsia"/>
          <w:sz w:val="32"/>
          <w:szCs w:val="32"/>
          <w:shd w:val="clear" w:color="auto" w:fill="FFFFFF"/>
        </w:rPr>
        <w:t>推送建筑市场各方主体信用信息。</w:t>
      </w:r>
    </w:p>
    <w:p w:rsidR="00545F2E" w:rsidRPr="00C71203" w:rsidRDefault="00545F2E" w:rsidP="00C71203">
      <w:pPr>
        <w:shd w:val="clear" w:color="auto" w:fill="FFFFFF"/>
        <w:snapToGrid w:val="0"/>
        <w:spacing w:line="640" w:lineRule="atLeast"/>
        <w:jc w:val="center"/>
        <w:rPr>
          <w:rFonts w:ascii="黑体" w:eastAsia="黑体" w:hAnsi="黑体"/>
          <w:sz w:val="32"/>
          <w:szCs w:val="32"/>
        </w:rPr>
      </w:pPr>
      <w:r w:rsidRPr="00C71203">
        <w:rPr>
          <w:rFonts w:ascii="黑体" w:eastAsia="黑体" w:hAnsi="黑体" w:hint="eastAsia"/>
          <w:sz w:val="32"/>
          <w:szCs w:val="32"/>
        </w:rPr>
        <w:t>第二章</w:t>
      </w:r>
      <w:r w:rsidRPr="00C71203">
        <w:rPr>
          <w:rFonts w:ascii="黑体" w:eastAsia="黑体" w:hAnsi="黑体"/>
          <w:sz w:val="32"/>
          <w:szCs w:val="32"/>
        </w:rPr>
        <w:t xml:space="preserve"> </w:t>
      </w:r>
      <w:r w:rsidRPr="00C71203">
        <w:rPr>
          <w:rFonts w:eastAsia="黑体" w:cs="Calibri"/>
          <w:sz w:val="32"/>
          <w:szCs w:val="32"/>
        </w:rPr>
        <w:t> </w:t>
      </w:r>
      <w:r w:rsidRPr="00C71203">
        <w:rPr>
          <w:rFonts w:ascii="黑体" w:eastAsia="黑体" w:hAnsi="黑体" w:hint="eastAsia"/>
          <w:sz w:val="32"/>
          <w:szCs w:val="32"/>
        </w:rPr>
        <w:t>信用信息</w:t>
      </w:r>
    </w:p>
    <w:p w:rsidR="00545F2E" w:rsidRDefault="00545F2E" w:rsidP="00580648">
      <w:pPr>
        <w:pStyle w:val="a3"/>
        <w:widowControl w:val="0"/>
        <w:snapToGrid w:val="0"/>
        <w:spacing w:before="0" w:beforeAutospacing="0" w:after="0" w:afterAutospacing="0" w:line="640" w:lineRule="atLeast"/>
        <w:ind w:firstLineChars="196" w:firstLine="627"/>
        <w:jc w:val="both"/>
        <w:rPr>
          <w:rFonts w:ascii="仿宋_GB2312" w:eastAsia="仿宋_GB2312" w:hAnsi="仿宋"/>
          <w:sz w:val="32"/>
          <w:szCs w:val="32"/>
        </w:rPr>
      </w:pPr>
      <w:r w:rsidRPr="00580648">
        <w:rPr>
          <w:rFonts w:ascii="黑体" w:eastAsia="黑体" w:hAnsi="黑体" w:cs="Arial" w:hint="eastAsia"/>
          <w:sz w:val="32"/>
          <w:szCs w:val="32"/>
        </w:rPr>
        <w:t>第五条</w:t>
      </w:r>
      <w:r w:rsidRPr="00C71203">
        <w:rPr>
          <w:rFonts w:ascii="仿宋_GB2312" w:eastAsia="仿宋_GB2312" w:hAnsi="Calibri" w:cs="Calibri"/>
          <w:sz w:val="32"/>
          <w:szCs w:val="32"/>
        </w:rPr>
        <w:t xml:space="preserve">  </w:t>
      </w:r>
      <w:r w:rsidRPr="00C71203">
        <w:rPr>
          <w:rFonts w:ascii="仿宋_GB2312" w:eastAsia="仿宋_GB2312" w:hAnsi="仿宋" w:hint="eastAsia"/>
          <w:sz w:val="32"/>
          <w:szCs w:val="32"/>
        </w:rPr>
        <w:t>信用信息由基本信息、优良信用信息和不良信用信息构成。</w:t>
      </w:r>
    </w:p>
    <w:p w:rsidR="00545F2E" w:rsidRPr="00C71203" w:rsidRDefault="00545F2E" w:rsidP="00580648">
      <w:pPr>
        <w:pStyle w:val="a3"/>
        <w:widowControl w:val="0"/>
        <w:snapToGrid w:val="0"/>
        <w:spacing w:before="0" w:beforeAutospacing="0" w:after="0" w:afterAutospacing="0" w:line="640" w:lineRule="atLeast"/>
        <w:ind w:firstLineChars="196" w:firstLine="627"/>
        <w:jc w:val="both"/>
        <w:rPr>
          <w:rFonts w:ascii="仿宋_GB2312" w:eastAsia="仿宋_GB2312" w:hAnsi="仿宋" w:cs="Arial"/>
          <w:sz w:val="32"/>
          <w:szCs w:val="32"/>
        </w:rPr>
      </w:pPr>
      <w:r w:rsidRPr="00580648">
        <w:rPr>
          <w:rFonts w:ascii="黑体" w:eastAsia="黑体" w:hAnsi="黑体" w:cs="Arial" w:hint="eastAsia"/>
          <w:sz w:val="32"/>
          <w:szCs w:val="32"/>
        </w:rPr>
        <w:t>第六条</w:t>
      </w:r>
      <w:r w:rsidRPr="00C71203">
        <w:rPr>
          <w:rFonts w:ascii="仿宋_GB2312" w:eastAsia="仿宋_GB2312" w:hAnsi="仿宋"/>
          <w:b/>
          <w:sz w:val="32"/>
          <w:szCs w:val="32"/>
        </w:rPr>
        <w:t xml:space="preserve">  </w:t>
      </w:r>
      <w:r w:rsidRPr="00C71203">
        <w:rPr>
          <w:rFonts w:ascii="仿宋_GB2312" w:eastAsia="仿宋_GB2312" w:hAnsi="仿宋" w:cs="Arial" w:hint="eastAsia"/>
          <w:sz w:val="32"/>
          <w:szCs w:val="32"/>
        </w:rPr>
        <w:t>单位基本信息包括单位名称、统一社会信用代码等注册登记信息、资质信息、工程项目信息等。</w:t>
      </w:r>
    </w:p>
    <w:p w:rsidR="00545F2E" w:rsidRPr="00C71203" w:rsidRDefault="00545F2E" w:rsidP="00C71203">
      <w:pPr>
        <w:shd w:val="clear" w:color="auto" w:fill="FFFFFF"/>
        <w:snapToGrid w:val="0"/>
        <w:spacing w:line="640" w:lineRule="atLeast"/>
        <w:ind w:firstLineChars="200" w:firstLine="640"/>
        <w:rPr>
          <w:rFonts w:ascii="仿宋_GB2312" w:eastAsia="仿宋_GB2312" w:hAnsi="仿宋" w:cs="Arial"/>
          <w:kern w:val="0"/>
          <w:sz w:val="32"/>
          <w:szCs w:val="32"/>
        </w:rPr>
      </w:pPr>
      <w:r w:rsidRPr="00C71203">
        <w:rPr>
          <w:rFonts w:ascii="仿宋_GB2312" w:eastAsia="仿宋_GB2312" w:hAnsi="仿宋" w:cs="Arial" w:hint="eastAsia"/>
          <w:kern w:val="0"/>
          <w:sz w:val="32"/>
          <w:szCs w:val="32"/>
        </w:rPr>
        <w:t>注册执业人员基本信息包括姓名、身份信息、注册执业信息、资格信息、职称信息、从业业绩信息、联系方式等。</w:t>
      </w:r>
    </w:p>
    <w:p w:rsidR="00545F2E" w:rsidRPr="00C71203" w:rsidRDefault="00545F2E" w:rsidP="00580648">
      <w:pPr>
        <w:pStyle w:val="a3"/>
        <w:widowControl w:val="0"/>
        <w:snapToGrid w:val="0"/>
        <w:spacing w:before="0" w:beforeAutospacing="0" w:after="0" w:afterAutospacing="0" w:line="640" w:lineRule="atLeast"/>
        <w:ind w:firstLineChars="196" w:firstLine="627"/>
        <w:jc w:val="both"/>
        <w:rPr>
          <w:rFonts w:ascii="仿宋_GB2312" w:eastAsia="仿宋_GB2312" w:hAnsi="仿宋"/>
          <w:sz w:val="32"/>
          <w:szCs w:val="32"/>
        </w:rPr>
      </w:pPr>
      <w:r w:rsidRPr="00580648">
        <w:rPr>
          <w:rFonts w:ascii="黑体" w:eastAsia="黑体" w:hAnsi="黑体" w:cs="Arial" w:hint="eastAsia"/>
          <w:sz w:val="32"/>
          <w:szCs w:val="32"/>
        </w:rPr>
        <w:t>第七条</w:t>
      </w:r>
      <w:r w:rsidRPr="00C71203">
        <w:rPr>
          <w:rFonts w:ascii="仿宋_GB2312" w:eastAsia="仿宋_GB2312" w:hAnsi="仿宋"/>
          <w:b/>
          <w:sz w:val="32"/>
          <w:szCs w:val="32"/>
        </w:rPr>
        <w:t xml:space="preserve">  </w:t>
      </w:r>
      <w:r w:rsidRPr="00C71203">
        <w:rPr>
          <w:rFonts w:ascii="仿宋_GB2312" w:eastAsia="仿宋_GB2312" w:hAnsi="仿宋" w:hint="eastAsia"/>
          <w:sz w:val="32"/>
          <w:szCs w:val="32"/>
        </w:rPr>
        <w:t>优</w:t>
      </w:r>
      <w:r w:rsidRPr="00580648">
        <w:rPr>
          <w:rFonts w:ascii="仿宋_GB2312" w:eastAsia="仿宋_GB2312" w:hAnsi="仿宋" w:hint="eastAsia"/>
          <w:spacing w:val="-2"/>
          <w:sz w:val="32"/>
          <w:szCs w:val="32"/>
        </w:rPr>
        <w:t>良信用信息包括建筑市场各方主体在工程建设活动中获得的县级以上行政机关、群团组织的表彰、奖励等信息</w:t>
      </w:r>
      <w:r w:rsidRPr="00C71203">
        <w:rPr>
          <w:rFonts w:ascii="仿宋_GB2312" w:eastAsia="仿宋_GB2312" w:hAnsi="仿宋" w:hint="eastAsia"/>
          <w:sz w:val="32"/>
          <w:szCs w:val="32"/>
        </w:rPr>
        <w:t>。</w:t>
      </w:r>
    </w:p>
    <w:p w:rsidR="00545F2E" w:rsidRPr="00C71203" w:rsidRDefault="00545F2E" w:rsidP="00580648">
      <w:pPr>
        <w:snapToGrid w:val="0"/>
        <w:spacing w:line="640" w:lineRule="atLeast"/>
        <w:ind w:firstLineChars="196" w:firstLine="627"/>
        <w:rPr>
          <w:rFonts w:ascii="仿宋_GB2312" w:eastAsia="仿宋_GB2312" w:hAnsi="仿宋_GB2312"/>
          <w:sz w:val="32"/>
          <w:szCs w:val="32"/>
        </w:rPr>
      </w:pPr>
      <w:r w:rsidRPr="00580648">
        <w:rPr>
          <w:rFonts w:ascii="黑体" w:eastAsia="黑体" w:hAnsi="黑体" w:cs="Arial" w:hint="eastAsia"/>
          <w:kern w:val="0"/>
          <w:sz w:val="32"/>
          <w:szCs w:val="32"/>
        </w:rPr>
        <w:t>第八条</w:t>
      </w:r>
      <w:r w:rsidRPr="00C71203">
        <w:rPr>
          <w:rFonts w:ascii="仿宋_GB2312" w:eastAsia="仿宋_GB2312" w:hAnsi="仿宋"/>
          <w:b/>
          <w:sz w:val="32"/>
          <w:szCs w:val="32"/>
        </w:rPr>
        <w:t xml:space="preserve">  </w:t>
      </w:r>
      <w:r w:rsidRPr="00C71203">
        <w:rPr>
          <w:rFonts w:ascii="仿宋_GB2312" w:eastAsia="仿宋_GB2312" w:hAnsi="仿宋" w:hint="eastAsia"/>
          <w:sz w:val="32"/>
          <w:szCs w:val="32"/>
        </w:rPr>
        <w:t>不良信用信息包括建筑市场各方主体在工程建设活动中违反有关法律法规规章</w:t>
      </w:r>
      <w:r w:rsidRPr="00C71203">
        <w:rPr>
          <w:rFonts w:ascii="仿宋_GB2312" w:eastAsia="仿宋_GB2312" w:hAnsi="仿宋" w:cs="Arial" w:hint="eastAsia"/>
          <w:sz w:val="32"/>
          <w:szCs w:val="32"/>
        </w:rPr>
        <w:t>、工程建设强制性标准</w:t>
      </w:r>
      <w:r w:rsidR="00BB218A">
        <w:rPr>
          <w:rFonts w:ascii="仿宋_GB2312" w:eastAsia="仿宋_GB2312" w:hAnsi="仿宋" w:cs="Arial" w:hint="eastAsia"/>
          <w:sz w:val="32"/>
          <w:szCs w:val="32"/>
        </w:rPr>
        <w:t>、</w:t>
      </w:r>
      <w:r w:rsidR="00BB218A" w:rsidRPr="00C71203">
        <w:rPr>
          <w:rFonts w:ascii="仿宋_GB2312" w:eastAsia="仿宋_GB2312" w:hAnsi="仿宋" w:hint="eastAsia"/>
          <w:sz w:val="32"/>
          <w:szCs w:val="32"/>
        </w:rPr>
        <w:t>执业行为</w:t>
      </w:r>
      <w:r w:rsidR="00BB218A">
        <w:rPr>
          <w:rFonts w:ascii="仿宋_GB2312" w:eastAsia="仿宋_GB2312" w:hAnsi="仿宋" w:hint="eastAsia"/>
          <w:sz w:val="32"/>
          <w:szCs w:val="32"/>
        </w:rPr>
        <w:t>规范，违背</w:t>
      </w:r>
      <w:r w:rsidR="00BB218A" w:rsidRPr="00C71203">
        <w:rPr>
          <w:rFonts w:ascii="仿宋_GB2312" w:eastAsia="仿宋_GB2312" w:hAnsi="仿宋" w:hint="eastAsia"/>
          <w:sz w:val="32"/>
          <w:szCs w:val="32"/>
        </w:rPr>
        <w:t>信用承诺等</w:t>
      </w:r>
      <w:r w:rsidR="00BB218A">
        <w:rPr>
          <w:rFonts w:ascii="仿宋_GB2312" w:eastAsia="仿宋_GB2312" w:hAnsi="仿宋" w:hint="eastAsia"/>
          <w:sz w:val="32"/>
          <w:szCs w:val="32"/>
        </w:rPr>
        <w:t>，</w:t>
      </w:r>
      <w:r w:rsidRPr="00C71203">
        <w:rPr>
          <w:rFonts w:ascii="仿宋_GB2312" w:eastAsia="仿宋_GB2312" w:hAnsi="仿宋" w:hint="eastAsia"/>
          <w:sz w:val="32"/>
          <w:szCs w:val="32"/>
        </w:rPr>
        <w:t>受到县级以上住房城乡建设主管部</w:t>
      </w:r>
      <w:r w:rsidRPr="00C71203">
        <w:rPr>
          <w:rFonts w:ascii="仿宋_GB2312" w:eastAsia="仿宋_GB2312" w:hAnsi="仿宋" w:hint="eastAsia"/>
          <w:sz w:val="32"/>
          <w:szCs w:val="32"/>
        </w:rPr>
        <w:lastRenderedPageBreak/>
        <w:t>门行政处罚</w:t>
      </w:r>
      <w:r w:rsidR="00BB218A">
        <w:rPr>
          <w:rFonts w:ascii="仿宋_GB2312" w:eastAsia="仿宋_GB2312" w:hAnsi="仿宋" w:hint="eastAsia"/>
          <w:sz w:val="32"/>
          <w:szCs w:val="32"/>
        </w:rPr>
        <w:t>、</w:t>
      </w:r>
      <w:r w:rsidR="00BB218A">
        <w:rPr>
          <w:rFonts w:ascii="仿宋_GB2312" w:eastAsia="仿宋_GB2312" w:hAnsi="仿宋"/>
          <w:sz w:val="32"/>
          <w:szCs w:val="32"/>
        </w:rPr>
        <w:t>处理</w:t>
      </w:r>
      <w:r w:rsidRPr="00C71203">
        <w:rPr>
          <w:rFonts w:ascii="仿宋_GB2312" w:eastAsia="仿宋_GB2312" w:hAnsi="仿宋" w:hint="eastAsia"/>
          <w:sz w:val="32"/>
          <w:szCs w:val="32"/>
        </w:rPr>
        <w:t>的信息</w:t>
      </w:r>
      <w:r w:rsidR="00BB218A">
        <w:rPr>
          <w:rFonts w:ascii="仿宋_GB2312" w:eastAsia="仿宋_GB2312" w:hAnsi="仿宋" w:hint="eastAsia"/>
          <w:sz w:val="32"/>
          <w:szCs w:val="32"/>
        </w:rPr>
        <w:t>，</w:t>
      </w:r>
      <w:r w:rsidR="00CF3742">
        <w:rPr>
          <w:rFonts w:ascii="仿宋_GB2312" w:eastAsia="仿宋_GB2312" w:hAnsi="仿宋" w:hint="eastAsia"/>
          <w:sz w:val="32"/>
          <w:szCs w:val="32"/>
        </w:rPr>
        <w:t>以及</w:t>
      </w:r>
      <w:r w:rsidRPr="00C71203">
        <w:rPr>
          <w:rFonts w:ascii="仿宋_GB2312" w:eastAsia="仿宋_GB2312" w:hAnsi="仿宋" w:hint="eastAsia"/>
          <w:sz w:val="32"/>
          <w:szCs w:val="32"/>
        </w:rPr>
        <w:t>经有关部门认定，与工程建设活动有关且对其信用状况造成负面影响的信息</w:t>
      </w:r>
      <w:r w:rsidRPr="00C71203">
        <w:rPr>
          <w:rFonts w:ascii="仿宋_GB2312" w:eastAsia="仿宋_GB2312" w:hAnsi="仿宋_GB2312" w:hint="eastAsia"/>
          <w:sz w:val="32"/>
          <w:szCs w:val="32"/>
        </w:rPr>
        <w:t>。</w:t>
      </w:r>
    </w:p>
    <w:p w:rsidR="00545F2E" w:rsidRPr="00C71203" w:rsidRDefault="00545F2E" w:rsidP="00C71203">
      <w:pPr>
        <w:pStyle w:val="a3"/>
        <w:widowControl w:val="0"/>
        <w:snapToGrid w:val="0"/>
        <w:spacing w:before="0" w:beforeAutospacing="0" w:after="0" w:afterAutospacing="0" w:line="640" w:lineRule="atLeast"/>
        <w:jc w:val="center"/>
        <w:rPr>
          <w:rFonts w:ascii="黑体" w:eastAsia="黑体" w:hAnsi="黑体" w:cs="Arial"/>
          <w:sz w:val="32"/>
          <w:szCs w:val="32"/>
        </w:rPr>
      </w:pPr>
      <w:r w:rsidRPr="00C71203">
        <w:rPr>
          <w:rFonts w:ascii="黑体" w:eastAsia="黑体" w:hAnsi="黑体" w:cs="Arial" w:hint="eastAsia"/>
          <w:bCs/>
          <w:sz w:val="32"/>
          <w:szCs w:val="32"/>
        </w:rPr>
        <w:t>第三章</w:t>
      </w:r>
      <w:r w:rsidRPr="00C71203">
        <w:rPr>
          <w:rFonts w:ascii="黑体" w:eastAsia="黑体" w:hAnsi="黑体" w:cs="Arial"/>
          <w:bCs/>
          <w:sz w:val="32"/>
          <w:szCs w:val="32"/>
        </w:rPr>
        <w:t xml:space="preserve"> </w:t>
      </w:r>
      <w:r w:rsidRPr="00C71203">
        <w:rPr>
          <w:rFonts w:ascii="黑体" w:eastAsia="黑体" w:hAnsi="黑体" w:cs="Arial" w:hint="eastAsia"/>
          <w:bCs/>
          <w:sz w:val="32"/>
          <w:szCs w:val="32"/>
        </w:rPr>
        <w:t>信用信息采集和交换</w:t>
      </w:r>
    </w:p>
    <w:p w:rsidR="00545F2E" w:rsidRPr="00C71203" w:rsidRDefault="00545F2E" w:rsidP="00580648">
      <w:pPr>
        <w:snapToGrid w:val="0"/>
        <w:spacing w:line="640" w:lineRule="atLeast"/>
        <w:ind w:firstLineChars="196" w:firstLine="627"/>
        <w:rPr>
          <w:rFonts w:ascii="仿宋_GB2312" w:eastAsia="仿宋_GB2312" w:hAnsi="仿宋"/>
          <w:sz w:val="32"/>
          <w:szCs w:val="32"/>
        </w:rPr>
      </w:pPr>
      <w:r w:rsidRPr="00580648">
        <w:rPr>
          <w:rFonts w:ascii="黑体" w:eastAsia="黑体" w:hAnsi="黑体" w:cs="Arial" w:hint="eastAsia"/>
          <w:kern w:val="0"/>
          <w:sz w:val="32"/>
          <w:szCs w:val="32"/>
        </w:rPr>
        <w:t>第九条</w:t>
      </w:r>
      <w:r w:rsidRPr="00C71203">
        <w:rPr>
          <w:rFonts w:ascii="仿宋_GB2312" w:eastAsia="仿宋_GB2312" w:cs="Calibri"/>
          <w:sz w:val="32"/>
          <w:szCs w:val="32"/>
        </w:rPr>
        <w:t> </w:t>
      </w:r>
      <w:r w:rsidRPr="00C71203">
        <w:rPr>
          <w:rFonts w:ascii="仿宋_GB2312" w:eastAsia="仿宋_GB2312" w:cs="Calibri"/>
          <w:sz w:val="32"/>
          <w:szCs w:val="32"/>
        </w:rPr>
        <w:t xml:space="preserve">  </w:t>
      </w:r>
      <w:r w:rsidRPr="00C71203">
        <w:rPr>
          <w:rFonts w:ascii="仿宋_GB2312" w:eastAsia="仿宋_GB2312" w:hAnsi="仿宋" w:hint="eastAsia"/>
          <w:sz w:val="32"/>
          <w:szCs w:val="32"/>
        </w:rPr>
        <w:t>信用信息由各级住房城乡建设主管部门通过</w:t>
      </w:r>
      <w:r w:rsidRPr="00C71203">
        <w:rPr>
          <w:rFonts w:ascii="仿宋_GB2312" w:eastAsia="仿宋_GB2312" w:hAnsi="仿宋" w:cs="Arial" w:hint="eastAsia"/>
          <w:sz w:val="32"/>
          <w:szCs w:val="32"/>
        </w:rPr>
        <w:t>“省公共服务平台”</w:t>
      </w:r>
      <w:r w:rsidRPr="00C71203">
        <w:rPr>
          <w:rFonts w:ascii="仿宋_GB2312" w:eastAsia="仿宋_GB2312" w:hAnsi="仿宋" w:hint="eastAsia"/>
          <w:sz w:val="32"/>
          <w:szCs w:val="32"/>
        </w:rPr>
        <w:t>，认定、采集、审核、更新和公开本行政区域内建筑市场各方主体的信用信息，并与“省公共服务平台”企业库、人员库、项目库关联。</w:t>
      </w:r>
    </w:p>
    <w:p w:rsidR="00545F2E" w:rsidRPr="00C71203" w:rsidRDefault="00545F2E" w:rsidP="00C71203">
      <w:pPr>
        <w:shd w:val="clear" w:color="auto" w:fill="FFFFFF"/>
        <w:snapToGrid w:val="0"/>
        <w:spacing w:line="640" w:lineRule="atLeast"/>
        <w:ind w:firstLineChars="200" w:firstLine="640"/>
        <w:rPr>
          <w:rFonts w:ascii="仿宋_GB2312" w:eastAsia="仿宋_GB2312" w:hAnsi="仿宋" w:cs="Arial"/>
          <w:kern w:val="0"/>
          <w:sz w:val="32"/>
          <w:szCs w:val="32"/>
        </w:rPr>
      </w:pPr>
      <w:r w:rsidRPr="00C71203">
        <w:rPr>
          <w:rFonts w:ascii="仿宋_GB2312" w:eastAsia="仿宋_GB2312" w:hAnsi="宋体" w:cs="宋体" w:hint="eastAsia"/>
          <w:kern w:val="0"/>
          <w:sz w:val="32"/>
          <w:szCs w:val="32"/>
          <w:shd w:val="clear" w:color="auto" w:fill="FFFFFF"/>
        </w:rPr>
        <w:t>按照“谁许可、谁负责，谁登记，谁负责，谁产生、谁负责，谁监管、谁负责，谁处理、谁负责”的原则，</w:t>
      </w:r>
      <w:r w:rsidRPr="00C71203">
        <w:rPr>
          <w:rFonts w:ascii="仿宋_GB2312" w:eastAsia="仿宋_GB2312" w:hAnsi="仿宋" w:cs="Arial" w:hint="eastAsia"/>
          <w:kern w:val="0"/>
          <w:sz w:val="32"/>
          <w:szCs w:val="32"/>
        </w:rPr>
        <w:t>建筑市场各方主体信用信息由作出许可、登记、表彰奖励、处罚、处理、认定的住房城乡建设主管部门负责采集，</w:t>
      </w:r>
      <w:r w:rsidRPr="00C71203">
        <w:rPr>
          <w:rFonts w:ascii="仿宋_GB2312" w:eastAsia="仿宋_GB2312" w:hAnsi="仿宋" w:hint="eastAsia"/>
          <w:sz w:val="32"/>
          <w:szCs w:val="32"/>
        </w:rPr>
        <w:t>并对其真实性、完整性和及时性负责</w:t>
      </w:r>
      <w:r w:rsidRPr="00C71203">
        <w:rPr>
          <w:rFonts w:ascii="仿宋_GB2312" w:eastAsia="仿宋_GB2312" w:hAnsi="仿宋" w:cs="Arial" w:hint="eastAsia"/>
          <w:kern w:val="0"/>
          <w:sz w:val="32"/>
          <w:szCs w:val="32"/>
        </w:rPr>
        <w:t>。有关部门、群团组织以及司法部门认定的建筑市场各方主体信用信息，由同级住房城乡建设主管部门负责采集。</w:t>
      </w:r>
    </w:p>
    <w:p w:rsidR="00545F2E" w:rsidRPr="00C71203" w:rsidRDefault="00545F2E" w:rsidP="00580648">
      <w:pPr>
        <w:shd w:val="clear" w:color="auto" w:fill="FFFFFF"/>
        <w:snapToGrid w:val="0"/>
        <w:spacing w:line="640" w:lineRule="atLeast"/>
        <w:ind w:firstLineChars="196" w:firstLine="627"/>
        <w:rPr>
          <w:rFonts w:ascii="仿宋_GB2312" w:eastAsia="仿宋_GB2312" w:hAnsi="仿宋" w:cs="Arial"/>
          <w:kern w:val="0"/>
          <w:sz w:val="32"/>
          <w:szCs w:val="32"/>
        </w:rPr>
      </w:pPr>
      <w:r w:rsidRPr="00580648">
        <w:rPr>
          <w:rFonts w:ascii="黑体" w:eastAsia="黑体" w:hAnsi="黑体" w:cs="Arial" w:hint="eastAsia"/>
          <w:kern w:val="0"/>
          <w:sz w:val="32"/>
          <w:szCs w:val="32"/>
        </w:rPr>
        <w:t>第十条</w:t>
      </w:r>
      <w:r w:rsidRPr="00C71203">
        <w:rPr>
          <w:rFonts w:ascii="仿宋_GB2312" w:eastAsia="仿宋_GB2312" w:hAnsi="仿宋_GB2312"/>
          <w:b/>
          <w:sz w:val="32"/>
          <w:szCs w:val="32"/>
        </w:rPr>
        <w:t xml:space="preserve">  </w:t>
      </w:r>
      <w:r w:rsidRPr="00C71203">
        <w:rPr>
          <w:rFonts w:ascii="仿宋_GB2312" w:eastAsia="仿宋_GB2312" w:hAnsi="仿宋" w:cs="Arial" w:hint="eastAsia"/>
          <w:kern w:val="0"/>
          <w:sz w:val="32"/>
          <w:szCs w:val="32"/>
        </w:rPr>
        <w:t>各级住房城乡建设主管部门应自建筑市场各方主体本行业信用信息形成之日起</w:t>
      </w:r>
      <w:r w:rsidRPr="00C71203">
        <w:rPr>
          <w:rFonts w:ascii="仿宋_GB2312" w:eastAsia="仿宋_GB2312" w:hAnsi="仿宋" w:cs="Arial"/>
          <w:kern w:val="0"/>
          <w:sz w:val="32"/>
          <w:szCs w:val="32"/>
        </w:rPr>
        <w:t>7</w:t>
      </w:r>
      <w:r w:rsidRPr="00C71203">
        <w:rPr>
          <w:rFonts w:ascii="仿宋_GB2312" w:eastAsia="仿宋_GB2312" w:hAnsi="仿宋" w:cs="Arial" w:hint="eastAsia"/>
          <w:kern w:val="0"/>
          <w:sz w:val="32"/>
          <w:szCs w:val="32"/>
        </w:rPr>
        <w:t>个工作日内录入</w:t>
      </w:r>
      <w:r w:rsidRPr="00C71203">
        <w:rPr>
          <w:rFonts w:ascii="仿宋_GB2312" w:eastAsia="仿宋_GB2312" w:hAnsi="仿宋" w:cs="Arial" w:hint="eastAsia"/>
          <w:sz w:val="32"/>
          <w:szCs w:val="32"/>
        </w:rPr>
        <w:t>“公共服务平台”</w:t>
      </w:r>
      <w:r w:rsidRPr="00C71203">
        <w:rPr>
          <w:rFonts w:ascii="仿宋_GB2312" w:eastAsia="仿宋_GB2312" w:hAnsi="仿宋" w:cs="Arial" w:hint="eastAsia"/>
          <w:kern w:val="0"/>
          <w:sz w:val="32"/>
          <w:szCs w:val="32"/>
        </w:rPr>
        <w:t>；有关部门、群团组织以及司法部门认定的建筑市场各方主体信用信息，同级住房城乡建设主管部门自应当知悉之日起</w:t>
      </w:r>
      <w:r w:rsidRPr="00C71203">
        <w:rPr>
          <w:rFonts w:ascii="仿宋_GB2312" w:eastAsia="仿宋_GB2312" w:hAnsi="仿宋" w:cs="Arial"/>
          <w:kern w:val="0"/>
          <w:sz w:val="32"/>
          <w:szCs w:val="32"/>
        </w:rPr>
        <w:t>7</w:t>
      </w:r>
      <w:r w:rsidRPr="00C71203">
        <w:rPr>
          <w:rFonts w:ascii="仿宋_GB2312" w:eastAsia="仿宋_GB2312" w:hAnsi="仿宋" w:cs="Arial" w:hint="eastAsia"/>
          <w:kern w:val="0"/>
          <w:sz w:val="32"/>
          <w:szCs w:val="32"/>
        </w:rPr>
        <w:t>个工作日内录入</w:t>
      </w:r>
      <w:r w:rsidRPr="00C71203">
        <w:rPr>
          <w:rFonts w:ascii="仿宋_GB2312" w:eastAsia="仿宋_GB2312" w:hAnsi="仿宋" w:cs="Arial" w:hint="eastAsia"/>
          <w:sz w:val="32"/>
          <w:szCs w:val="32"/>
        </w:rPr>
        <w:t>“省公共服务平台”</w:t>
      </w:r>
      <w:r w:rsidRPr="00C71203">
        <w:rPr>
          <w:rFonts w:ascii="仿宋_GB2312" w:eastAsia="仿宋_GB2312" w:hAnsi="仿宋" w:cs="Arial" w:hint="eastAsia"/>
          <w:kern w:val="0"/>
          <w:sz w:val="32"/>
          <w:szCs w:val="32"/>
        </w:rPr>
        <w:t>，并实时逐级推送至全国建筑市场监管公共服务平台。</w:t>
      </w:r>
    </w:p>
    <w:p w:rsidR="00545F2E" w:rsidRPr="00C71203" w:rsidRDefault="00545F2E" w:rsidP="00580648">
      <w:pPr>
        <w:shd w:val="clear" w:color="auto" w:fill="FFFFFF"/>
        <w:snapToGrid w:val="0"/>
        <w:spacing w:line="640" w:lineRule="atLeast"/>
        <w:ind w:firstLineChars="196" w:firstLine="627"/>
        <w:rPr>
          <w:rFonts w:ascii="仿宋_GB2312" w:eastAsia="仿宋_GB2312" w:hAnsi="仿宋"/>
          <w:sz w:val="32"/>
          <w:szCs w:val="32"/>
        </w:rPr>
      </w:pPr>
      <w:r w:rsidRPr="00580648">
        <w:rPr>
          <w:rFonts w:ascii="黑体" w:eastAsia="黑体" w:hAnsi="黑体" w:cs="Arial" w:hint="eastAsia"/>
          <w:kern w:val="0"/>
          <w:sz w:val="32"/>
          <w:szCs w:val="32"/>
        </w:rPr>
        <w:lastRenderedPageBreak/>
        <w:t>第十一条</w:t>
      </w:r>
      <w:r>
        <w:rPr>
          <w:rFonts w:ascii="黑体" w:eastAsia="黑体" w:hAnsi="黑体" w:cs="Arial"/>
          <w:kern w:val="0"/>
          <w:sz w:val="32"/>
          <w:szCs w:val="32"/>
        </w:rPr>
        <w:t xml:space="preserve">  </w:t>
      </w:r>
      <w:r w:rsidRPr="00C71203">
        <w:rPr>
          <w:rFonts w:ascii="仿宋_GB2312" w:eastAsia="仿宋_GB2312" w:hAnsi="仿宋" w:hint="eastAsia"/>
          <w:sz w:val="32"/>
          <w:szCs w:val="32"/>
        </w:rPr>
        <w:t>各级住房城乡建设主管部门应当加强与发展改革、人民银行、</w:t>
      </w:r>
      <w:r w:rsidR="00585EA0" w:rsidRPr="00C71203">
        <w:rPr>
          <w:rFonts w:ascii="仿宋_GB2312" w:eastAsia="仿宋_GB2312" w:hAnsi="仿宋" w:hint="eastAsia"/>
          <w:sz w:val="32"/>
          <w:szCs w:val="32"/>
        </w:rPr>
        <w:t>公安</w:t>
      </w:r>
      <w:r w:rsidR="00585EA0">
        <w:rPr>
          <w:rFonts w:ascii="仿宋_GB2312" w:eastAsia="仿宋_GB2312" w:hAnsi="仿宋" w:hint="eastAsia"/>
          <w:sz w:val="32"/>
          <w:szCs w:val="32"/>
        </w:rPr>
        <w:t>、</w:t>
      </w:r>
      <w:r w:rsidRPr="00C71203">
        <w:rPr>
          <w:rFonts w:ascii="仿宋_GB2312" w:eastAsia="仿宋_GB2312" w:hAnsi="仿宋" w:hint="eastAsia"/>
          <w:sz w:val="32"/>
          <w:szCs w:val="32"/>
        </w:rPr>
        <w:t>人民法院、人力</w:t>
      </w:r>
      <w:r w:rsidR="00585EA0">
        <w:rPr>
          <w:rFonts w:ascii="仿宋_GB2312" w:eastAsia="仿宋_GB2312" w:hAnsi="仿宋" w:hint="eastAsia"/>
          <w:sz w:val="32"/>
          <w:szCs w:val="32"/>
        </w:rPr>
        <w:t>资源社会保障、交通运输、水利、市场监督</w:t>
      </w:r>
      <w:r w:rsidRPr="00C71203">
        <w:rPr>
          <w:rFonts w:ascii="仿宋_GB2312" w:eastAsia="仿宋_GB2312" w:hAnsi="仿宋" w:hint="eastAsia"/>
          <w:sz w:val="32"/>
          <w:szCs w:val="32"/>
        </w:rPr>
        <w:t>等有关部门的联系，加快推进信用信息系统的互联互通，逐步建立数据实时交换和信息共享机制。</w:t>
      </w:r>
    </w:p>
    <w:p w:rsidR="00545F2E" w:rsidRPr="00C71203" w:rsidRDefault="00545F2E" w:rsidP="00C71203">
      <w:pPr>
        <w:pStyle w:val="a3"/>
        <w:widowControl w:val="0"/>
        <w:snapToGrid w:val="0"/>
        <w:spacing w:before="0" w:beforeAutospacing="0" w:after="0" w:afterAutospacing="0" w:line="640" w:lineRule="atLeast"/>
        <w:jc w:val="center"/>
        <w:rPr>
          <w:rFonts w:ascii="黑体" w:eastAsia="黑体" w:hAnsi="黑体"/>
          <w:sz w:val="32"/>
          <w:szCs w:val="32"/>
        </w:rPr>
      </w:pPr>
      <w:r w:rsidRPr="00C71203">
        <w:rPr>
          <w:rFonts w:ascii="黑体" w:eastAsia="黑体" w:hAnsi="黑体" w:hint="eastAsia"/>
          <w:sz w:val="32"/>
          <w:szCs w:val="32"/>
        </w:rPr>
        <w:t>第四章</w:t>
      </w:r>
      <w:r w:rsidRPr="00C71203">
        <w:rPr>
          <w:rFonts w:ascii="黑体" w:eastAsia="黑体" w:hAnsi="黑体"/>
          <w:sz w:val="32"/>
          <w:szCs w:val="32"/>
        </w:rPr>
        <w:t xml:space="preserve"> </w:t>
      </w:r>
      <w:r w:rsidRPr="00C71203">
        <w:rPr>
          <w:rFonts w:ascii="Calibri" w:eastAsia="黑体" w:hAnsi="Calibri" w:cs="Calibri"/>
          <w:sz w:val="32"/>
          <w:szCs w:val="32"/>
        </w:rPr>
        <w:t> </w:t>
      </w:r>
      <w:r w:rsidRPr="00C71203">
        <w:rPr>
          <w:rFonts w:ascii="黑体" w:eastAsia="黑体" w:hAnsi="黑体" w:hint="eastAsia"/>
          <w:sz w:val="32"/>
          <w:szCs w:val="32"/>
        </w:rPr>
        <w:t>信用信息公开和应用</w:t>
      </w:r>
    </w:p>
    <w:p w:rsidR="00545F2E" w:rsidRPr="00C71203" w:rsidRDefault="00545F2E" w:rsidP="00580648">
      <w:pPr>
        <w:pStyle w:val="a3"/>
        <w:widowControl w:val="0"/>
        <w:snapToGrid w:val="0"/>
        <w:spacing w:before="0" w:beforeAutospacing="0" w:after="0" w:afterAutospacing="0" w:line="640" w:lineRule="atLeast"/>
        <w:ind w:firstLineChars="196" w:firstLine="627"/>
        <w:jc w:val="both"/>
        <w:rPr>
          <w:rFonts w:ascii="仿宋_GB2312" w:eastAsia="仿宋_GB2312" w:hAnsi="仿宋"/>
          <w:sz w:val="32"/>
          <w:szCs w:val="32"/>
        </w:rPr>
      </w:pPr>
      <w:r w:rsidRPr="00580648">
        <w:rPr>
          <w:rFonts w:ascii="黑体" w:eastAsia="黑体" w:hAnsi="黑体" w:cs="Arial" w:hint="eastAsia"/>
          <w:sz w:val="32"/>
          <w:szCs w:val="32"/>
        </w:rPr>
        <w:t>第十二条</w:t>
      </w:r>
      <w:r w:rsidRPr="00C71203">
        <w:rPr>
          <w:rFonts w:ascii="仿宋_GB2312" w:eastAsia="仿宋_GB2312" w:hAnsi="Calibri" w:cs="Calibri"/>
          <w:sz w:val="32"/>
          <w:szCs w:val="32"/>
        </w:rPr>
        <w:t> </w:t>
      </w:r>
      <w:r w:rsidRPr="00C71203">
        <w:rPr>
          <w:rFonts w:ascii="仿宋_GB2312" w:eastAsia="仿宋_GB2312" w:hAnsi="Calibri" w:cs="Calibri"/>
          <w:sz w:val="32"/>
          <w:szCs w:val="32"/>
        </w:rPr>
        <w:t xml:space="preserve">  </w:t>
      </w:r>
      <w:r w:rsidRPr="00C71203">
        <w:rPr>
          <w:rFonts w:ascii="仿宋_GB2312" w:eastAsia="仿宋_GB2312" w:hAnsi="仿宋" w:hint="eastAsia"/>
          <w:sz w:val="32"/>
          <w:szCs w:val="32"/>
        </w:rPr>
        <w:t>建筑市场各方主体的信用信息，由各级住房城乡建设主管部门通过“省公共服务平台”向社会公开，但不得危及国家安全、公共安全、经济安全和社会稳定，不得泄露国家秘密、商业秘密和个人隐私。</w:t>
      </w:r>
    </w:p>
    <w:p w:rsidR="00545F2E" w:rsidRPr="00C71203" w:rsidRDefault="00545F2E" w:rsidP="00580648">
      <w:pPr>
        <w:pStyle w:val="a3"/>
        <w:widowControl w:val="0"/>
        <w:snapToGrid w:val="0"/>
        <w:spacing w:before="0" w:beforeAutospacing="0" w:after="0" w:afterAutospacing="0" w:line="640" w:lineRule="atLeast"/>
        <w:ind w:firstLineChars="200" w:firstLine="640"/>
        <w:jc w:val="both"/>
        <w:rPr>
          <w:rFonts w:ascii="仿宋_GB2312" w:eastAsia="仿宋_GB2312" w:hAnsi="仿宋"/>
          <w:sz w:val="32"/>
          <w:szCs w:val="32"/>
        </w:rPr>
      </w:pPr>
      <w:r w:rsidRPr="00580648">
        <w:rPr>
          <w:rFonts w:ascii="黑体" w:eastAsia="黑体" w:hAnsi="黑体" w:cs="Arial" w:hint="eastAsia"/>
          <w:sz w:val="32"/>
          <w:szCs w:val="32"/>
        </w:rPr>
        <w:t>第十三条</w:t>
      </w:r>
      <w:r w:rsidRPr="00C71203">
        <w:rPr>
          <w:rFonts w:ascii="仿宋_GB2312" w:eastAsia="仿宋_GB2312" w:hAnsi="Calibri" w:cs="Calibri"/>
          <w:sz w:val="32"/>
          <w:szCs w:val="32"/>
        </w:rPr>
        <w:t>  </w:t>
      </w:r>
      <w:r w:rsidRPr="00C71203">
        <w:rPr>
          <w:rFonts w:ascii="仿宋_GB2312" w:eastAsia="仿宋_GB2312" w:hAnsi="Calibri" w:cs="Calibri" w:hint="eastAsia"/>
          <w:sz w:val="32"/>
          <w:szCs w:val="32"/>
        </w:rPr>
        <w:t>建筑市场各方主体</w:t>
      </w:r>
      <w:r w:rsidRPr="00C71203">
        <w:rPr>
          <w:rFonts w:ascii="仿宋_GB2312" w:eastAsia="仿宋_GB2312" w:hAnsi="仿宋" w:hint="eastAsia"/>
          <w:sz w:val="32"/>
          <w:szCs w:val="32"/>
        </w:rPr>
        <w:t>信用信息公开期限为：</w:t>
      </w:r>
    </w:p>
    <w:p w:rsidR="00545F2E" w:rsidRDefault="00545F2E" w:rsidP="00C71203">
      <w:pPr>
        <w:pStyle w:val="a3"/>
        <w:widowControl w:val="0"/>
        <w:snapToGrid w:val="0"/>
        <w:spacing w:before="0" w:beforeAutospacing="0" w:after="0" w:afterAutospacing="0" w:line="640" w:lineRule="atLeast"/>
        <w:ind w:firstLineChars="200" w:firstLine="640"/>
        <w:jc w:val="both"/>
        <w:rPr>
          <w:rFonts w:ascii="仿宋_GB2312" w:eastAsia="仿宋_GB2312" w:hAnsi="仿宋"/>
          <w:sz w:val="32"/>
          <w:szCs w:val="32"/>
        </w:rPr>
      </w:pPr>
      <w:r w:rsidRPr="00C71203">
        <w:rPr>
          <w:rFonts w:ascii="仿宋_GB2312" w:eastAsia="仿宋_GB2312" w:hAnsi="仿宋" w:hint="eastAsia"/>
          <w:sz w:val="32"/>
          <w:szCs w:val="32"/>
        </w:rPr>
        <w:t>（一）基本信息长期公开；</w:t>
      </w:r>
    </w:p>
    <w:p w:rsidR="00545F2E" w:rsidRDefault="00545F2E" w:rsidP="00C71203">
      <w:pPr>
        <w:pStyle w:val="a3"/>
        <w:widowControl w:val="0"/>
        <w:snapToGrid w:val="0"/>
        <w:spacing w:before="0" w:beforeAutospacing="0" w:after="0" w:afterAutospacing="0" w:line="640" w:lineRule="atLeast"/>
        <w:ind w:firstLineChars="200" w:firstLine="640"/>
        <w:jc w:val="both"/>
        <w:rPr>
          <w:rFonts w:ascii="仿宋_GB2312" w:eastAsia="仿宋_GB2312" w:hAnsi="仿宋"/>
          <w:sz w:val="32"/>
          <w:szCs w:val="32"/>
        </w:rPr>
      </w:pPr>
      <w:r w:rsidRPr="00C71203">
        <w:rPr>
          <w:rFonts w:ascii="仿宋_GB2312" w:eastAsia="仿宋_GB2312" w:hAnsi="仿宋" w:hint="eastAsia"/>
          <w:sz w:val="32"/>
          <w:szCs w:val="32"/>
        </w:rPr>
        <w:t>（二）优良信用信息公开期限一般为</w:t>
      </w:r>
      <w:r w:rsidRPr="00C71203">
        <w:rPr>
          <w:rFonts w:ascii="仿宋_GB2312" w:eastAsia="仿宋_GB2312" w:hAnsi="仿宋"/>
          <w:sz w:val="32"/>
          <w:szCs w:val="32"/>
        </w:rPr>
        <w:t>3</w:t>
      </w:r>
      <w:r w:rsidRPr="00C71203">
        <w:rPr>
          <w:rFonts w:ascii="仿宋_GB2312" w:eastAsia="仿宋_GB2312" w:hAnsi="仿宋" w:hint="eastAsia"/>
          <w:sz w:val="32"/>
          <w:szCs w:val="32"/>
        </w:rPr>
        <w:t>年，自受到表彰、获得荣誉称号之日算起；</w:t>
      </w:r>
    </w:p>
    <w:p w:rsidR="00545F2E" w:rsidRPr="00C71203" w:rsidRDefault="00545F2E" w:rsidP="00C71203">
      <w:pPr>
        <w:pStyle w:val="a3"/>
        <w:widowControl w:val="0"/>
        <w:snapToGrid w:val="0"/>
        <w:spacing w:before="0" w:beforeAutospacing="0" w:after="0" w:afterAutospacing="0" w:line="640" w:lineRule="atLeast"/>
        <w:ind w:firstLineChars="200" w:firstLine="640"/>
        <w:jc w:val="both"/>
        <w:rPr>
          <w:rFonts w:ascii="仿宋_GB2312" w:eastAsia="仿宋_GB2312"/>
          <w:sz w:val="32"/>
          <w:szCs w:val="32"/>
        </w:rPr>
      </w:pPr>
      <w:r w:rsidRPr="00C71203">
        <w:rPr>
          <w:rFonts w:ascii="仿宋_GB2312" w:eastAsia="仿宋_GB2312" w:hAnsi="仿宋" w:hint="eastAsia"/>
          <w:sz w:val="32"/>
          <w:szCs w:val="32"/>
        </w:rPr>
        <w:t>（三）不良行为信用信息公开期限为</w:t>
      </w:r>
      <w:r w:rsidRPr="00C71203">
        <w:rPr>
          <w:rFonts w:ascii="仿宋_GB2312" w:eastAsia="仿宋_GB2312" w:hAnsi="仿宋"/>
          <w:sz w:val="32"/>
          <w:szCs w:val="32"/>
        </w:rPr>
        <w:t>6</w:t>
      </w:r>
      <w:r w:rsidRPr="00C71203">
        <w:rPr>
          <w:rFonts w:ascii="仿宋_GB2312" w:eastAsia="仿宋_GB2312" w:hAnsi="仿宋" w:hint="eastAsia"/>
          <w:sz w:val="32"/>
          <w:szCs w:val="32"/>
        </w:rPr>
        <w:t>个月至</w:t>
      </w:r>
      <w:r w:rsidRPr="00C71203">
        <w:rPr>
          <w:rFonts w:ascii="仿宋_GB2312" w:eastAsia="仿宋_GB2312" w:hAnsi="仿宋"/>
          <w:sz w:val="32"/>
          <w:szCs w:val="32"/>
        </w:rPr>
        <w:t>3</w:t>
      </w:r>
      <w:r w:rsidRPr="00C71203">
        <w:rPr>
          <w:rFonts w:ascii="仿宋_GB2312" w:eastAsia="仿宋_GB2312" w:hAnsi="仿宋" w:hint="eastAsia"/>
          <w:sz w:val="32"/>
          <w:szCs w:val="32"/>
        </w:rPr>
        <w:t>年，并不得低于相关行政处罚期限。</w:t>
      </w:r>
      <w:r w:rsidRPr="00C71203">
        <w:rPr>
          <w:rFonts w:ascii="仿宋_GB2312" w:eastAsia="仿宋_GB2312" w:hint="eastAsia"/>
          <w:sz w:val="32"/>
          <w:szCs w:val="32"/>
        </w:rPr>
        <w:t>具体公开期限由不良信用信息的认定部门确定。</w:t>
      </w:r>
    </w:p>
    <w:p w:rsidR="00545F2E" w:rsidRPr="00C71203" w:rsidRDefault="00545F2E" w:rsidP="00C71203">
      <w:pPr>
        <w:snapToGrid w:val="0"/>
        <w:spacing w:line="640" w:lineRule="atLeast"/>
        <w:ind w:firstLineChars="200" w:firstLine="640"/>
        <w:outlineLvl w:val="1"/>
        <w:rPr>
          <w:rFonts w:ascii="仿宋_GB2312" w:eastAsia="仿宋_GB2312"/>
          <w:sz w:val="32"/>
          <w:szCs w:val="32"/>
        </w:rPr>
      </w:pPr>
      <w:r w:rsidRPr="00C71203">
        <w:rPr>
          <w:rFonts w:ascii="仿宋_GB2312" w:eastAsia="仿宋_GB2312" w:hAnsi="仿宋" w:hint="eastAsia"/>
          <w:sz w:val="32"/>
          <w:szCs w:val="32"/>
        </w:rPr>
        <w:t>信用信息公开期限届满后，</w:t>
      </w:r>
      <w:r w:rsidRPr="00C71203">
        <w:rPr>
          <w:rFonts w:ascii="仿宋_GB2312" w:eastAsia="仿宋_GB2312" w:hAnsi="宋体" w:cs="宋体" w:hint="eastAsia"/>
          <w:kern w:val="0"/>
          <w:sz w:val="32"/>
          <w:szCs w:val="32"/>
          <w:shd w:val="clear" w:color="auto" w:fill="FFFFFF"/>
        </w:rPr>
        <w:t>由原认定部门将该信息从“省公共服务平台”中移出，系统自动转为信用档案长期保存。</w:t>
      </w:r>
    </w:p>
    <w:p w:rsidR="00545F2E" w:rsidRPr="00C71203" w:rsidRDefault="00545F2E" w:rsidP="00580648">
      <w:pPr>
        <w:snapToGrid w:val="0"/>
        <w:spacing w:line="640" w:lineRule="atLeast"/>
        <w:ind w:firstLineChars="196" w:firstLine="627"/>
        <w:rPr>
          <w:rFonts w:ascii="仿宋_GB2312" w:eastAsia="仿宋_GB2312" w:hAnsi="宋体" w:cs="宋体"/>
          <w:kern w:val="0"/>
          <w:sz w:val="32"/>
          <w:szCs w:val="32"/>
          <w:shd w:val="clear" w:color="auto" w:fill="FFFFFF"/>
        </w:rPr>
      </w:pPr>
      <w:r w:rsidRPr="00580648">
        <w:rPr>
          <w:rFonts w:ascii="黑体" w:eastAsia="黑体" w:hAnsi="黑体" w:cs="Arial" w:hint="eastAsia"/>
          <w:kern w:val="0"/>
          <w:sz w:val="32"/>
          <w:szCs w:val="32"/>
        </w:rPr>
        <w:t>第十四条</w:t>
      </w:r>
      <w:r w:rsidRPr="00C71203">
        <w:rPr>
          <w:rFonts w:ascii="仿宋_GB2312" w:eastAsia="仿宋_GB2312" w:hAnsi="宋体" w:cs="宋体"/>
          <w:b/>
          <w:kern w:val="0"/>
          <w:sz w:val="32"/>
          <w:szCs w:val="32"/>
          <w:shd w:val="clear" w:color="auto" w:fill="FFFFFF"/>
        </w:rPr>
        <w:t xml:space="preserve">  </w:t>
      </w:r>
      <w:r w:rsidRPr="00C71203">
        <w:rPr>
          <w:rFonts w:ascii="仿宋_GB2312" w:eastAsia="仿宋_GB2312" w:hAnsi="宋体" w:cs="宋体" w:hint="eastAsia"/>
          <w:kern w:val="0"/>
          <w:sz w:val="32"/>
          <w:szCs w:val="32"/>
          <w:shd w:val="clear" w:color="auto" w:fill="FFFFFF"/>
        </w:rPr>
        <w:t>行政处罚等经行政复议、行政诉讼被撤销的，负责采集、录入的住房城乡建设主管部门应及时撤销相关信用</w:t>
      </w:r>
      <w:r w:rsidRPr="00C71203">
        <w:rPr>
          <w:rFonts w:ascii="仿宋_GB2312" w:eastAsia="仿宋_GB2312" w:hAnsi="宋体" w:cs="宋体" w:hint="eastAsia"/>
          <w:kern w:val="0"/>
          <w:sz w:val="32"/>
          <w:szCs w:val="32"/>
          <w:shd w:val="clear" w:color="auto" w:fill="FFFFFF"/>
        </w:rPr>
        <w:lastRenderedPageBreak/>
        <w:t>信息，并及时予以公布。</w:t>
      </w:r>
    </w:p>
    <w:p w:rsidR="00545F2E" w:rsidRPr="00C71203" w:rsidRDefault="00545F2E" w:rsidP="00C71203">
      <w:pPr>
        <w:snapToGrid w:val="0"/>
        <w:spacing w:line="640" w:lineRule="atLeast"/>
        <w:ind w:firstLineChars="200" w:firstLine="640"/>
        <w:rPr>
          <w:rFonts w:ascii="仿宋_GB2312" w:eastAsia="仿宋_GB2312" w:hAnsi="仿宋_GB2312"/>
          <w:sz w:val="32"/>
          <w:szCs w:val="32"/>
        </w:rPr>
      </w:pPr>
      <w:r w:rsidRPr="00C71203">
        <w:rPr>
          <w:rFonts w:ascii="仿宋_GB2312" w:eastAsia="仿宋_GB2312" w:hint="eastAsia"/>
          <w:sz w:val="32"/>
          <w:szCs w:val="32"/>
        </w:rPr>
        <w:t>信用主体向信用信息提供单位申请移除其表彰奖励、志愿服务和慈善捐赠等信息的，受理部门应当及时移除并归档管理。</w:t>
      </w:r>
    </w:p>
    <w:p w:rsidR="00545F2E" w:rsidRPr="00C71203" w:rsidRDefault="00545F2E" w:rsidP="00580648">
      <w:pPr>
        <w:snapToGrid w:val="0"/>
        <w:spacing w:line="640" w:lineRule="atLeast"/>
        <w:ind w:firstLineChars="196" w:firstLine="627"/>
        <w:rPr>
          <w:rFonts w:ascii="仿宋_GB2312" w:eastAsia="仿宋_GB2312" w:hAnsi="仿宋_GB2312"/>
          <w:sz w:val="32"/>
          <w:szCs w:val="32"/>
        </w:rPr>
      </w:pPr>
      <w:r w:rsidRPr="00580648">
        <w:rPr>
          <w:rFonts w:ascii="黑体" w:eastAsia="黑体" w:hAnsi="黑体" w:cs="Arial" w:hint="eastAsia"/>
          <w:kern w:val="0"/>
          <w:sz w:val="32"/>
          <w:szCs w:val="32"/>
        </w:rPr>
        <w:t>第十五条</w:t>
      </w:r>
      <w:r w:rsidRPr="00C71203">
        <w:rPr>
          <w:rFonts w:ascii="仿宋_GB2312" w:eastAsia="仿宋_GB2312" w:hAnsi="仿宋_GB2312"/>
          <w:b/>
          <w:sz w:val="32"/>
          <w:szCs w:val="32"/>
        </w:rPr>
        <w:t xml:space="preserve">  </w:t>
      </w:r>
      <w:r w:rsidRPr="00C71203">
        <w:rPr>
          <w:rFonts w:ascii="仿宋_GB2312" w:eastAsia="仿宋_GB2312" w:hAnsi="仿宋_GB2312" w:hint="eastAsia"/>
          <w:sz w:val="32"/>
          <w:szCs w:val="32"/>
        </w:rPr>
        <w:t>各级住房城乡建设主管部门应当充分利用“</w:t>
      </w:r>
      <w:r w:rsidRPr="00C71203">
        <w:rPr>
          <w:rFonts w:ascii="仿宋_GB2312" w:eastAsia="仿宋_GB2312" w:hAnsi="仿宋" w:hint="eastAsia"/>
          <w:sz w:val="32"/>
          <w:szCs w:val="32"/>
        </w:rPr>
        <w:t>省</w:t>
      </w:r>
      <w:r w:rsidRPr="00C71203">
        <w:rPr>
          <w:rFonts w:ascii="仿宋_GB2312" w:eastAsia="仿宋_GB2312" w:hAnsi="仿宋_GB2312" w:hint="eastAsia"/>
          <w:sz w:val="32"/>
          <w:szCs w:val="32"/>
        </w:rPr>
        <w:t>公共服务平台”，建立完善建筑市场各方主体守信激励和失信惩戒机制。</w:t>
      </w:r>
    </w:p>
    <w:p w:rsidR="00545F2E" w:rsidRPr="00C71203" w:rsidRDefault="00545F2E" w:rsidP="00C71203">
      <w:pPr>
        <w:snapToGrid w:val="0"/>
        <w:spacing w:line="640" w:lineRule="atLeast"/>
        <w:ind w:firstLineChars="200" w:firstLine="640"/>
        <w:rPr>
          <w:rFonts w:ascii="仿宋_GB2312" w:eastAsia="仿宋_GB2312" w:hAnsi="仿宋_GB2312"/>
          <w:sz w:val="32"/>
          <w:szCs w:val="32"/>
        </w:rPr>
      </w:pPr>
      <w:r w:rsidRPr="00C71203">
        <w:rPr>
          <w:rFonts w:ascii="仿宋_GB2312" w:eastAsia="仿宋_GB2312" w:hAnsi="仿宋_GB2312" w:hint="eastAsia"/>
          <w:sz w:val="32"/>
          <w:szCs w:val="32"/>
        </w:rPr>
        <w:t>对公开期限内优良信用信息的建筑市场各方主体可根据实际情况在行政许可、资格管理、政策扶持、评优评奖等方面实行“绿色通道”、优先办理、简化程序等激励措施。</w:t>
      </w:r>
      <w:r w:rsidRPr="00C71203">
        <w:rPr>
          <w:rFonts w:ascii="仿宋_GB2312" w:eastAsia="仿宋_GB2312" w:hAnsi="仿宋_GB2312"/>
          <w:sz w:val="32"/>
          <w:szCs w:val="32"/>
        </w:rPr>
        <w:t xml:space="preserve">   </w:t>
      </w:r>
    </w:p>
    <w:p w:rsidR="00545F2E" w:rsidRPr="00C71203" w:rsidRDefault="00545F2E" w:rsidP="00C71203">
      <w:pPr>
        <w:snapToGrid w:val="0"/>
        <w:spacing w:line="640" w:lineRule="atLeast"/>
        <w:ind w:firstLineChars="200" w:firstLine="640"/>
        <w:rPr>
          <w:rFonts w:ascii="仿宋_GB2312" w:eastAsia="仿宋_GB2312" w:hAnsi="仿宋_GB2312"/>
          <w:sz w:val="32"/>
          <w:szCs w:val="32"/>
        </w:rPr>
      </w:pPr>
      <w:r w:rsidRPr="00C71203">
        <w:rPr>
          <w:rFonts w:ascii="仿宋_GB2312" w:eastAsia="仿宋_GB2312" w:hAnsi="仿宋_GB2312" w:hint="eastAsia"/>
          <w:sz w:val="32"/>
          <w:szCs w:val="32"/>
        </w:rPr>
        <w:t>对</w:t>
      </w:r>
      <w:r w:rsidRPr="00C71203">
        <w:rPr>
          <w:rFonts w:ascii="仿宋_GB2312" w:eastAsia="仿宋_GB2312" w:hAnsi="宋体" w:cs="宋体" w:hint="eastAsia"/>
          <w:kern w:val="0"/>
          <w:sz w:val="32"/>
          <w:szCs w:val="32"/>
          <w:shd w:val="clear" w:color="auto" w:fill="FFFFFF"/>
        </w:rPr>
        <w:t>公开期限内不良信用信息的建筑市场各方主体，</w:t>
      </w:r>
      <w:r w:rsidRPr="00C71203">
        <w:rPr>
          <w:rFonts w:ascii="仿宋_GB2312" w:eastAsia="仿宋_GB2312" w:hAnsi="仿宋_GB2312" w:hint="eastAsia"/>
          <w:sz w:val="32"/>
          <w:szCs w:val="32"/>
        </w:rPr>
        <w:t>作为“双随机、一公开”监管重点对象，加强事中事后监管</w:t>
      </w:r>
      <w:r w:rsidRPr="00C71203">
        <w:rPr>
          <w:rFonts w:ascii="仿宋_GB2312" w:eastAsia="仿宋_GB2312" w:hAnsi="仿宋" w:hint="eastAsia"/>
          <w:sz w:val="32"/>
          <w:szCs w:val="32"/>
        </w:rPr>
        <w:t>，</w:t>
      </w:r>
      <w:r w:rsidRPr="00C71203">
        <w:rPr>
          <w:rFonts w:ascii="仿宋_GB2312" w:eastAsia="仿宋_GB2312" w:hAnsi="仿宋" w:cs="Arial" w:hint="eastAsia"/>
          <w:kern w:val="0"/>
          <w:sz w:val="32"/>
          <w:szCs w:val="32"/>
        </w:rPr>
        <w:t>加大检查频次，</w:t>
      </w:r>
      <w:r w:rsidRPr="00C71203">
        <w:rPr>
          <w:rFonts w:ascii="仿宋_GB2312" w:eastAsia="仿宋_GB2312" w:hAnsi="仿宋" w:hint="eastAsia"/>
          <w:sz w:val="32"/>
          <w:szCs w:val="32"/>
        </w:rPr>
        <w:t>依法采</w:t>
      </w:r>
      <w:r w:rsidRPr="00C71203">
        <w:rPr>
          <w:rFonts w:ascii="仿宋_GB2312" w:eastAsia="仿宋_GB2312" w:hAnsi="仿宋_GB2312" w:hint="eastAsia"/>
          <w:sz w:val="32"/>
          <w:szCs w:val="32"/>
        </w:rPr>
        <w:t>取约束和惩戒措施。</w:t>
      </w:r>
    </w:p>
    <w:p w:rsidR="00545F2E" w:rsidRPr="00C71203" w:rsidRDefault="00545F2E" w:rsidP="00580648">
      <w:pPr>
        <w:snapToGrid w:val="0"/>
        <w:spacing w:line="640" w:lineRule="atLeast"/>
        <w:ind w:firstLineChars="196" w:firstLine="627"/>
        <w:rPr>
          <w:rFonts w:ascii="仿宋_GB2312" w:eastAsia="仿宋_GB2312" w:hAnsi="仿宋_GB2312"/>
          <w:sz w:val="32"/>
          <w:szCs w:val="32"/>
        </w:rPr>
      </w:pPr>
      <w:r w:rsidRPr="00580648">
        <w:rPr>
          <w:rFonts w:ascii="黑体" w:eastAsia="黑体" w:hAnsi="黑体" w:cs="Arial" w:hint="eastAsia"/>
          <w:kern w:val="0"/>
          <w:sz w:val="32"/>
          <w:szCs w:val="32"/>
        </w:rPr>
        <w:t>第十六条</w:t>
      </w:r>
      <w:r w:rsidRPr="00580648">
        <w:rPr>
          <w:rFonts w:ascii="黑体" w:eastAsia="黑体" w:hAnsi="黑体" w:cs="Arial"/>
          <w:kern w:val="0"/>
          <w:sz w:val="32"/>
          <w:szCs w:val="32"/>
        </w:rPr>
        <w:t xml:space="preserve"> </w:t>
      </w:r>
      <w:r w:rsidRPr="00C71203">
        <w:rPr>
          <w:rFonts w:ascii="仿宋_GB2312" w:eastAsia="仿宋_GB2312" w:hAnsi="仿宋_GB2312"/>
          <w:sz w:val="32"/>
          <w:szCs w:val="32"/>
        </w:rPr>
        <w:t xml:space="preserve"> </w:t>
      </w:r>
      <w:r w:rsidRPr="00C71203">
        <w:rPr>
          <w:rFonts w:ascii="仿宋_GB2312" w:eastAsia="仿宋_GB2312" w:hAnsi="仿宋_GB2312" w:hint="eastAsia"/>
          <w:sz w:val="32"/>
          <w:szCs w:val="32"/>
        </w:rPr>
        <w:t>有关单位或个人应当依法使用信用信息，不得使用超过公开期限的不良信用信息对建筑市场各方主体进行失信惩戒，法律、法规或部门规章另有规定的，从其规定。</w:t>
      </w:r>
    </w:p>
    <w:p w:rsidR="00545F2E" w:rsidRPr="00C71203" w:rsidRDefault="00545F2E" w:rsidP="00C71203">
      <w:pPr>
        <w:snapToGrid w:val="0"/>
        <w:spacing w:line="640" w:lineRule="atLeast"/>
        <w:jc w:val="center"/>
        <w:rPr>
          <w:rFonts w:ascii="黑体" w:eastAsia="黑体" w:hAnsi="黑体"/>
          <w:sz w:val="32"/>
          <w:szCs w:val="32"/>
        </w:rPr>
      </w:pPr>
      <w:r w:rsidRPr="00C71203">
        <w:rPr>
          <w:rFonts w:ascii="黑体" w:eastAsia="黑体" w:hAnsi="黑体" w:hint="eastAsia"/>
          <w:sz w:val="32"/>
          <w:szCs w:val="32"/>
        </w:rPr>
        <w:t>第五章</w:t>
      </w:r>
      <w:r w:rsidRPr="00C71203">
        <w:rPr>
          <w:rFonts w:ascii="黑体" w:eastAsia="黑体" w:hAnsi="黑体"/>
          <w:sz w:val="32"/>
          <w:szCs w:val="32"/>
        </w:rPr>
        <w:t xml:space="preserve"> </w:t>
      </w:r>
      <w:r w:rsidRPr="00C71203">
        <w:rPr>
          <w:rFonts w:ascii="黑体" w:eastAsia="黑体" w:hAnsi="黑体" w:hint="eastAsia"/>
          <w:sz w:val="32"/>
          <w:szCs w:val="32"/>
        </w:rPr>
        <w:t>“黑名单”管理</w:t>
      </w:r>
    </w:p>
    <w:p w:rsidR="00545F2E" w:rsidRPr="00C71203" w:rsidRDefault="00545F2E" w:rsidP="00580648">
      <w:pPr>
        <w:snapToGrid w:val="0"/>
        <w:spacing w:line="640" w:lineRule="atLeast"/>
        <w:ind w:firstLineChars="196" w:firstLine="627"/>
        <w:rPr>
          <w:rFonts w:ascii="仿宋_GB2312" w:eastAsia="仿宋_GB2312" w:hAnsi="仿宋_GB2312"/>
          <w:sz w:val="32"/>
          <w:szCs w:val="32"/>
        </w:rPr>
      </w:pPr>
      <w:r w:rsidRPr="00580648">
        <w:rPr>
          <w:rFonts w:ascii="黑体" w:eastAsia="黑体" w:hAnsi="黑体" w:hint="eastAsia"/>
          <w:sz w:val="32"/>
          <w:szCs w:val="32"/>
        </w:rPr>
        <w:t>第十七条</w:t>
      </w:r>
      <w:r w:rsidRPr="00C71203">
        <w:rPr>
          <w:rFonts w:ascii="仿宋_GB2312" w:eastAsia="仿宋_GB2312" w:hAnsi="仿宋"/>
          <w:b/>
          <w:sz w:val="32"/>
          <w:szCs w:val="32"/>
        </w:rPr>
        <w:t xml:space="preserve">  </w:t>
      </w:r>
      <w:r w:rsidRPr="00C71203">
        <w:rPr>
          <w:rFonts w:ascii="仿宋_GB2312" w:eastAsia="仿宋_GB2312" w:hAnsi="仿宋_GB2312" w:hint="eastAsia"/>
          <w:sz w:val="32"/>
          <w:szCs w:val="32"/>
        </w:rPr>
        <w:t>按照“谁处罚、谁列入”的原则，对存在下列情形之一的建筑市场各方主体，由各级住房城乡建设主管部门认定列入“黑名单”：</w:t>
      </w:r>
    </w:p>
    <w:p w:rsidR="00545F2E" w:rsidRPr="00C71203" w:rsidRDefault="00545F2E" w:rsidP="00C71203">
      <w:pPr>
        <w:snapToGrid w:val="0"/>
        <w:spacing w:line="640" w:lineRule="atLeast"/>
        <w:ind w:firstLineChars="200" w:firstLine="640"/>
        <w:rPr>
          <w:rFonts w:ascii="仿宋_GB2312" w:eastAsia="仿宋_GB2312" w:hAnsi="仿宋_GB2312"/>
          <w:sz w:val="32"/>
          <w:szCs w:val="32"/>
        </w:rPr>
      </w:pPr>
      <w:r w:rsidRPr="00C71203">
        <w:rPr>
          <w:rFonts w:ascii="仿宋_GB2312" w:eastAsia="仿宋_GB2312" w:hAnsi="仿宋" w:hint="eastAsia"/>
          <w:sz w:val="32"/>
          <w:szCs w:val="32"/>
        </w:rPr>
        <w:t>（一）</w:t>
      </w:r>
      <w:r w:rsidRPr="00C71203">
        <w:rPr>
          <w:rFonts w:ascii="仿宋_GB2312" w:eastAsia="仿宋_GB2312" w:hAnsi="仿宋_GB2312" w:hint="eastAsia"/>
          <w:sz w:val="32"/>
          <w:szCs w:val="32"/>
        </w:rPr>
        <w:t>利用虚假材料、以欺骗手段取得企业资质的；</w:t>
      </w:r>
    </w:p>
    <w:p w:rsidR="00545F2E" w:rsidRPr="00C71203" w:rsidRDefault="00545F2E" w:rsidP="00C71203">
      <w:pPr>
        <w:snapToGrid w:val="0"/>
        <w:spacing w:line="640" w:lineRule="atLeast"/>
        <w:ind w:firstLineChars="200" w:firstLine="640"/>
        <w:rPr>
          <w:rFonts w:ascii="仿宋_GB2312" w:eastAsia="仿宋_GB2312" w:hAnsi="仿宋_GB2312"/>
          <w:sz w:val="32"/>
          <w:szCs w:val="32"/>
        </w:rPr>
      </w:pPr>
      <w:r w:rsidRPr="00C71203">
        <w:rPr>
          <w:rFonts w:ascii="仿宋_GB2312" w:eastAsia="仿宋_GB2312" w:hAnsi="仿宋_GB2312" w:hint="eastAsia"/>
          <w:sz w:val="32"/>
          <w:szCs w:val="32"/>
        </w:rPr>
        <w:lastRenderedPageBreak/>
        <w:t>（二）发生转包、出借资质，受到行政处罚的；</w:t>
      </w:r>
    </w:p>
    <w:p w:rsidR="00545F2E" w:rsidRDefault="00545F2E" w:rsidP="00C71203">
      <w:pPr>
        <w:snapToGrid w:val="0"/>
        <w:spacing w:line="640" w:lineRule="atLeast"/>
        <w:ind w:firstLineChars="200" w:firstLine="640"/>
        <w:rPr>
          <w:rFonts w:ascii="仿宋_GB2312" w:eastAsia="仿宋_GB2312" w:hAnsi="仿宋_GB2312"/>
          <w:sz w:val="32"/>
          <w:szCs w:val="32"/>
        </w:rPr>
      </w:pPr>
      <w:r w:rsidRPr="00C71203">
        <w:rPr>
          <w:rFonts w:ascii="仿宋_GB2312" w:eastAsia="仿宋_GB2312" w:hAnsi="仿宋_GB2312" w:hint="eastAsia"/>
          <w:sz w:val="32"/>
          <w:szCs w:val="32"/>
        </w:rPr>
        <w:t>（三）发生重大及以上工程质量安全事故，或</w:t>
      </w:r>
      <w:r w:rsidRPr="00C71203">
        <w:rPr>
          <w:rFonts w:ascii="仿宋_GB2312" w:eastAsia="仿宋_GB2312" w:hAnsi="仿宋_GB2312"/>
          <w:sz w:val="32"/>
          <w:szCs w:val="32"/>
        </w:rPr>
        <w:t>1</w:t>
      </w:r>
      <w:r w:rsidRPr="00C71203">
        <w:rPr>
          <w:rFonts w:ascii="仿宋_GB2312" w:eastAsia="仿宋_GB2312" w:hAnsi="仿宋_GB2312" w:hint="eastAsia"/>
          <w:sz w:val="32"/>
          <w:szCs w:val="32"/>
        </w:rPr>
        <w:t>年内累计发生</w:t>
      </w:r>
      <w:r w:rsidRPr="00C71203">
        <w:rPr>
          <w:rFonts w:ascii="仿宋_GB2312" w:eastAsia="仿宋_GB2312" w:hAnsi="仿宋_GB2312"/>
          <w:sz w:val="32"/>
          <w:szCs w:val="32"/>
        </w:rPr>
        <w:t>2</w:t>
      </w:r>
      <w:r w:rsidRPr="00C71203">
        <w:rPr>
          <w:rFonts w:ascii="仿宋_GB2312" w:eastAsia="仿宋_GB2312" w:hAnsi="仿宋_GB2312" w:hint="eastAsia"/>
          <w:sz w:val="32"/>
          <w:szCs w:val="32"/>
        </w:rPr>
        <w:t>次及以上较大工程质量安全事故，或发生性质恶劣、危害性严重、社会影响大的较大工程质量安全事故，受到行政处罚的；</w:t>
      </w:r>
    </w:p>
    <w:p w:rsidR="00545F2E" w:rsidRDefault="00545F2E" w:rsidP="00C71203">
      <w:pPr>
        <w:snapToGrid w:val="0"/>
        <w:spacing w:line="640" w:lineRule="atLeast"/>
        <w:ind w:firstLineChars="200" w:firstLine="640"/>
        <w:rPr>
          <w:rFonts w:ascii="仿宋_GB2312" w:eastAsia="仿宋_GB2312" w:hAnsi="仿宋_GB2312"/>
          <w:sz w:val="32"/>
          <w:szCs w:val="32"/>
        </w:rPr>
      </w:pPr>
      <w:r w:rsidRPr="00C71203">
        <w:rPr>
          <w:rFonts w:ascii="仿宋_GB2312" w:eastAsia="仿宋_GB2312" w:hAnsi="仿宋_GB2312" w:hint="eastAsia"/>
          <w:sz w:val="32"/>
          <w:szCs w:val="32"/>
        </w:rPr>
        <w:t>（四）经法院判决或仲裁机构裁决，认定为拖欠工程款</w:t>
      </w:r>
      <w:r w:rsidRPr="00C71203">
        <w:rPr>
          <w:rFonts w:ascii="仿宋_GB2312" w:eastAsia="仿宋_GB2312" w:hAnsi="仿宋_GB2312"/>
          <w:sz w:val="32"/>
          <w:szCs w:val="32"/>
        </w:rPr>
        <w:t>,</w:t>
      </w:r>
      <w:r w:rsidRPr="00C71203">
        <w:rPr>
          <w:rFonts w:ascii="仿宋_GB2312" w:eastAsia="仿宋_GB2312" w:hAnsi="仿宋_GB2312" w:hint="eastAsia"/>
          <w:sz w:val="32"/>
          <w:szCs w:val="32"/>
        </w:rPr>
        <w:t>且拒不履行生效法律文书确定的义务的。</w:t>
      </w:r>
    </w:p>
    <w:p w:rsidR="00545F2E" w:rsidRPr="00C71203" w:rsidRDefault="00545F2E" w:rsidP="00C71203">
      <w:pPr>
        <w:snapToGrid w:val="0"/>
        <w:spacing w:line="640" w:lineRule="atLeast"/>
        <w:ind w:firstLineChars="200" w:firstLine="640"/>
        <w:rPr>
          <w:rFonts w:ascii="仿宋_GB2312" w:eastAsia="仿宋_GB2312" w:hAnsi="仿宋_GB2312"/>
          <w:sz w:val="32"/>
          <w:szCs w:val="32"/>
        </w:rPr>
      </w:pPr>
      <w:r w:rsidRPr="00C71203">
        <w:rPr>
          <w:rFonts w:ascii="仿宋_GB2312" w:eastAsia="仿宋_GB2312" w:hAnsi="仿宋_GB2312" w:hint="eastAsia"/>
          <w:sz w:val="32"/>
          <w:szCs w:val="32"/>
        </w:rPr>
        <w:t>各级住房城乡建设主管部门应当参照建筑市场主体“黑名单”，对被人力资源社会保障主管部门列入拖欠农民工工资“黑名单”的建筑市场各方主体加强监管。</w:t>
      </w:r>
    </w:p>
    <w:p w:rsidR="00545F2E" w:rsidRPr="00C71203" w:rsidRDefault="00545F2E" w:rsidP="00580648">
      <w:pPr>
        <w:pStyle w:val="a3"/>
        <w:widowControl w:val="0"/>
        <w:snapToGrid w:val="0"/>
        <w:spacing w:before="0" w:beforeAutospacing="0" w:after="0" w:afterAutospacing="0" w:line="640" w:lineRule="atLeast"/>
        <w:ind w:firstLineChars="196" w:firstLine="627"/>
        <w:jc w:val="both"/>
        <w:rPr>
          <w:rFonts w:ascii="仿宋_GB2312" w:eastAsia="仿宋_GB2312" w:hAnsi="仿宋_GB2312"/>
          <w:sz w:val="32"/>
          <w:szCs w:val="32"/>
        </w:rPr>
      </w:pPr>
      <w:r w:rsidRPr="00580648">
        <w:rPr>
          <w:rFonts w:ascii="黑体" w:eastAsia="黑体" w:hAnsi="黑体" w:cs="Arial" w:hint="eastAsia"/>
          <w:sz w:val="32"/>
          <w:szCs w:val="32"/>
        </w:rPr>
        <w:t>第十八条</w:t>
      </w:r>
      <w:r w:rsidRPr="00C71203">
        <w:rPr>
          <w:rFonts w:ascii="仿宋_GB2312" w:eastAsia="仿宋_GB2312" w:hAnsi="仿宋"/>
          <w:b/>
          <w:sz w:val="32"/>
          <w:szCs w:val="32"/>
        </w:rPr>
        <w:t xml:space="preserve">  </w:t>
      </w:r>
      <w:r w:rsidRPr="00C71203">
        <w:rPr>
          <w:rFonts w:ascii="仿宋_GB2312" w:eastAsia="仿宋_GB2312" w:hAnsi="仿宋_GB2312" w:hint="eastAsia"/>
          <w:sz w:val="32"/>
          <w:szCs w:val="32"/>
        </w:rPr>
        <w:t>各级</w:t>
      </w:r>
      <w:r w:rsidRPr="00C71203">
        <w:rPr>
          <w:rFonts w:ascii="仿宋_GB2312" w:eastAsia="仿宋_GB2312" w:hAnsi="仿宋" w:hint="eastAsia"/>
          <w:sz w:val="32"/>
          <w:szCs w:val="32"/>
        </w:rPr>
        <w:t>住房城乡建设主管部门</w:t>
      </w:r>
      <w:r w:rsidRPr="00C71203">
        <w:rPr>
          <w:rFonts w:ascii="仿宋_GB2312" w:eastAsia="仿宋_GB2312" w:hAnsi="仿宋_GB2312" w:hint="eastAsia"/>
          <w:sz w:val="32"/>
          <w:szCs w:val="32"/>
        </w:rPr>
        <w:t>根据前款条件拟将建筑市场各方主体列入“黑名单”的，可根据需要履行告知或公示程序，法律法规已有规定的，从其规定。当事单位或个人</w:t>
      </w:r>
      <w:r w:rsidR="0027566A" w:rsidRPr="00C71203">
        <w:rPr>
          <w:rFonts w:ascii="仿宋_GB2312" w:eastAsia="仿宋_GB2312" w:hAnsi="仿宋" w:cs="Arial" w:hint="eastAsia"/>
          <w:sz w:val="32"/>
          <w:szCs w:val="32"/>
        </w:rPr>
        <w:t>应当</w:t>
      </w:r>
      <w:r w:rsidRPr="00C71203">
        <w:rPr>
          <w:rFonts w:ascii="仿宋_GB2312" w:eastAsia="仿宋_GB2312" w:hAnsi="仿宋_GB2312" w:hint="eastAsia"/>
          <w:sz w:val="32"/>
          <w:szCs w:val="32"/>
        </w:rPr>
        <w:t>在</w:t>
      </w:r>
      <w:r w:rsidRPr="00C71203">
        <w:rPr>
          <w:rFonts w:ascii="仿宋_GB2312" w:eastAsia="仿宋_GB2312" w:hAnsi="仿宋" w:cs="Arial" w:hint="eastAsia"/>
          <w:sz w:val="32"/>
          <w:szCs w:val="32"/>
        </w:rPr>
        <w:t>知悉之日起</w:t>
      </w:r>
      <w:r w:rsidRPr="00C71203">
        <w:rPr>
          <w:rFonts w:ascii="仿宋_GB2312" w:eastAsia="仿宋_GB2312" w:hAnsi="仿宋_GB2312"/>
          <w:sz w:val="32"/>
          <w:szCs w:val="32"/>
        </w:rPr>
        <w:t>5</w:t>
      </w:r>
      <w:r w:rsidRPr="00C71203">
        <w:rPr>
          <w:rFonts w:ascii="仿宋_GB2312" w:eastAsia="仿宋_GB2312" w:hAnsi="仿宋_GB2312" w:hint="eastAsia"/>
          <w:sz w:val="32"/>
          <w:szCs w:val="32"/>
        </w:rPr>
        <w:t>个工作日内提出陈述和申辩，陈述申辩时提出的事实、理由和证据成立的，认定部门应予以采纳。</w:t>
      </w:r>
    </w:p>
    <w:p w:rsidR="00545F2E" w:rsidRPr="00C71203" w:rsidRDefault="00545F2E" w:rsidP="00580648">
      <w:pPr>
        <w:snapToGrid w:val="0"/>
        <w:spacing w:line="640" w:lineRule="atLeast"/>
        <w:ind w:firstLineChars="196" w:firstLine="627"/>
        <w:rPr>
          <w:rFonts w:ascii="仿宋_GB2312" w:eastAsia="仿宋_GB2312" w:hAnsi="仿宋_GB2312" w:cs="仿宋"/>
          <w:sz w:val="32"/>
          <w:szCs w:val="32"/>
        </w:rPr>
      </w:pPr>
      <w:r w:rsidRPr="00580648">
        <w:rPr>
          <w:rFonts w:ascii="黑体" w:eastAsia="黑体" w:hAnsi="黑体" w:cs="Arial" w:hint="eastAsia"/>
          <w:kern w:val="0"/>
          <w:sz w:val="32"/>
          <w:szCs w:val="32"/>
        </w:rPr>
        <w:t>第十九条</w:t>
      </w:r>
      <w:r w:rsidRPr="00580648">
        <w:rPr>
          <w:rFonts w:ascii="黑体" w:eastAsia="黑体" w:hAnsi="黑体" w:cs="Arial"/>
          <w:kern w:val="0"/>
          <w:sz w:val="32"/>
          <w:szCs w:val="32"/>
        </w:rPr>
        <w:t xml:space="preserve"> </w:t>
      </w:r>
      <w:r w:rsidRPr="00C71203">
        <w:rPr>
          <w:rFonts w:ascii="仿宋_GB2312" w:eastAsia="仿宋_GB2312" w:hAnsi="仿宋"/>
          <w:b/>
          <w:sz w:val="32"/>
          <w:szCs w:val="32"/>
        </w:rPr>
        <w:t xml:space="preserve"> </w:t>
      </w:r>
      <w:r w:rsidRPr="00C71203">
        <w:rPr>
          <w:rFonts w:ascii="仿宋_GB2312" w:eastAsia="仿宋_GB2312" w:hAnsi="仿宋_GB2312" w:hint="eastAsia"/>
          <w:sz w:val="32"/>
          <w:szCs w:val="32"/>
        </w:rPr>
        <w:t>对被列入建筑市场主体“黑名单”的建筑市场各方主体，</w:t>
      </w:r>
      <w:r w:rsidRPr="00C71203">
        <w:rPr>
          <w:rFonts w:ascii="仿宋_GB2312" w:eastAsia="仿宋_GB2312" w:hAnsi="仿宋_GB2312" w:cs="仿宋" w:hint="eastAsia"/>
          <w:sz w:val="32"/>
          <w:szCs w:val="32"/>
        </w:rPr>
        <w:t>各级住房城乡建设主管部门应当通过“</w:t>
      </w:r>
      <w:r w:rsidRPr="00C71203">
        <w:rPr>
          <w:rFonts w:ascii="仿宋_GB2312" w:eastAsia="仿宋_GB2312" w:hAnsi="仿宋" w:hint="eastAsia"/>
          <w:sz w:val="32"/>
          <w:szCs w:val="32"/>
        </w:rPr>
        <w:t>省</w:t>
      </w:r>
      <w:r w:rsidRPr="00C71203">
        <w:rPr>
          <w:rFonts w:ascii="仿宋_GB2312" w:eastAsia="仿宋_GB2312" w:hAnsi="仿宋_GB2312" w:cs="仿宋" w:hint="eastAsia"/>
          <w:sz w:val="32"/>
          <w:szCs w:val="32"/>
        </w:rPr>
        <w:t>公共服务平台”</w:t>
      </w:r>
      <w:r w:rsidRPr="00C71203">
        <w:rPr>
          <w:rFonts w:ascii="仿宋_GB2312" w:eastAsia="仿宋_GB2312" w:hAnsi="仿宋_GB2312" w:hint="eastAsia"/>
          <w:sz w:val="32"/>
          <w:szCs w:val="32"/>
        </w:rPr>
        <w:t>向社会公开相关信息，</w:t>
      </w:r>
      <w:r w:rsidRPr="00C71203">
        <w:rPr>
          <w:rFonts w:ascii="仿宋_GB2312" w:eastAsia="仿宋_GB2312" w:hAnsi="仿宋_GB2312" w:cs="仿宋" w:hint="eastAsia"/>
          <w:sz w:val="32"/>
          <w:szCs w:val="32"/>
        </w:rPr>
        <w:t>包括单位名称、机构代码、个人姓名</w:t>
      </w:r>
      <w:r w:rsidRPr="00C71203">
        <w:rPr>
          <w:rFonts w:ascii="仿宋_GB2312" w:eastAsia="仿宋_GB2312" w:hAnsi="仿宋_GB2312" w:hint="eastAsia"/>
          <w:sz w:val="32"/>
          <w:szCs w:val="32"/>
        </w:rPr>
        <w:t>、资格证号、注册证号、列</w:t>
      </w:r>
      <w:r w:rsidRPr="00C71203">
        <w:rPr>
          <w:rFonts w:ascii="仿宋_GB2312" w:eastAsia="仿宋_GB2312" w:hAnsi="仿宋_GB2312" w:cs="仿宋" w:hint="eastAsia"/>
          <w:sz w:val="32"/>
          <w:szCs w:val="32"/>
        </w:rPr>
        <w:t>入依据、列入部门、列入日期、管理期限等。</w:t>
      </w:r>
    </w:p>
    <w:p w:rsidR="00545F2E" w:rsidRPr="00C71203" w:rsidRDefault="00545F2E" w:rsidP="00580648">
      <w:pPr>
        <w:snapToGrid w:val="0"/>
        <w:spacing w:line="640" w:lineRule="atLeast"/>
        <w:ind w:firstLineChars="196" w:firstLine="627"/>
        <w:rPr>
          <w:rFonts w:ascii="仿宋_GB2312" w:eastAsia="仿宋_GB2312" w:hAnsi="仿宋_GB2312"/>
          <w:sz w:val="32"/>
          <w:szCs w:val="32"/>
        </w:rPr>
      </w:pPr>
      <w:r w:rsidRPr="00580648">
        <w:rPr>
          <w:rFonts w:ascii="黑体" w:eastAsia="黑体" w:hAnsi="黑体" w:cs="Arial" w:hint="eastAsia"/>
          <w:kern w:val="0"/>
          <w:sz w:val="32"/>
          <w:szCs w:val="32"/>
        </w:rPr>
        <w:t>第二十条</w:t>
      </w:r>
      <w:r w:rsidRPr="00C71203">
        <w:rPr>
          <w:rFonts w:ascii="仿宋_GB2312" w:eastAsia="仿宋_GB2312" w:hAnsi="仿宋"/>
          <w:b/>
          <w:sz w:val="32"/>
          <w:szCs w:val="32"/>
        </w:rPr>
        <w:t xml:space="preserve">  </w:t>
      </w:r>
      <w:r w:rsidRPr="00C71203">
        <w:rPr>
          <w:rFonts w:ascii="仿宋_GB2312" w:eastAsia="仿宋_GB2312" w:hAnsi="仿宋_GB2312" w:hint="eastAsia"/>
          <w:sz w:val="32"/>
          <w:szCs w:val="32"/>
        </w:rPr>
        <w:t>“黑名单”管理期限为</w:t>
      </w:r>
      <w:r w:rsidRPr="00C71203">
        <w:rPr>
          <w:rFonts w:ascii="仿宋_GB2312" w:eastAsia="仿宋_GB2312" w:hAnsi="仿宋_GB2312" w:cs="仿宋" w:hint="eastAsia"/>
          <w:sz w:val="32"/>
          <w:szCs w:val="32"/>
        </w:rPr>
        <w:t>自被列入之日起</w:t>
      </w:r>
      <w:r w:rsidRPr="00C71203">
        <w:rPr>
          <w:rFonts w:ascii="仿宋_GB2312" w:eastAsia="仿宋_GB2312" w:hAnsi="仿宋_GB2312"/>
          <w:sz w:val="32"/>
          <w:szCs w:val="32"/>
        </w:rPr>
        <w:t>1</w:t>
      </w:r>
      <w:r w:rsidRPr="00C71203">
        <w:rPr>
          <w:rFonts w:ascii="仿宋_GB2312" w:eastAsia="仿宋_GB2312" w:hAnsi="仿宋_GB2312" w:hint="eastAsia"/>
          <w:sz w:val="32"/>
          <w:szCs w:val="32"/>
        </w:rPr>
        <w:t>年。</w:t>
      </w:r>
      <w:r w:rsidRPr="00C71203">
        <w:rPr>
          <w:rFonts w:ascii="仿宋_GB2312" w:eastAsia="仿宋_GB2312" w:hAnsi="仿宋_GB2312" w:cs="仿宋" w:hint="eastAsia"/>
          <w:sz w:val="32"/>
          <w:szCs w:val="32"/>
        </w:rPr>
        <w:t>建</w:t>
      </w:r>
      <w:r w:rsidRPr="00C71203">
        <w:rPr>
          <w:rFonts w:ascii="仿宋_GB2312" w:eastAsia="仿宋_GB2312" w:hAnsi="仿宋_GB2312" w:cs="仿宋" w:hint="eastAsia"/>
          <w:sz w:val="32"/>
          <w:szCs w:val="32"/>
        </w:rPr>
        <w:lastRenderedPageBreak/>
        <w:t>筑市场各方主体修复失信行为并且在管理期限内未再次发生符合列入“黑名单”情形行为的，</w:t>
      </w:r>
      <w:r w:rsidRPr="00C71203">
        <w:rPr>
          <w:rFonts w:ascii="仿宋_GB2312" w:eastAsia="仿宋_GB2312" w:hAnsi="宋体" w:cs="宋体" w:hint="eastAsia"/>
          <w:kern w:val="0"/>
          <w:sz w:val="32"/>
          <w:szCs w:val="32"/>
          <w:shd w:val="clear" w:color="auto" w:fill="FFFFFF"/>
        </w:rPr>
        <w:t>由原列入部门将其从“黑名单”移出</w:t>
      </w:r>
      <w:r w:rsidRPr="00C71203">
        <w:rPr>
          <w:rFonts w:ascii="仿宋_GB2312" w:eastAsia="仿宋_GB2312" w:hAnsi="仿宋_GB2312" w:hint="eastAsia"/>
          <w:sz w:val="32"/>
          <w:szCs w:val="32"/>
        </w:rPr>
        <w:t>。</w:t>
      </w:r>
    </w:p>
    <w:p w:rsidR="00545F2E" w:rsidRPr="00C71203" w:rsidRDefault="00545F2E" w:rsidP="00580648">
      <w:pPr>
        <w:snapToGrid w:val="0"/>
        <w:spacing w:line="640" w:lineRule="atLeast"/>
        <w:ind w:firstLineChars="196" w:firstLine="627"/>
        <w:rPr>
          <w:rFonts w:ascii="仿宋_GB2312" w:eastAsia="仿宋_GB2312" w:hAnsi="仿宋_GB2312"/>
          <w:sz w:val="32"/>
          <w:szCs w:val="32"/>
        </w:rPr>
      </w:pPr>
      <w:r w:rsidRPr="00580648">
        <w:rPr>
          <w:rFonts w:ascii="黑体" w:eastAsia="黑体" w:hAnsi="黑体" w:cs="Arial" w:hint="eastAsia"/>
          <w:kern w:val="0"/>
          <w:sz w:val="32"/>
          <w:szCs w:val="32"/>
        </w:rPr>
        <w:t>第二十一条</w:t>
      </w:r>
      <w:r w:rsidRPr="00C71203">
        <w:rPr>
          <w:rFonts w:ascii="仿宋_GB2312" w:eastAsia="仿宋_GB2312" w:hAnsi="仿宋_GB2312"/>
          <w:b/>
          <w:bCs/>
          <w:sz w:val="32"/>
          <w:szCs w:val="32"/>
        </w:rPr>
        <w:t xml:space="preserve">  </w:t>
      </w:r>
      <w:r w:rsidRPr="00C71203">
        <w:rPr>
          <w:rFonts w:ascii="仿宋_GB2312" w:eastAsia="仿宋_GB2312" w:hAnsi="仿宋_GB2312" w:hint="eastAsia"/>
          <w:sz w:val="32"/>
          <w:szCs w:val="32"/>
        </w:rPr>
        <w:t>各级住房城乡建设主管部门应当将列入建筑市场主体“黑名单”和拖欠农民工工资“黑名单”的建筑市场各方主体作为重点监管对象，在市场准入、资质资格管理、招标投标等方面依法给予限制。</w:t>
      </w:r>
    </w:p>
    <w:p w:rsidR="00545F2E" w:rsidRPr="00C71203" w:rsidRDefault="00545F2E" w:rsidP="00C71203">
      <w:pPr>
        <w:snapToGrid w:val="0"/>
        <w:spacing w:line="640" w:lineRule="atLeast"/>
        <w:ind w:firstLineChars="200" w:firstLine="640"/>
        <w:rPr>
          <w:rFonts w:ascii="仿宋_GB2312" w:eastAsia="仿宋_GB2312" w:hAnsi="仿宋_GB2312"/>
          <w:sz w:val="32"/>
          <w:szCs w:val="32"/>
        </w:rPr>
      </w:pPr>
      <w:r w:rsidRPr="00C71203">
        <w:rPr>
          <w:rFonts w:ascii="仿宋_GB2312" w:eastAsia="仿宋_GB2312" w:hAnsi="仿宋_GB2312" w:hint="eastAsia"/>
          <w:sz w:val="32"/>
          <w:szCs w:val="32"/>
        </w:rPr>
        <w:t>各级住房城乡建设主管部门不得将列入</w:t>
      </w:r>
      <w:r w:rsidRPr="00C71203">
        <w:rPr>
          <w:rFonts w:ascii="仿宋_GB2312" w:eastAsia="仿宋_GB2312" w:hAnsi="仿宋_GB2312"/>
          <w:sz w:val="32"/>
          <w:szCs w:val="32"/>
        </w:rPr>
        <w:t xml:space="preserve"> </w:t>
      </w:r>
      <w:r w:rsidRPr="00C71203">
        <w:rPr>
          <w:rFonts w:ascii="仿宋_GB2312" w:eastAsia="仿宋_GB2312" w:hAnsi="仿宋_GB2312" w:hint="eastAsia"/>
          <w:sz w:val="32"/>
          <w:szCs w:val="32"/>
        </w:rPr>
        <w:t>“黑名单”的建筑市场各方主体作为评优表彰、政策试点和项目扶持对象。</w:t>
      </w:r>
    </w:p>
    <w:p w:rsidR="00545F2E" w:rsidRPr="00C71203" w:rsidRDefault="00545F2E" w:rsidP="00580648">
      <w:pPr>
        <w:snapToGrid w:val="0"/>
        <w:spacing w:line="640" w:lineRule="atLeast"/>
        <w:ind w:firstLineChars="196" w:firstLine="627"/>
        <w:rPr>
          <w:rFonts w:ascii="仿宋_GB2312" w:eastAsia="仿宋_GB2312" w:hAnsi="仿宋_GB2312"/>
          <w:sz w:val="32"/>
          <w:szCs w:val="32"/>
        </w:rPr>
      </w:pPr>
      <w:r w:rsidRPr="00580648">
        <w:rPr>
          <w:rFonts w:ascii="黑体" w:eastAsia="黑体" w:hAnsi="黑体" w:cs="Arial" w:hint="eastAsia"/>
          <w:kern w:val="0"/>
          <w:sz w:val="32"/>
          <w:szCs w:val="32"/>
        </w:rPr>
        <w:t>第二十二条</w:t>
      </w:r>
      <w:r w:rsidRPr="00C71203">
        <w:rPr>
          <w:rFonts w:ascii="仿宋_GB2312" w:eastAsia="仿宋_GB2312" w:hAnsi="仿宋_GB2312"/>
          <w:sz w:val="32"/>
          <w:szCs w:val="32"/>
        </w:rPr>
        <w:t xml:space="preserve">  </w:t>
      </w:r>
      <w:r w:rsidRPr="00C71203">
        <w:rPr>
          <w:rFonts w:ascii="仿宋_GB2312" w:eastAsia="仿宋_GB2312" w:hAnsi="仿宋_GB2312" w:hint="eastAsia"/>
          <w:sz w:val="32"/>
          <w:szCs w:val="32"/>
        </w:rPr>
        <w:t>各级住房城乡建设主管部门可以将建筑市场主体“黑名单”通报有关部门，实施联合惩戒。</w:t>
      </w:r>
    </w:p>
    <w:p w:rsidR="00545F2E" w:rsidRPr="00C71203" w:rsidRDefault="00545F2E" w:rsidP="00C71203">
      <w:pPr>
        <w:pStyle w:val="a3"/>
        <w:widowControl w:val="0"/>
        <w:snapToGrid w:val="0"/>
        <w:spacing w:before="0" w:beforeAutospacing="0" w:after="0" w:afterAutospacing="0" w:line="640" w:lineRule="atLeast"/>
        <w:jc w:val="center"/>
        <w:rPr>
          <w:rFonts w:ascii="黑体" w:eastAsia="黑体" w:hAnsi="黑体"/>
          <w:sz w:val="32"/>
          <w:szCs w:val="32"/>
        </w:rPr>
      </w:pPr>
      <w:r w:rsidRPr="00C71203">
        <w:rPr>
          <w:rFonts w:ascii="黑体" w:eastAsia="黑体" w:hAnsi="黑体" w:hint="eastAsia"/>
          <w:sz w:val="32"/>
          <w:szCs w:val="32"/>
        </w:rPr>
        <w:t>第六章</w:t>
      </w:r>
      <w:r w:rsidRPr="00C71203">
        <w:rPr>
          <w:rFonts w:ascii="黑体" w:eastAsia="黑体" w:hAnsi="黑体"/>
          <w:sz w:val="32"/>
          <w:szCs w:val="32"/>
        </w:rPr>
        <w:t xml:space="preserve"> </w:t>
      </w:r>
      <w:r w:rsidRPr="00C71203">
        <w:rPr>
          <w:rFonts w:ascii="Calibri" w:eastAsia="黑体" w:hAnsi="Calibri" w:cs="Calibri"/>
          <w:sz w:val="32"/>
          <w:szCs w:val="32"/>
        </w:rPr>
        <w:t> </w:t>
      </w:r>
      <w:r w:rsidRPr="00C71203">
        <w:rPr>
          <w:rFonts w:ascii="黑体" w:eastAsia="黑体" w:hAnsi="黑体" w:hint="eastAsia"/>
          <w:sz w:val="32"/>
          <w:szCs w:val="32"/>
        </w:rPr>
        <w:t>信用评价</w:t>
      </w:r>
    </w:p>
    <w:p w:rsidR="00545F2E" w:rsidRPr="00C71203" w:rsidRDefault="00545F2E" w:rsidP="00580648">
      <w:pPr>
        <w:pStyle w:val="a3"/>
        <w:widowControl w:val="0"/>
        <w:snapToGrid w:val="0"/>
        <w:spacing w:before="0" w:beforeAutospacing="0" w:after="0" w:afterAutospacing="0" w:line="640" w:lineRule="atLeast"/>
        <w:ind w:firstLineChars="196" w:firstLine="627"/>
        <w:jc w:val="both"/>
        <w:rPr>
          <w:rFonts w:ascii="仿宋_GB2312" w:eastAsia="仿宋_GB2312" w:hAnsi="仿宋"/>
          <w:sz w:val="32"/>
          <w:szCs w:val="32"/>
        </w:rPr>
      </w:pPr>
      <w:r w:rsidRPr="00580648">
        <w:rPr>
          <w:rFonts w:ascii="黑体" w:eastAsia="黑体" w:hAnsi="黑体" w:cs="Arial" w:hint="eastAsia"/>
          <w:sz w:val="32"/>
          <w:szCs w:val="32"/>
        </w:rPr>
        <w:t>第二十三条</w:t>
      </w:r>
      <w:r w:rsidRPr="00C71203">
        <w:rPr>
          <w:rFonts w:ascii="仿宋_GB2312" w:eastAsia="仿宋_GB2312" w:hAnsi="仿宋"/>
          <w:b/>
          <w:sz w:val="32"/>
          <w:szCs w:val="32"/>
        </w:rPr>
        <w:t xml:space="preserve">  </w:t>
      </w:r>
      <w:r w:rsidRPr="00C71203">
        <w:rPr>
          <w:rFonts w:ascii="仿宋_GB2312" w:eastAsia="仿宋_GB2312" w:hAnsi="仿宋" w:hint="eastAsia"/>
          <w:sz w:val="32"/>
          <w:szCs w:val="32"/>
        </w:rPr>
        <w:t>省住房城乡建设主管部门按照</w:t>
      </w:r>
      <w:r w:rsidRPr="00C71203">
        <w:rPr>
          <w:rFonts w:ascii="仿宋_GB2312" w:eastAsia="仿宋_GB2312" w:hAnsi="仿宋"/>
          <w:sz w:val="32"/>
          <w:szCs w:val="32"/>
        </w:rPr>
        <w:t xml:space="preserve"> </w:t>
      </w:r>
      <w:r w:rsidRPr="00C71203">
        <w:rPr>
          <w:rFonts w:ascii="仿宋_GB2312" w:eastAsia="仿宋_GB2312" w:hAnsi="仿宋" w:hint="eastAsia"/>
          <w:sz w:val="32"/>
          <w:szCs w:val="32"/>
        </w:rPr>
        <w:t>“公开、公平、公正”的原则，</w:t>
      </w:r>
      <w:r w:rsidRPr="00C71203">
        <w:rPr>
          <w:rFonts w:ascii="仿宋_GB2312" w:eastAsia="仿宋_GB2312" w:hAnsi="仿宋" w:cs="Arial" w:hint="eastAsia"/>
          <w:sz w:val="32"/>
          <w:szCs w:val="32"/>
        </w:rPr>
        <w:t>制定建筑市场信用评价规范和标准；市（州）住房城乡建设主管部门可以结合本地实际情况，制定本地建筑市场信用评价管理制度，但不得与省建筑市场信用评价规范和标准相冲突。</w:t>
      </w:r>
    </w:p>
    <w:p w:rsidR="00545F2E" w:rsidRPr="00C71203" w:rsidRDefault="00545F2E" w:rsidP="00C71203">
      <w:pPr>
        <w:snapToGrid w:val="0"/>
        <w:spacing w:line="640" w:lineRule="atLeast"/>
        <w:ind w:firstLineChars="200" w:firstLine="640"/>
        <w:rPr>
          <w:rFonts w:ascii="仿宋_GB2312" w:eastAsia="仿宋_GB2312" w:hAnsi="仿宋_GB2312"/>
          <w:sz w:val="32"/>
          <w:szCs w:val="32"/>
        </w:rPr>
      </w:pPr>
      <w:r w:rsidRPr="00C71203">
        <w:rPr>
          <w:rFonts w:ascii="仿宋_GB2312" w:eastAsia="仿宋_GB2312" w:hAnsi="仿宋_GB2312" w:hint="eastAsia"/>
          <w:sz w:val="32"/>
          <w:szCs w:val="32"/>
        </w:rPr>
        <w:t>不得设置歧视外省建筑市场各方主体的评价指标，不得对外省建筑市场各方主体设置信用壁垒</w:t>
      </w:r>
      <w:r w:rsidR="0027566A">
        <w:rPr>
          <w:rFonts w:ascii="仿宋_GB2312" w:eastAsia="仿宋_GB2312" w:hAnsi="仿宋_GB2312" w:hint="eastAsia"/>
          <w:sz w:val="32"/>
          <w:szCs w:val="32"/>
        </w:rPr>
        <w:t>，</w:t>
      </w:r>
      <w:r w:rsidR="00D90D33">
        <w:rPr>
          <w:rFonts w:ascii="仿宋_GB2312" w:eastAsia="仿宋_GB2312" w:hAnsi="仿宋_GB2312" w:hint="eastAsia"/>
          <w:sz w:val="32"/>
          <w:szCs w:val="32"/>
        </w:rPr>
        <w:t>鼓励设置建设单位对承包单位履约行为的评价指标。</w:t>
      </w:r>
      <w:bookmarkStart w:id="0" w:name="_GoBack"/>
      <w:bookmarkEnd w:id="0"/>
    </w:p>
    <w:p w:rsidR="00545F2E" w:rsidRPr="00C71203" w:rsidRDefault="00545F2E" w:rsidP="00C71203">
      <w:pPr>
        <w:snapToGrid w:val="0"/>
        <w:spacing w:line="640" w:lineRule="atLeast"/>
        <w:ind w:firstLine="640"/>
        <w:rPr>
          <w:rFonts w:ascii="仿宋_GB2312" w:eastAsia="仿宋_GB2312" w:hAnsi="仿宋_GB2312"/>
          <w:sz w:val="32"/>
          <w:szCs w:val="32"/>
        </w:rPr>
      </w:pPr>
      <w:r w:rsidRPr="00580648">
        <w:rPr>
          <w:rFonts w:ascii="黑体" w:eastAsia="黑体" w:hAnsi="黑体" w:cs="Arial" w:hint="eastAsia"/>
          <w:kern w:val="0"/>
          <w:sz w:val="32"/>
          <w:szCs w:val="32"/>
        </w:rPr>
        <w:lastRenderedPageBreak/>
        <w:t>第二十四条</w:t>
      </w:r>
      <w:r w:rsidRPr="00C71203">
        <w:rPr>
          <w:rFonts w:ascii="仿宋_GB2312" w:eastAsia="仿宋_GB2312" w:cs="Calibri"/>
          <w:sz w:val="32"/>
          <w:szCs w:val="32"/>
        </w:rPr>
        <w:t> </w:t>
      </w:r>
      <w:r w:rsidRPr="00C71203">
        <w:rPr>
          <w:rFonts w:ascii="仿宋_GB2312" w:eastAsia="仿宋_GB2312" w:cs="Calibri"/>
          <w:sz w:val="32"/>
          <w:szCs w:val="32"/>
        </w:rPr>
        <w:t xml:space="preserve">  </w:t>
      </w:r>
      <w:r w:rsidRPr="00C71203">
        <w:rPr>
          <w:rFonts w:ascii="仿宋_GB2312" w:eastAsia="仿宋_GB2312" w:hAnsi="仿宋_GB2312" w:hint="eastAsia"/>
          <w:sz w:val="32"/>
          <w:szCs w:val="32"/>
        </w:rPr>
        <w:t>建筑市场信用评价主要包括企业综合实力、工程业绩、招标投标、合同履约、工程质量控制、安全生产、文明施工</w:t>
      </w:r>
      <w:r w:rsidR="0087356E">
        <w:rPr>
          <w:rFonts w:ascii="仿宋_GB2312" w:eastAsia="仿宋_GB2312" w:hAnsi="仿宋_GB2312" w:hint="eastAsia"/>
          <w:sz w:val="32"/>
          <w:szCs w:val="32"/>
        </w:rPr>
        <w:t>、</w:t>
      </w:r>
      <w:r w:rsidR="0087356E" w:rsidRPr="00C71203">
        <w:rPr>
          <w:rFonts w:ascii="仿宋_GB2312" w:eastAsia="仿宋_GB2312" w:hAnsi="仿宋_GB2312" w:hint="eastAsia"/>
          <w:sz w:val="32"/>
          <w:szCs w:val="32"/>
        </w:rPr>
        <w:t>科技创新与绿色发展、抢险救灾、脱贫攻坚、社会公益、</w:t>
      </w:r>
      <w:r w:rsidRPr="00C71203">
        <w:rPr>
          <w:rFonts w:ascii="仿宋_GB2312" w:eastAsia="仿宋_GB2312" w:hAnsi="仿宋_GB2312" w:hint="eastAsia"/>
          <w:sz w:val="32"/>
          <w:szCs w:val="32"/>
        </w:rPr>
        <w:t>建筑市场各方主体优良信用信息及不良信用信息等内容。</w:t>
      </w:r>
    </w:p>
    <w:p w:rsidR="00545F2E" w:rsidRPr="00C71203" w:rsidRDefault="00545F2E" w:rsidP="00C71203">
      <w:pPr>
        <w:pStyle w:val="a3"/>
        <w:widowControl w:val="0"/>
        <w:snapToGrid w:val="0"/>
        <w:spacing w:before="0" w:beforeAutospacing="0" w:after="0" w:afterAutospacing="0" w:line="640" w:lineRule="atLeast"/>
        <w:jc w:val="both"/>
        <w:rPr>
          <w:rFonts w:ascii="仿宋_GB2312" w:eastAsia="仿宋_GB2312"/>
          <w:sz w:val="32"/>
          <w:szCs w:val="32"/>
        </w:rPr>
      </w:pPr>
      <w:r w:rsidRPr="00C71203">
        <w:rPr>
          <w:rFonts w:ascii="仿宋_GB2312" w:eastAsia="仿宋_GB2312" w:hAnsi="Calibri" w:cs="Calibri"/>
          <w:sz w:val="32"/>
          <w:szCs w:val="32"/>
        </w:rPr>
        <w:t>      </w:t>
      </w:r>
      <w:r w:rsidRPr="00C71203">
        <w:rPr>
          <w:rFonts w:ascii="仿宋_GB2312" w:eastAsia="仿宋_GB2312" w:hAnsi="Calibri" w:cs="Calibri"/>
          <w:sz w:val="32"/>
          <w:szCs w:val="32"/>
        </w:rPr>
        <w:t xml:space="preserve"> </w:t>
      </w:r>
      <w:r w:rsidRPr="00C71203">
        <w:rPr>
          <w:rFonts w:ascii="仿宋_GB2312" w:eastAsia="仿宋_GB2312" w:hAnsi="Calibri" w:cs="Calibri"/>
          <w:sz w:val="32"/>
          <w:szCs w:val="32"/>
        </w:rPr>
        <w:t> </w:t>
      </w:r>
      <w:r w:rsidRPr="00580648">
        <w:rPr>
          <w:rFonts w:ascii="黑体" w:eastAsia="黑体" w:hAnsi="黑体" w:cs="Arial" w:hint="eastAsia"/>
          <w:sz w:val="32"/>
          <w:szCs w:val="32"/>
        </w:rPr>
        <w:t>第二十五条</w:t>
      </w:r>
      <w:r w:rsidRPr="00C71203">
        <w:rPr>
          <w:rFonts w:ascii="仿宋_GB2312" w:eastAsia="仿宋_GB2312" w:hAnsi="仿宋"/>
          <w:b/>
          <w:sz w:val="32"/>
          <w:szCs w:val="32"/>
        </w:rPr>
        <w:t xml:space="preserve">  </w:t>
      </w:r>
      <w:r w:rsidRPr="00C71203">
        <w:rPr>
          <w:rFonts w:ascii="仿宋_GB2312" w:eastAsia="仿宋_GB2312" w:hAnsi="Calibri" w:cs="Calibri"/>
          <w:sz w:val="32"/>
          <w:szCs w:val="32"/>
        </w:rPr>
        <w:t> </w:t>
      </w:r>
      <w:r w:rsidRPr="00C71203">
        <w:rPr>
          <w:rFonts w:ascii="仿宋_GB2312" w:eastAsia="仿宋_GB2312" w:hint="eastAsia"/>
          <w:sz w:val="32"/>
          <w:szCs w:val="32"/>
        </w:rPr>
        <w:t>各级住房和城乡建设主管部门结合本地实际情况通过“省公共服务平台”对建筑市场各方主体进行信用评价。</w:t>
      </w:r>
    </w:p>
    <w:p w:rsidR="00545F2E" w:rsidRDefault="00545F2E" w:rsidP="00C71203">
      <w:pPr>
        <w:snapToGrid w:val="0"/>
        <w:spacing w:line="640" w:lineRule="atLeast"/>
        <w:ind w:firstLineChars="200" w:firstLine="640"/>
        <w:rPr>
          <w:rFonts w:ascii="仿宋_GB2312" w:eastAsia="仿宋_GB2312" w:hAnsi="仿宋"/>
          <w:sz w:val="32"/>
          <w:szCs w:val="32"/>
        </w:rPr>
      </w:pPr>
      <w:r w:rsidRPr="00C71203">
        <w:rPr>
          <w:rFonts w:ascii="仿宋_GB2312" w:eastAsia="仿宋_GB2312" w:hAnsi="仿宋" w:hint="eastAsia"/>
          <w:sz w:val="32"/>
          <w:szCs w:val="32"/>
        </w:rPr>
        <w:t>鼓励引入第三方评价机构，组织开展建筑市场信用评价工作。</w:t>
      </w:r>
    </w:p>
    <w:p w:rsidR="00545F2E" w:rsidRPr="00C71203" w:rsidRDefault="00545F2E" w:rsidP="00580648">
      <w:pPr>
        <w:snapToGrid w:val="0"/>
        <w:spacing w:line="640" w:lineRule="atLeast"/>
        <w:ind w:firstLineChars="200" w:firstLine="640"/>
        <w:rPr>
          <w:rFonts w:ascii="仿宋_GB2312" w:eastAsia="仿宋_GB2312" w:hAnsi="仿宋_GB2312"/>
          <w:sz w:val="32"/>
          <w:szCs w:val="32"/>
        </w:rPr>
      </w:pPr>
      <w:r w:rsidRPr="00580648">
        <w:rPr>
          <w:rFonts w:ascii="黑体" w:eastAsia="黑体" w:hAnsi="黑体" w:cs="Arial" w:hint="eastAsia"/>
          <w:kern w:val="0"/>
          <w:sz w:val="32"/>
          <w:szCs w:val="32"/>
        </w:rPr>
        <w:t>第二十六条</w:t>
      </w:r>
      <w:r w:rsidRPr="00C71203">
        <w:rPr>
          <w:rFonts w:ascii="仿宋_GB2312" w:eastAsia="仿宋_GB2312" w:hAnsi="仿宋"/>
          <w:b/>
          <w:sz w:val="32"/>
          <w:szCs w:val="32"/>
        </w:rPr>
        <w:t xml:space="preserve">  </w:t>
      </w:r>
      <w:r w:rsidRPr="00C71203">
        <w:rPr>
          <w:rFonts w:ascii="仿宋_GB2312" w:eastAsia="仿宋_GB2312" w:cs="Calibri"/>
          <w:sz w:val="32"/>
          <w:szCs w:val="32"/>
        </w:rPr>
        <w:t> </w:t>
      </w:r>
      <w:r w:rsidRPr="00C71203">
        <w:rPr>
          <w:rFonts w:ascii="仿宋_GB2312" w:eastAsia="仿宋_GB2312" w:hAnsi="仿宋_GB2312" w:hint="eastAsia"/>
          <w:sz w:val="32"/>
          <w:szCs w:val="32"/>
        </w:rPr>
        <w:t>建筑市场信用评价规范、标准、管理制度和结果应当通过“省公共服务平台”进行公开，接受社会监督。</w:t>
      </w:r>
    </w:p>
    <w:p w:rsidR="00545F2E" w:rsidRPr="00C71203" w:rsidRDefault="00545F2E" w:rsidP="00580648">
      <w:pPr>
        <w:pStyle w:val="a3"/>
        <w:widowControl w:val="0"/>
        <w:snapToGrid w:val="0"/>
        <w:spacing w:before="0" w:beforeAutospacing="0" w:after="0" w:afterAutospacing="0" w:line="640" w:lineRule="atLeast"/>
        <w:ind w:firstLineChars="200" w:firstLine="640"/>
        <w:jc w:val="both"/>
        <w:rPr>
          <w:rFonts w:ascii="仿宋_GB2312" w:eastAsia="仿宋_GB2312" w:hAnsi="仿宋"/>
          <w:sz w:val="32"/>
          <w:szCs w:val="32"/>
        </w:rPr>
      </w:pPr>
      <w:r w:rsidRPr="00580648">
        <w:rPr>
          <w:rFonts w:ascii="黑体" w:eastAsia="黑体" w:hAnsi="黑体" w:cs="Arial" w:hint="eastAsia"/>
          <w:sz w:val="32"/>
          <w:szCs w:val="32"/>
        </w:rPr>
        <w:t>第二十七条</w:t>
      </w:r>
      <w:r w:rsidRPr="00C71203">
        <w:rPr>
          <w:rFonts w:ascii="仿宋_GB2312" w:eastAsia="仿宋_GB2312" w:hAnsi="仿宋"/>
          <w:sz w:val="32"/>
          <w:szCs w:val="32"/>
        </w:rPr>
        <w:t xml:space="preserve">  </w:t>
      </w:r>
      <w:r w:rsidRPr="00C71203">
        <w:rPr>
          <w:rFonts w:ascii="仿宋_GB2312" w:eastAsia="仿宋_GB2312" w:hAnsi="仿宋" w:hint="eastAsia"/>
          <w:sz w:val="32"/>
          <w:szCs w:val="32"/>
        </w:rPr>
        <w:t>各级住房城乡建设主管部门可以结合本地实际，在行政许可、招标投标、工程担保和保险、日常监管、政策扶持、评优评先、表彰奖励等工作中，积极应用信用评价结果。</w:t>
      </w:r>
    </w:p>
    <w:p w:rsidR="00545F2E" w:rsidRPr="00C71203" w:rsidRDefault="00545F2E" w:rsidP="00C71203">
      <w:pPr>
        <w:pStyle w:val="a3"/>
        <w:widowControl w:val="0"/>
        <w:snapToGrid w:val="0"/>
        <w:spacing w:before="0" w:beforeAutospacing="0" w:after="0" w:afterAutospacing="0" w:line="640" w:lineRule="atLeast"/>
        <w:jc w:val="center"/>
        <w:rPr>
          <w:rFonts w:ascii="黑体" w:eastAsia="黑体" w:hAnsi="黑体" w:cs="Calibri"/>
          <w:sz w:val="32"/>
          <w:szCs w:val="32"/>
        </w:rPr>
      </w:pPr>
      <w:r w:rsidRPr="00C71203">
        <w:rPr>
          <w:rFonts w:ascii="黑体" w:eastAsia="黑体" w:hAnsi="黑体" w:cs="Calibri" w:hint="eastAsia"/>
          <w:sz w:val="32"/>
          <w:szCs w:val="32"/>
        </w:rPr>
        <w:t>第七章</w:t>
      </w:r>
      <w:r w:rsidRPr="00C71203">
        <w:rPr>
          <w:rFonts w:ascii="黑体" w:eastAsia="黑体" w:hAnsi="黑体" w:cs="Calibri"/>
          <w:sz w:val="32"/>
          <w:szCs w:val="32"/>
        </w:rPr>
        <w:t xml:space="preserve"> </w:t>
      </w:r>
      <w:r w:rsidRPr="00C71203">
        <w:rPr>
          <w:rFonts w:ascii="黑体" w:eastAsia="黑体" w:hAnsi="黑体" w:cs="Calibri" w:hint="eastAsia"/>
          <w:sz w:val="32"/>
          <w:szCs w:val="32"/>
        </w:rPr>
        <w:t>信用信息异议处理和修复</w:t>
      </w:r>
    </w:p>
    <w:p w:rsidR="00545F2E" w:rsidRDefault="00545F2E" w:rsidP="00580648">
      <w:pPr>
        <w:snapToGrid w:val="0"/>
        <w:spacing w:line="640" w:lineRule="atLeast"/>
        <w:ind w:firstLineChars="196" w:firstLine="627"/>
        <w:rPr>
          <w:rFonts w:ascii="仿宋_GB2312" w:eastAsia="仿宋_GB2312" w:hAnsi="仿宋_GB2312"/>
          <w:sz w:val="32"/>
          <w:szCs w:val="32"/>
        </w:rPr>
      </w:pPr>
      <w:r w:rsidRPr="00580648">
        <w:rPr>
          <w:rFonts w:ascii="黑体" w:eastAsia="黑体" w:hAnsi="黑体" w:cs="Arial" w:hint="eastAsia"/>
          <w:kern w:val="0"/>
          <w:sz w:val="32"/>
          <w:szCs w:val="32"/>
        </w:rPr>
        <w:t>第二十八条</w:t>
      </w:r>
      <w:r w:rsidRPr="00C71203">
        <w:rPr>
          <w:rFonts w:ascii="仿宋_GB2312" w:eastAsia="仿宋_GB2312" w:hAnsi="仿宋" w:cs="Arial"/>
          <w:b/>
          <w:kern w:val="0"/>
          <w:sz w:val="32"/>
          <w:szCs w:val="32"/>
        </w:rPr>
        <w:t xml:space="preserve">  </w:t>
      </w:r>
      <w:r w:rsidRPr="00C71203">
        <w:rPr>
          <w:rFonts w:ascii="仿宋_GB2312" w:eastAsia="仿宋_GB2312" w:hAnsi="仿宋_GB2312" w:hint="eastAsia"/>
          <w:sz w:val="32"/>
          <w:szCs w:val="32"/>
        </w:rPr>
        <w:t>各级住房城乡建设主管部门应当建立异议信用信息申诉与复核制度，公开异议信用信息处理部门和联系方式。建筑市场各方主体对信用信息及其变更、建筑市场主体“黑名单”等存在异议的，可以向认定该信用信息的住房城乡建设</w:t>
      </w:r>
      <w:r w:rsidRPr="00C71203">
        <w:rPr>
          <w:rFonts w:ascii="仿宋_GB2312" w:eastAsia="仿宋_GB2312" w:hAnsi="仿宋_GB2312" w:hint="eastAsia"/>
          <w:sz w:val="32"/>
          <w:szCs w:val="32"/>
        </w:rPr>
        <w:lastRenderedPageBreak/>
        <w:t>主管部门提出申诉，并提交相关证明材料。住房城乡建设主管部门</w:t>
      </w:r>
      <w:r w:rsidRPr="00C71203">
        <w:rPr>
          <w:rFonts w:ascii="仿宋_GB2312" w:eastAsia="仿宋_GB2312" w:hAnsi="宋体" w:cs="宋体" w:hint="eastAsia"/>
          <w:kern w:val="0"/>
          <w:sz w:val="32"/>
          <w:szCs w:val="32"/>
          <w:shd w:val="clear" w:color="auto" w:fill="FFFFFF"/>
        </w:rPr>
        <w:t>当在异议申请之日起</w:t>
      </w:r>
      <w:r w:rsidRPr="00C71203">
        <w:rPr>
          <w:rFonts w:ascii="仿宋_GB2312" w:eastAsia="仿宋_GB2312" w:hAnsi="宋体" w:cs="宋体"/>
          <w:kern w:val="0"/>
          <w:sz w:val="32"/>
          <w:szCs w:val="32"/>
          <w:shd w:val="clear" w:color="auto" w:fill="FFFFFF"/>
        </w:rPr>
        <w:t>5</w:t>
      </w:r>
      <w:r w:rsidRPr="00C71203">
        <w:rPr>
          <w:rFonts w:ascii="仿宋_GB2312" w:eastAsia="仿宋_GB2312" w:hAnsi="宋体" w:cs="宋体" w:hint="eastAsia"/>
          <w:kern w:val="0"/>
          <w:sz w:val="32"/>
          <w:szCs w:val="32"/>
          <w:shd w:val="clear" w:color="auto" w:fill="FFFFFF"/>
        </w:rPr>
        <w:t>个工作日内</w:t>
      </w:r>
      <w:r w:rsidRPr="00C71203">
        <w:rPr>
          <w:rFonts w:ascii="仿宋_GB2312" w:eastAsia="仿宋_GB2312" w:hAnsi="仿宋_GB2312" w:hint="eastAsia"/>
          <w:sz w:val="32"/>
          <w:szCs w:val="32"/>
        </w:rPr>
        <w:t>进行核实，并及时作出处理。</w:t>
      </w:r>
    </w:p>
    <w:p w:rsidR="00545F2E" w:rsidRPr="00C71203" w:rsidRDefault="00545F2E" w:rsidP="00580648">
      <w:pPr>
        <w:snapToGrid w:val="0"/>
        <w:spacing w:line="640" w:lineRule="atLeast"/>
        <w:ind w:firstLineChars="196" w:firstLine="627"/>
        <w:rPr>
          <w:rFonts w:ascii="仿宋_GB2312" w:eastAsia="仿宋_GB2312" w:hAnsi="仿宋_GB2312"/>
          <w:sz w:val="32"/>
          <w:szCs w:val="32"/>
        </w:rPr>
      </w:pPr>
      <w:r w:rsidRPr="00580648">
        <w:rPr>
          <w:rFonts w:ascii="黑体" w:eastAsia="黑体" w:hAnsi="黑体" w:cs="Arial" w:hint="eastAsia"/>
          <w:kern w:val="0"/>
          <w:sz w:val="32"/>
          <w:szCs w:val="32"/>
        </w:rPr>
        <w:t>第二十九条</w:t>
      </w:r>
      <w:r w:rsidRPr="00C71203">
        <w:rPr>
          <w:rFonts w:ascii="仿宋_GB2312" w:eastAsia="仿宋_GB2312" w:hAnsi="仿宋" w:cs="Arial"/>
          <w:b/>
          <w:kern w:val="0"/>
          <w:sz w:val="32"/>
          <w:szCs w:val="32"/>
        </w:rPr>
        <w:t xml:space="preserve">  </w:t>
      </w:r>
      <w:r w:rsidRPr="00C71203">
        <w:rPr>
          <w:rFonts w:ascii="仿宋_GB2312" w:eastAsia="仿宋_GB2312" w:hAnsi="仿宋" w:cs="宋体" w:hint="eastAsia"/>
          <w:kern w:val="0"/>
          <w:sz w:val="32"/>
          <w:szCs w:val="32"/>
        </w:rPr>
        <w:t>有不良信息的建筑市场各方主体具有主动纠正失信行为，消除不良影响，建立防范措施且确有实效的，可以向作出不良信息认定的</w:t>
      </w:r>
      <w:r w:rsidRPr="00C71203">
        <w:rPr>
          <w:rFonts w:ascii="仿宋_GB2312" w:eastAsia="仿宋_GB2312" w:hAnsi="仿宋" w:hint="eastAsia"/>
          <w:sz w:val="32"/>
          <w:szCs w:val="32"/>
        </w:rPr>
        <w:t>住房城乡</w:t>
      </w:r>
      <w:r w:rsidRPr="00C71203">
        <w:rPr>
          <w:rFonts w:ascii="仿宋_GB2312" w:eastAsia="仿宋_GB2312" w:hAnsi="仿宋" w:cs="宋体" w:hint="eastAsia"/>
          <w:kern w:val="0"/>
          <w:sz w:val="32"/>
          <w:szCs w:val="32"/>
        </w:rPr>
        <w:t>建设主管部门提出信用修复申请。经核查符合条件的，可以缩短其不良行为信息的公布期限，但最短不得低于</w:t>
      </w:r>
      <w:r w:rsidRPr="00C71203">
        <w:rPr>
          <w:rFonts w:ascii="仿宋_GB2312" w:eastAsia="仿宋_GB2312" w:hAnsi="仿宋" w:cs="宋体"/>
          <w:kern w:val="0"/>
          <w:sz w:val="32"/>
          <w:szCs w:val="32"/>
        </w:rPr>
        <w:t>3</w:t>
      </w:r>
      <w:r w:rsidRPr="00C71203">
        <w:rPr>
          <w:rFonts w:ascii="仿宋_GB2312" w:eastAsia="仿宋_GB2312" w:hAnsi="仿宋" w:cs="宋体" w:hint="eastAsia"/>
          <w:kern w:val="0"/>
          <w:sz w:val="32"/>
          <w:szCs w:val="32"/>
        </w:rPr>
        <w:t>个月。</w:t>
      </w:r>
    </w:p>
    <w:p w:rsidR="00545F2E" w:rsidRPr="00C71203" w:rsidRDefault="00545F2E" w:rsidP="00C71203">
      <w:pPr>
        <w:pStyle w:val="a3"/>
        <w:widowControl w:val="0"/>
        <w:snapToGrid w:val="0"/>
        <w:spacing w:before="0" w:beforeAutospacing="0" w:after="0" w:afterAutospacing="0" w:line="640" w:lineRule="atLeast"/>
        <w:jc w:val="center"/>
        <w:rPr>
          <w:rFonts w:ascii="黑体" w:eastAsia="黑体" w:hAnsi="黑体"/>
          <w:sz w:val="32"/>
          <w:szCs w:val="32"/>
        </w:rPr>
      </w:pPr>
      <w:r w:rsidRPr="00C71203">
        <w:rPr>
          <w:rFonts w:ascii="黑体" w:eastAsia="黑体" w:hAnsi="黑体" w:hint="eastAsia"/>
          <w:sz w:val="32"/>
          <w:szCs w:val="32"/>
        </w:rPr>
        <w:t>第八章</w:t>
      </w:r>
      <w:r w:rsidRPr="00C71203">
        <w:rPr>
          <w:rFonts w:ascii="黑体" w:eastAsia="黑体" w:hAnsi="黑体"/>
          <w:sz w:val="32"/>
          <w:szCs w:val="32"/>
        </w:rPr>
        <w:t xml:space="preserve"> </w:t>
      </w:r>
      <w:r w:rsidRPr="00C71203">
        <w:rPr>
          <w:rFonts w:ascii="黑体" w:eastAsia="黑体" w:hAnsi="黑体" w:cs="Calibri" w:hint="eastAsia"/>
          <w:sz w:val="32"/>
          <w:szCs w:val="32"/>
        </w:rPr>
        <w:t>监督</w:t>
      </w:r>
      <w:r w:rsidRPr="00C71203">
        <w:rPr>
          <w:rFonts w:ascii="黑体" w:eastAsia="黑体" w:hAnsi="黑体" w:hint="eastAsia"/>
          <w:sz w:val="32"/>
          <w:szCs w:val="32"/>
        </w:rPr>
        <w:t>管理</w:t>
      </w:r>
    </w:p>
    <w:p w:rsidR="00545F2E" w:rsidRPr="00C71203" w:rsidRDefault="00545F2E" w:rsidP="00580648">
      <w:pPr>
        <w:shd w:val="clear" w:color="auto" w:fill="FFFFFF"/>
        <w:snapToGrid w:val="0"/>
        <w:spacing w:line="640" w:lineRule="atLeast"/>
        <w:ind w:firstLineChars="196" w:firstLine="627"/>
        <w:rPr>
          <w:rFonts w:ascii="仿宋_GB2312" w:eastAsia="仿宋_GB2312" w:hAnsi="仿宋" w:cs="Arial"/>
          <w:kern w:val="0"/>
          <w:sz w:val="32"/>
          <w:szCs w:val="32"/>
        </w:rPr>
      </w:pPr>
      <w:r w:rsidRPr="00580648">
        <w:rPr>
          <w:rFonts w:ascii="黑体" w:eastAsia="黑体" w:hAnsi="黑体" w:cs="Arial" w:hint="eastAsia"/>
          <w:kern w:val="0"/>
          <w:sz w:val="32"/>
          <w:szCs w:val="32"/>
        </w:rPr>
        <w:t>第三十条</w:t>
      </w:r>
      <w:r w:rsidRPr="00C71203">
        <w:rPr>
          <w:rFonts w:ascii="仿宋_GB2312" w:eastAsia="仿宋_GB2312" w:hAnsi="仿宋" w:cs="Arial"/>
          <w:b/>
          <w:kern w:val="0"/>
          <w:sz w:val="32"/>
          <w:szCs w:val="32"/>
        </w:rPr>
        <w:t xml:space="preserve">  </w:t>
      </w:r>
      <w:r w:rsidRPr="00C71203">
        <w:rPr>
          <w:rFonts w:ascii="仿宋_GB2312" w:eastAsia="仿宋_GB2312" w:hAnsi="仿宋" w:cs="Arial" w:hint="eastAsia"/>
          <w:kern w:val="0"/>
          <w:sz w:val="32"/>
          <w:szCs w:val="32"/>
        </w:rPr>
        <w:t>各级</w:t>
      </w:r>
      <w:r w:rsidRPr="00C71203">
        <w:rPr>
          <w:rFonts w:ascii="仿宋_GB2312" w:eastAsia="仿宋_GB2312" w:hAnsi="仿宋" w:hint="eastAsia"/>
          <w:sz w:val="32"/>
          <w:szCs w:val="32"/>
        </w:rPr>
        <w:t>住房城乡建设主管部门</w:t>
      </w:r>
      <w:r w:rsidRPr="00C71203">
        <w:rPr>
          <w:rFonts w:ascii="仿宋_GB2312" w:eastAsia="仿宋_GB2312" w:hAnsi="仿宋" w:cs="Arial" w:hint="eastAsia"/>
          <w:kern w:val="0"/>
          <w:sz w:val="32"/>
          <w:szCs w:val="32"/>
        </w:rPr>
        <w:t>应当指定专人或委托专门机构负责建筑市场各方主体的信用信息采集、录入、公开和推送工作。</w:t>
      </w:r>
    </w:p>
    <w:p w:rsidR="00545F2E" w:rsidRPr="00C71203" w:rsidRDefault="00545F2E" w:rsidP="00580648">
      <w:pPr>
        <w:shd w:val="clear" w:color="auto" w:fill="FFFFFF"/>
        <w:snapToGrid w:val="0"/>
        <w:spacing w:line="640" w:lineRule="atLeast"/>
        <w:ind w:firstLineChars="196" w:firstLine="627"/>
        <w:rPr>
          <w:rFonts w:ascii="仿宋_GB2312" w:eastAsia="仿宋_GB2312" w:hAnsi="仿宋" w:cs="Arial"/>
          <w:kern w:val="0"/>
          <w:sz w:val="32"/>
          <w:szCs w:val="32"/>
        </w:rPr>
      </w:pPr>
      <w:r w:rsidRPr="00580648">
        <w:rPr>
          <w:rFonts w:ascii="黑体" w:eastAsia="黑体" w:hAnsi="黑体" w:cs="Arial" w:hint="eastAsia"/>
          <w:kern w:val="0"/>
          <w:sz w:val="32"/>
          <w:szCs w:val="32"/>
        </w:rPr>
        <w:t>第三十一条</w:t>
      </w:r>
      <w:r w:rsidRPr="00C71203">
        <w:rPr>
          <w:rFonts w:ascii="仿宋_GB2312" w:eastAsia="仿宋_GB2312" w:hAnsi="仿宋" w:cs="Arial"/>
          <w:b/>
          <w:kern w:val="0"/>
          <w:sz w:val="32"/>
          <w:szCs w:val="32"/>
        </w:rPr>
        <w:t xml:space="preserve">  </w:t>
      </w:r>
      <w:r w:rsidRPr="00C71203">
        <w:rPr>
          <w:rFonts w:ascii="仿宋_GB2312" w:eastAsia="仿宋_GB2312" w:hAnsi="仿宋" w:cs="Arial" w:hint="eastAsia"/>
          <w:kern w:val="0"/>
          <w:sz w:val="32"/>
          <w:szCs w:val="32"/>
        </w:rPr>
        <w:t>各级</w:t>
      </w:r>
      <w:r w:rsidRPr="00C71203">
        <w:rPr>
          <w:rFonts w:ascii="仿宋_GB2312" w:eastAsia="仿宋_GB2312" w:hAnsi="仿宋" w:hint="eastAsia"/>
          <w:sz w:val="32"/>
          <w:szCs w:val="32"/>
        </w:rPr>
        <w:t>住房城乡建设主管部门</w:t>
      </w:r>
      <w:r w:rsidRPr="00C71203">
        <w:rPr>
          <w:rFonts w:ascii="仿宋_GB2312" w:eastAsia="仿宋_GB2312" w:hAnsi="仿宋" w:cs="Arial" w:hint="eastAsia"/>
          <w:kern w:val="0"/>
          <w:sz w:val="32"/>
          <w:szCs w:val="32"/>
        </w:rPr>
        <w:t>应当加强建筑市场信用信息安全管理，建立“省公共服务平台”安全监测预警和应急处理机制，保障信用信息安全。</w:t>
      </w:r>
    </w:p>
    <w:p w:rsidR="00545F2E" w:rsidRPr="00C71203" w:rsidRDefault="00545F2E" w:rsidP="00C71203">
      <w:pPr>
        <w:shd w:val="clear" w:color="auto" w:fill="FFFFFF"/>
        <w:snapToGrid w:val="0"/>
        <w:spacing w:line="640" w:lineRule="atLeast"/>
        <w:ind w:firstLineChars="200" w:firstLine="640"/>
        <w:rPr>
          <w:rFonts w:ascii="仿宋_GB2312" w:eastAsia="仿宋_GB2312" w:hAnsi="仿宋" w:cs="Arial"/>
          <w:kern w:val="0"/>
          <w:sz w:val="32"/>
          <w:szCs w:val="32"/>
        </w:rPr>
      </w:pPr>
      <w:r w:rsidRPr="00C71203">
        <w:rPr>
          <w:rFonts w:ascii="仿宋_GB2312" w:eastAsia="仿宋_GB2312" w:hAnsi="仿宋" w:cs="Arial" w:hint="eastAsia"/>
          <w:kern w:val="0"/>
          <w:sz w:val="32"/>
          <w:szCs w:val="32"/>
        </w:rPr>
        <w:t>公开注册执业等人员信用信息应对身份证号码部分字段进行加密处理。</w:t>
      </w:r>
    </w:p>
    <w:p w:rsidR="00545F2E" w:rsidRPr="00C71203" w:rsidRDefault="00545F2E" w:rsidP="00580648">
      <w:pPr>
        <w:pStyle w:val="a3"/>
        <w:widowControl w:val="0"/>
        <w:snapToGrid w:val="0"/>
        <w:spacing w:before="0" w:beforeAutospacing="0" w:after="0" w:afterAutospacing="0" w:line="640" w:lineRule="atLeast"/>
        <w:ind w:firstLineChars="196" w:firstLine="627"/>
        <w:jc w:val="both"/>
        <w:rPr>
          <w:rFonts w:ascii="仿宋_GB2312" w:eastAsia="仿宋_GB2312" w:hAnsi="仿宋"/>
          <w:sz w:val="32"/>
          <w:szCs w:val="32"/>
        </w:rPr>
      </w:pPr>
      <w:r w:rsidRPr="00580648">
        <w:rPr>
          <w:rFonts w:ascii="黑体" w:eastAsia="黑体" w:hAnsi="黑体" w:cs="Arial" w:hint="eastAsia"/>
          <w:sz w:val="32"/>
          <w:szCs w:val="32"/>
        </w:rPr>
        <w:t>第三十二条</w:t>
      </w:r>
      <w:r w:rsidRPr="00C71203">
        <w:rPr>
          <w:rFonts w:ascii="仿宋_GB2312" w:eastAsia="仿宋_GB2312" w:hAnsi="Calibri" w:cs="Calibri"/>
          <w:sz w:val="32"/>
          <w:szCs w:val="32"/>
        </w:rPr>
        <w:t xml:space="preserve">  </w:t>
      </w:r>
      <w:r w:rsidRPr="00C71203">
        <w:rPr>
          <w:rFonts w:ascii="仿宋_GB2312" w:eastAsia="仿宋_GB2312" w:hAnsi="仿宋" w:hint="eastAsia"/>
          <w:sz w:val="32"/>
          <w:szCs w:val="32"/>
        </w:rPr>
        <w:t>省级住房城乡建设主管部门建立建筑市场信用信息上报情况抽查和通报制度，定期通报各市（州）住房城乡建设主管部门信用信息上报情况，对应报未报或未及时上报</w:t>
      </w:r>
      <w:r w:rsidRPr="00C71203">
        <w:rPr>
          <w:rFonts w:ascii="仿宋_GB2312" w:eastAsia="仿宋_GB2312" w:hAnsi="仿宋" w:hint="eastAsia"/>
          <w:sz w:val="32"/>
          <w:szCs w:val="32"/>
        </w:rPr>
        <w:lastRenderedPageBreak/>
        <w:t>信用信息的，</w:t>
      </w:r>
      <w:r w:rsidRPr="00C71203">
        <w:rPr>
          <w:rFonts w:ascii="仿宋_GB2312" w:eastAsia="仿宋_GB2312" w:hAnsi="仿宋_GB2312" w:hint="eastAsia"/>
          <w:sz w:val="32"/>
          <w:szCs w:val="32"/>
        </w:rPr>
        <w:t>以及在建筑市场信用评价工作中设置信用壁垒的，</w:t>
      </w:r>
      <w:r w:rsidRPr="00C71203">
        <w:rPr>
          <w:rFonts w:ascii="仿宋_GB2312" w:eastAsia="仿宋_GB2312" w:hAnsi="仿宋" w:hint="eastAsia"/>
          <w:sz w:val="32"/>
          <w:szCs w:val="32"/>
        </w:rPr>
        <w:t>责令限期整改，情节严重的</w:t>
      </w:r>
      <w:r w:rsidR="0027566A">
        <w:rPr>
          <w:rFonts w:ascii="仿宋_GB2312" w:eastAsia="仿宋_GB2312" w:hAnsi="仿宋" w:hint="eastAsia"/>
          <w:sz w:val="32"/>
          <w:szCs w:val="32"/>
        </w:rPr>
        <w:t>将予以</w:t>
      </w:r>
      <w:r w:rsidRPr="00C71203">
        <w:rPr>
          <w:rFonts w:ascii="仿宋_GB2312" w:eastAsia="仿宋_GB2312" w:hAnsi="仿宋" w:hint="eastAsia"/>
          <w:sz w:val="32"/>
          <w:szCs w:val="32"/>
        </w:rPr>
        <w:t>通报。</w:t>
      </w:r>
    </w:p>
    <w:p w:rsidR="00545F2E" w:rsidRPr="00C71203" w:rsidRDefault="00545F2E" w:rsidP="00580648">
      <w:pPr>
        <w:pStyle w:val="a3"/>
        <w:widowControl w:val="0"/>
        <w:snapToGrid w:val="0"/>
        <w:spacing w:before="0" w:beforeAutospacing="0" w:after="0" w:afterAutospacing="0" w:line="640" w:lineRule="atLeast"/>
        <w:ind w:firstLineChars="196" w:firstLine="627"/>
        <w:jc w:val="both"/>
        <w:rPr>
          <w:rFonts w:ascii="仿宋_GB2312" w:eastAsia="仿宋_GB2312" w:hAnsi="仿宋"/>
          <w:sz w:val="32"/>
          <w:szCs w:val="32"/>
        </w:rPr>
      </w:pPr>
      <w:r w:rsidRPr="00580648">
        <w:rPr>
          <w:rFonts w:ascii="黑体" w:eastAsia="黑体" w:hAnsi="黑体" w:cs="Arial" w:hint="eastAsia"/>
          <w:sz w:val="32"/>
          <w:szCs w:val="32"/>
        </w:rPr>
        <w:t>第三十三条</w:t>
      </w:r>
      <w:r w:rsidRPr="00C71203">
        <w:rPr>
          <w:rFonts w:ascii="仿宋_GB2312" w:eastAsia="仿宋_GB2312" w:hAnsi="仿宋"/>
          <w:b/>
          <w:sz w:val="32"/>
          <w:szCs w:val="32"/>
        </w:rPr>
        <w:t xml:space="preserve">  </w:t>
      </w:r>
      <w:r w:rsidRPr="00C71203">
        <w:rPr>
          <w:rFonts w:ascii="仿宋_GB2312" w:eastAsia="仿宋_GB2312" w:hAnsi="Calibri" w:cs="Calibri"/>
          <w:sz w:val="32"/>
          <w:szCs w:val="32"/>
        </w:rPr>
        <w:t> </w:t>
      </w:r>
      <w:r w:rsidRPr="00C71203">
        <w:rPr>
          <w:rFonts w:ascii="仿宋_GB2312" w:eastAsia="仿宋_GB2312" w:hAnsi="仿宋" w:hint="eastAsia"/>
          <w:sz w:val="32"/>
          <w:szCs w:val="32"/>
        </w:rPr>
        <w:t>各级住房城乡建设主管部门工作人员在建筑市场信用管理工作中应当依法履职。对于默许或协助建筑市场各方主体采集、推送虚假信息，故意瞒报信用信息，篡改信用评价结果的，应当依法追究主管部门及有关人员的责任。</w:t>
      </w:r>
    </w:p>
    <w:p w:rsidR="00545F2E" w:rsidRPr="00C71203" w:rsidRDefault="00545F2E" w:rsidP="00580648">
      <w:pPr>
        <w:shd w:val="clear" w:color="auto" w:fill="FFFFFF"/>
        <w:snapToGrid w:val="0"/>
        <w:spacing w:line="640" w:lineRule="atLeast"/>
        <w:ind w:firstLineChars="196" w:firstLine="627"/>
        <w:rPr>
          <w:rFonts w:ascii="仿宋_GB2312" w:eastAsia="仿宋_GB2312" w:hAnsi="仿宋" w:cs="Arial"/>
          <w:kern w:val="0"/>
          <w:sz w:val="32"/>
          <w:szCs w:val="32"/>
        </w:rPr>
      </w:pPr>
      <w:r w:rsidRPr="00580648">
        <w:rPr>
          <w:rFonts w:ascii="黑体" w:eastAsia="黑体" w:hAnsi="黑体" w:cs="Arial" w:hint="eastAsia"/>
          <w:kern w:val="0"/>
          <w:sz w:val="32"/>
          <w:szCs w:val="32"/>
        </w:rPr>
        <w:t>第三十四条</w:t>
      </w:r>
      <w:r w:rsidRPr="00C71203">
        <w:rPr>
          <w:rFonts w:ascii="仿宋_GB2312" w:eastAsia="仿宋_GB2312" w:hAnsi="仿宋" w:cs="Arial"/>
          <w:b/>
          <w:kern w:val="0"/>
          <w:sz w:val="32"/>
          <w:szCs w:val="32"/>
        </w:rPr>
        <w:t xml:space="preserve">  </w:t>
      </w:r>
      <w:r w:rsidRPr="00C71203">
        <w:rPr>
          <w:rFonts w:ascii="仿宋_GB2312" w:eastAsia="仿宋_GB2312" w:hAnsi="仿宋" w:cs="Arial" w:hint="eastAsia"/>
          <w:kern w:val="0"/>
          <w:sz w:val="32"/>
          <w:szCs w:val="32"/>
        </w:rPr>
        <w:t>建筑市场信用管理工作应当接受社会监督。任何单位和个人均可以对建筑市场信用管理工作中违反法律、法规、规章及本办法的行为，向住房城乡建设主管部门举报或投诉。</w:t>
      </w:r>
    </w:p>
    <w:p w:rsidR="00545F2E" w:rsidRPr="00C71203" w:rsidRDefault="00545F2E" w:rsidP="00C71203">
      <w:pPr>
        <w:pStyle w:val="a3"/>
        <w:widowControl w:val="0"/>
        <w:snapToGrid w:val="0"/>
        <w:spacing w:before="0" w:beforeAutospacing="0" w:after="0" w:afterAutospacing="0" w:line="640" w:lineRule="atLeast"/>
        <w:jc w:val="center"/>
        <w:rPr>
          <w:rFonts w:ascii="黑体" w:eastAsia="黑体" w:hAnsi="黑体"/>
          <w:sz w:val="32"/>
          <w:szCs w:val="32"/>
        </w:rPr>
      </w:pPr>
      <w:r w:rsidRPr="00C71203">
        <w:rPr>
          <w:rFonts w:ascii="黑体" w:eastAsia="黑体" w:hAnsi="黑体" w:hint="eastAsia"/>
          <w:sz w:val="32"/>
          <w:szCs w:val="32"/>
        </w:rPr>
        <w:t>第九章</w:t>
      </w:r>
      <w:r>
        <w:rPr>
          <w:rFonts w:ascii="黑体" w:eastAsia="黑体" w:hAnsi="黑体"/>
          <w:sz w:val="32"/>
          <w:szCs w:val="32"/>
        </w:rPr>
        <w:t xml:space="preserve">  </w:t>
      </w:r>
      <w:r w:rsidRPr="00C71203">
        <w:rPr>
          <w:rFonts w:ascii="黑体" w:eastAsia="黑体" w:hAnsi="黑体" w:hint="eastAsia"/>
          <w:sz w:val="32"/>
          <w:szCs w:val="32"/>
        </w:rPr>
        <w:t>附</w:t>
      </w:r>
      <w:r w:rsidRPr="00C71203">
        <w:rPr>
          <w:rFonts w:ascii="黑体" w:eastAsia="黑体" w:hAnsi="黑体"/>
          <w:sz w:val="32"/>
          <w:szCs w:val="32"/>
        </w:rPr>
        <w:t xml:space="preserve"> </w:t>
      </w:r>
      <w:r w:rsidRPr="00C71203">
        <w:rPr>
          <w:rFonts w:ascii="Calibri" w:eastAsia="黑体" w:hAnsi="Calibri" w:cs="Calibri"/>
          <w:sz w:val="32"/>
          <w:szCs w:val="32"/>
        </w:rPr>
        <w:t> </w:t>
      </w:r>
      <w:r w:rsidRPr="00C71203">
        <w:rPr>
          <w:rFonts w:ascii="黑体" w:eastAsia="黑体" w:hAnsi="黑体" w:hint="eastAsia"/>
          <w:sz w:val="32"/>
          <w:szCs w:val="32"/>
        </w:rPr>
        <w:t>则</w:t>
      </w:r>
    </w:p>
    <w:p w:rsidR="00545F2E" w:rsidRPr="00C71203" w:rsidRDefault="00545F2E" w:rsidP="00580648">
      <w:pPr>
        <w:pStyle w:val="a3"/>
        <w:widowControl w:val="0"/>
        <w:snapToGrid w:val="0"/>
        <w:spacing w:before="0" w:beforeAutospacing="0" w:after="0" w:afterAutospacing="0" w:line="640" w:lineRule="atLeast"/>
        <w:ind w:firstLineChars="196" w:firstLine="627"/>
        <w:jc w:val="both"/>
        <w:rPr>
          <w:rFonts w:ascii="仿宋_GB2312" w:eastAsia="仿宋_GB2312" w:hAnsi="黑体"/>
          <w:sz w:val="32"/>
          <w:szCs w:val="32"/>
        </w:rPr>
      </w:pPr>
      <w:r w:rsidRPr="00580648">
        <w:rPr>
          <w:rFonts w:ascii="黑体" w:eastAsia="黑体" w:hAnsi="黑体" w:cs="Calibri" w:hint="eastAsia"/>
          <w:kern w:val="2"/>
          <w:sz w:val="32"/>
          <w:szCs w:val="32"/>
        </w:rPr>
        <w:t>第三十五条</w:t>
      </w:r>
      <w:r w:rsidRPr="00C71203">
        <w:rPr>
          <w:rFonts w:ascii="仿宋_GB2312" w:eastAsia="仿宋_GB2312" w:hAnsi="Calibri" w:cs="Calibri"/>
          <w:sz w:val="32"/>
          <w:szCs w:val="32"/>
        </w:rPr>
        <w:t>  </w:t>
      </w:r>
      <w:r w:rsidRPr="00C71203">
        <w:rPr>
          <w:rFonts w:ascii="仿宋_GB2312" w:eastAsia="仿宋_GB2312" w:hAnsi="Calibri" w:cs="Calibri"/>
          <w:sz w:val="32"/>
          <w:szCs w:val="32"/>
        </w:rPr>
        <w:t xml:space="preserve"> </w:t>
      </w:r>
      <w:r w:rsidRPr="00C71203">
        <w:rPr>
          <w:rFonts w:ascii="仿宋_GB2312" w:eastAsia="仿宋_GB2312" w:hAnsi="仿宋" w:hint="eastAsia"/>
          <w:sz w:val="32"/>
          <w:szCs w:val="32"/>
        </w:rPr>
        <w:t>各市（州）住房城乡建设主管部门可以根据本办法制定管理制度或实施细则。</w:t>
      </w:r>
    </w:p>
    <w:p w:rsidR="00545F2E" w:rsidRPr="00C71203" w:rsidRDefault="00545F2E" w:rsidP="00580648">
      <w:pPr>
        <w:snapToGrid w:val="0"/>
        <w:spacing w:line="640" w:lineRule="atLeast"/>
        <w:ind w:firstLineChars="196" w:firstLine="627"/>
        <w:rPr>
          <w:rFonts w:ascii="仿宋_GB2312" w:eastAsia="仿宋_GB2312" w:hAnsi="仿宋"/>
          <w:sz w:val="32"/>
          <w:szCs w:val="32"/>
        </w:rPr>
      </w:pPr>
      <w:r w:rsidRPr="00580648">
        <w:rPr>
          <w:rFonts w:ascii="黑体" w:eastAsia="黑体" w:hAnsi="黑体" w:cs="Calibri" w:hint="eastAsia"/>
          <w:sz w:val="32"/>
          <w:szCs w:val="32"/>
        </w:rPr>
        <w:t>第三十六条</w:t>
      </w:r>
      <w:r w:rsidRPr="00C71203">
        <w:rPr>
          <w:rFonts w:ascii="仿宋_GB2312" w:eastAsia="仿宋_GB2312" w:cs="Calibri"/>
          <w:b/>
          <w:sz w:val="32"/>
          <w:szCs w:val="32"/>
        </w:rPr>
        <w:t xml:space="preserve">  </w:t>
      </w:r>
      <w:r w:rsidRPr="00C71203">
        <w:rPr>
          <w:rFonts w:ascii="仿宋_GB2312" w:eastAsia="仿宋_GB2312" w:hAnsi="仿宋" w:hint="eastAsia"/>
          <w:sz w:val="32"/>
          <w:szCs w:val="32"/>
        </w:rPr>
        <w:t>本办法自</w:t>
      </w:r>
      <w:r w:rsidR="0027566A">
        <w:rPr>
          <w:rFonts w:ascii="仿宋_GB2312" w:eastAsia="仿宋_GB2312" w:hAnsi="仿宋" w:hint="eastAsia"/>
          <w:sz w:val="32"/>
          <w:szCs w:val="32"/>
        </w:rPr>
        <w:t>发布之日</w:t>
      </w:r>
      <w:r w:rsidRPr="00C71203">
        <w:rPr>
          <w:rFonts w:ascii="仿宋_GB2312" w:eastAsia="仿宋_GB2312" w:hAnsi="仿宋" w:hint="eastAsia"/>
          <w:sz w:val="32"/>
          <w:szCs w:val="32"/>
        </w:rPr>
        <w:t>起实施，有效期</w:t>
      </w:r>
      <w:r w:rsidR="008E5832">
        <w:rPr>
          <w:rFonts w:ascii="仿宋_GB2312" w:eastAsia="仿宋_GB2312" w:hAnsi="仿宋"/>
          <w:sz w:val="32"/>
          <w:szCs w:val="32"/>
        </w:rPr>
        <w:t>2</w:t>
      </w:r>
      <w:r w:rsidRPr="00C71203">
        <w:rPr>
          <w:rFonts w:ascii="仿宋_GB2312" w:eastAsia="仿宋_GB2312" w:hAnsi="仿宋" w:hint="eastAsia"/>
          <w:sz w:val="32"/>
          <w:szCs w:val="32"/>
        </w:rPr>
        <w:t>年。</w:t>
      </w:r>
    </w:p>
    <w:sectPr w:rsidR="00545F2E" w:rsidRPr="00C71203" w:rsidSect="00580648">
      <w:footerReference w:type="even" r:id="rId7"/>
      <w:footerReference w:type="default" r:id="rId8"/>
      <w:pgSz w:w="11906" w:h="16838" w:code="9"/>
      <w:pgMar w:top="1928" w:right="1531" w:bottom="1758" w:left="1588" w:header="851" w:footer="1503"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3EE" w:rsidRDefault="004253EE" w:rsidP="000E30BB">
      <w:r>
        <w:separator/>
      </w:r>
    </w:p>
  </w:endnote>
  <w:endnote w:type="continuationSeparator" w:id="0">
    <w:p w:rsidR="004253EE" w:rsidRDefault="004253EE" w:rsidP="000E3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hakuyoxingshu7000"/>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2E" w:rsidRDefault="00545F2E" w:rsidP="00DF5882">
    <w:pPr>
      <w:pStyle w:val="a8"/>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end"/>
    </w:r>
  </w:p>
  <w:p w:rsidR="00545F2E" w:rsidRDefault="00545F2E" w:rsidP="00580648">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2E" w:rsidRPr="00580648" w:rsidRDefault="00545F2E" w:rsidP="00DF5882">
    <w:pPr>
      <w:pStyle w:val="a8"/>
      <w:framePr w:wrap="around" w:vAnchor="text" w:hAnchor="margin" w:xAlign="outside" w:y="1"/>
      <w:rPr>
        <w:rStyle w:val="ab"/>
        <w:rFonts w:ascii="宋体"/>
        <w:sz w:val="28"/>
        <w:szCs w:val="28"/>
      </w:rPr>
    </w:pPr>
    <w:r w:rsidRPr="00580648">
      <w:rPr>
        <w:rStyle w:val="ab"/>
        <w:rFonts w:ascii="宋体" w:hAnsi="宋体"/>
        <w:sz w:val="28"/>
        <w:szCs w:val="28"/>
      </w:rPr>
      <w:fldChar w:fldCharType="begin"/>
    </w:r>
    <w:r w:rsidRPr="00580648">
      <w:rPr>
        <w:rStyle w:val="ab"/>
        <w:rFonts w:ascii="宋体" w:hAnsi="宋体"/>
        <w:sz w:val="28"/>
        <w:szCs w:val="28"/>
      </w:rPr>
      <w:instrText xml:space="preserve">PAGE  </w:instrText>
    </w:r>
    <w:r w:rsidRPr="00580648">
      <w:rPr>
        <w:rStyle w:val="ab"/>
        <w:rFonts w:ascii="宋体" w:hAnsi="宋体"/>
        <w:sz w:val="28"/>
        <w:szCs w:val="28"/>
      </w:rPr>
      <w:fldChar w:fldCharType="separate"/>
    </w:r>
    <w:r w:rsidR="00D90D33">
      <w:rPr>
        <w:rStyle w:val="ab"/>
        <w:rFonts w:ascii="宋体" w:hAnsi="宋体"/>
        <w:noProof/>
        <w:sz w:val="28"/>
        <w:szCs w:val="28"/>
      </w:rPr>
      <w:t>- 7 -</w:t>
    </w:r>
    <w:r w:rsidRPr="00580648">
      <w:rPr>
        <w:rStyle w:val="ab"/>
        <w:rFonts w:ascii="宋体" w:hAnsi="宋体"/>
        <w:sz w:val="28"/>
        <w:szCs w:val="28"/>
      </w:rPr>
      <w:fldChar w:fldCharType="end"/>
    </w:r>
  </w:p>
  <w:p w:rsidR="00545F2E" w:rsidRDefault="00545F2E" w:rsidP="00580648">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3EE" w:rsidRDefault="004253EE" w:rsidP="000E30BB">
      <w:r>
        <w:separator/>
      </w:r>
    </w:p>
  </w:footnote>
  <w:footnote w:type="continuationSeparator" w:id="0">
    <w:p w:rsidR="004253EE" w:rsidRDefault="004253EE" w:rsidP="000E30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lvl w:ilvl="0">
      <w:start w:val="1"/>
      <w:numFmt w:val="chineseCounting"/>
      <w:suff w:val="space"/>
      <w:lvlText w:val="第%1条"/>
      <w:lvlJc w:val="left"/>
      <w:rPr>
        <w:rFonts w:eastAsia="仿宋" w:cs="Times New Roman" w:hint="eastAsia"/>
        <w:b/>
        <w:sz w:val="32"/>
      </w:rPr>
    </w:lvl>
  </w:abstractNum>
  <w:abstractNum w:abstractNumId="1">
    <w:nsid w:val="0000000B"/>
    <w:multiLevelType w:val="singleLevel"/>
    <w:tmpl w:val="D5DAB000"/>
    <w:lvl w:ilvl="0">
      <w:start w:val="1"/>
      <w:numFmt w:val="chineseCounting"/>
      <w:suff w:val="space"/>
      <w:lvlText w:val="第%1条"/>
      <w:lvlJc w:val="left"/>
      <w:rPr>
        <w:rFonts w:eastAsia="仿宋" w:cs="Times New Roman" w:hint="eastAsia"/>
        <w:b/>
        <w:sz w:val="32"/>
      </w:rPr>
    </w:lvl>
  </w:abstractNum>
  <w:abstractNum w:abstractNumId="2">
    <w:nsid w:val="10596B50"/>
    <w:multiLevelType w:val="hybridMultilevel"/>
    <w:tmpl w:val="DB94729E"/>
    <w:lvl w:ilvl="0" w:tplc="6F1855D8">
      <w:start w:val="5"/>
      <w:numFmt w:val="japaneseCounting"/>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40B20FF"/>
    <w:multiLevelType w:val="hybridMultilevel"/>
    <w:tmpl w:val="FCF6FC78"/>
    <w:lvl w:ilvl="0" w:tplc="2CA2A52C">
      <w:start w:val="5"/>
      <w:numFmt w:val="japaneseCounting"/>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3DE81F67"/>
    <w:multiLevelType w:val="hybridMultilevel"/>
    <w:tmpl w:val="40BA8FEA"/>
    <w:lvl w:ilvl="0" w:tplc="02885CD2">
      <w:start w:val="3"/>
      <w:numFmt w:val="japaneseCounting"/>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59352976"/>
    <w:multiLevelType w:val="singleLevel"/>
    <w:tmpl w:val="59352976"/>
    <w:lvl w:ilvl="0">
      <w:start w:val="1"/>
      <w:numFmt w:val="chineseCounting"/>
      <w:suff w:val="nothing"/>
      <w:lvlText w:val="（%1）"/>
      <w:lvlJc w:val="left"/>
      <w:rPr>
        <w:rFonts w:cs="Times New Roman"/>
      </w:rPr>
    </w:lvl>
  </w:abstractNum>
  <w:abstractNum w:abstractNumId="6">
    <w:nsid w:val="5E535043"/>
    <w:multiLevelType w:val="hybridMultilevel"/>
    <w:tmpl w:val="84CA9BD0"/>
    <w:lvl w:ilvl="0" w:tplc="0C4AC95C">
      <w:start w:val="3"/>
      <w:numFmt w:val="japaneseCounting"/>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3317"/>
    <w:rsid w:val="0000494F"/>
    <w:rsid w:val="00014238"/>
    <w:rsid w:val="00015F19"/>
    <w:rsid w:val="00021927"/>
    <w:rsid w:val="00027D66"/>
    <w:rsid w:val="00027FB4"/>
    <w:rsid w:val="000312FA"/>
    <w:rsid w:val="0005540A"/>
    <w:rsid w:val="00063D3A"/>
    <w:rsid w:val="00066B05"/>
    <w:rsid w:val="00071839"/>
    <w:rsid w:val="00090A22"/>
    <w:rsid w:val="00091124"/>
    <w:rsid w:val="00091D42"/>
    <w:rsid w:val="00092B51"/>
    <w:rsid w:val="0009332F"/>
    <w:rsid w:val="000C5821"/>
    <w:rsid w:val="000C7039"/>
    <w:rsid w:val="000D12CC"/>
    <w:rsid w:val="000D3AF1"/>
    <w:rsid w:val="000E30BB"/>
    <w:rsid w:val="000F3B04"/>
    <w:rsid w:val="000F688F"/>
    <w:rsid w:val="0010562C"/>
    <w:rsid w:val="00107952"/>
    <w:rsid w:val="00113531"/>
    <w:rsid w:val="00113A84"/>
    <w:rsid w:val="001154C0"/>
    <w:rsid w:val="0012164E"/>
    <w:rsid w:val="00130F05"/>
    <w:rsid w:val="001329D3"/>
    <w:rsid w:val="00134775"/>
    <w:rsid w:val="00137934"/>
    <w:rsid w:val="001414DC"/>
    <w:rsid w:val="001466C5"/>
    <w:rsid w:val="00156B2A"/>
    <w:rsid w:val="00165D2F"/>
    <w:rsid w:val="00177FDE"/>
    <w:rsid w:val="001818B2"/>
    <w:rsid w:val="00182EA7"/>
    <w:rsid w:val="00190175"/>
    <w:rsid w:val="001A0D44"/>
    <w:rsid w:val="001A2AF2"/>
    <w:rsid w:val="001A5163"/>
    <w:rsid w:val="001C0B3F"/>
    <w:rsid w:val="001C5EF5"/>
    <w:rsid w:val="001C6C35"/>
    <w:rsid w:val="001C7AD5"/>
    <w:rsid w:val="001D289B"/>
    <w:rsid w:val="001D37D2"/>
    <w:rsid w:val="001D3BE4"/>
    <w:rsid w:val="001E2659"/>
    <w:rsid w:val="001E4CA5"/>
    <w:rsid w:val="001E4FBD"/>
    <w:rsid w:val="002156EA"/>
    <w:rsid w:val="0023587A"/>
    <w:rsid w:val="002460A4"/>
    <w:rsid w:val="00252749"/>
    <w:rsid w:val="00253A46"/>
    <w:rsid w:val="00257D2D"/>
    <w:rsid w:val="00264AB7"/>
    <w:rsid w:val="0027566A"/>
    <w:rsid w:val="00284B0A"/>
    <w:rsid w:val="00293DD1"/>
    <w:rsid w:val="0029424A"/>
    <w:rsid w:val="002A06A2"/>
    <w:rsid w:val="002A14B3"/>
    <w:rsid w:val="002B086C"/>
    <w:rsid w:val="002B1BA3"/>
    <w:rsid w:val="002B7C1E"/>
    <w:rsid w:val="002C0C52"/>
    <w:rsid w:val="002C28BA"/>
    <w:rsid w:val="002C39E4"/>
    <w:rsid w:val="002F087C"/>
    <w:rsid w:val="00302B89"/>
    <w:rsid w:val="003067EF"/>
    <w:rsid w:val="00321EAF"/>
    <w:rsid w:val="003220E1"/>
    <w:rsid w:val="00330443"/>
    <w:rsid w:val="003320FC"/>
    <w:rsid w:val="00343B3D"/>
    <w:rsid w:val="0037258A"/>
    <w:rsid w:val="00374127"/>
    <w:rsid w:val="00375325"/>
    <w:rsid w:val="00377063"/>
    <w:rsid w:val="00380461"/>
    <w:rsid w:val="00385637"/>
    <w:rsid w:val="00387D2A"/>
    <w:rsid w:val="003A2AB9"/>
    <w:rsid w:val="003B4D66"/>
    <w:rsid w:val="003B4E67"/>
    <w:rsid w:val="003B63ED"/>
    <w:rsid w:val="003B66D7"/>
    <w:rsid w:val="003E4DD2"/>
    <w:rsid w:val="003F0E1A"/>
    <w:rsid w:val="003F3EC8"/>
    <w:rsid w:val="003F7A47"/>
    <w:rsid w:val="00420C81"/>
    <w:rsid w:val="00421BA1"/>
    <w:rsid w:val="004253EE"/>
    <w:rsid w:val="00440A69"/>
    <w:rsid w:val="00441BC6"/>
    <w:rsid w:val="00444EE3"/>
    <w:rsid w:val="00451432"/>
    <w:rsid w:val="00452E9A"/>
    <w:rsid w:val="004533D7"/>
    <w:rsid w:val="00453E01"/>
    <w:rsid w:val="00466599"/>
    <w:rsid w:val="00486CD6"/>
    <w:rsid w:val="004A2C09"/>
    <w:rsid w:val="004A38C4"/>
    <w:rsid w:val="004A70DA"/>
    <w:rsid w:val="004B35B4"/>
    <w:rsid w:val="004B62FA"/>
    <w:rsid w:val="004C17BD"/>
    <w:rsid w:val="004D744B"/>
    <w:rsid w:val="004F26B3"/>
    <w:rsid w:val="00505C71"/>
    <w:rsid w:val="0052226F"/>
    <w:rsid w:val="00533779"/>
    <w:rsid w:val="00540132"/>
    <w:rsid w:val="0054097F"/>
    <w:rsid w:val="00541D41"/>
    <w:rsid w:val="00541E84"/>
    <w:rsid w:val="00545F2E"/>
    <w:rsid w:val="005571A0"/>
    <w:rsid w:val="00580648"/>
    <w:rsid w:val="00582B0A"/>
    <w:rsid w:val="00585EA0"/>
    <w:rsid w:val="00587387"/>
    <w:rsid w:val="00590195"/>
    <w:rsid w:val="00593746"/>
    <w:rsid w:val="005958D9"/>
    <w:rsid w:val="005B0504"/>
    <w:rsid w:val="005E2376"/>
    <w:rsid w:val="005E482F"/>
    <w:rsid w:val="005E4CAB"/>
    <w:rsid w:val="005E5C24"/>
    <w:rsid w:val="005F1649"/>
    <w:rsid w:val="005F59BB"/>
    <w:rsid w:val="00606E84"/>
    <w:rsid w:val="006162BE"/>
    <w:rsid w:val="00617E71"/>
    <w:rsid w:val="00626F41"/>
    <w:rsid w:val="006273CA"/>
    <w:rsid w:val="006278AA"/>
    <w:rsid w:val="006351FD"/>
    <w:rsid w:val="006457A5"/>
    <w:rsid w:val="006468DD"/>
    <w:rsid w:val="006538AE"/>
    <w:rsid w:val="00670DBC"/>
    <w:rsid w:val="00686185"/>
    <w:rsid w:val="006908DC"/>
    <w:rsid w:val="006957EE"/>
    <w:rsid w:val="00696BFC"/>
    <w:rsid w:val="006A04F9"/>
    <w:rsid w:val="006A2B36"/>
    <w:rsid w:val="006A3AA3"/>
    <w:rsid w:val="006B266C"/>
    <w:rsid w:val="006B7EB0"/>
    <w:rsid w:val="006C1EC0"/>
    <w:rsid w:val="006C76AD"/>
    <w:rsid w:val="006D3388"/>
    <w:rsid w:val="006E3EC8"/>
    <w:rsid w:val="006E5460"/>
    <w:rsid w:val="00701BF8"/>
    <w:rsid w:val="00704BEF"/>
    <w:rsid w:val="007076FE"/>
    <w:rsid w:val="00712D17"/>
    <w:rsid w:val="00715DD2"/>
    <w:rsid w:val="00721296"/>
    <w:rsid w:val="00723FD9"/>
    <w:rsid w:val="00731564"/>
    <w:rsid w:val="00732AB8"/>
    <w:rsid w:val="00743B8B"/>
    <w:rsid w:val="00753ABB"/>
    <w:rsid w:val="007574AA"/>
    <w:rsid w:val="00762005"/>
    <w:rsid w:val="00762FFA"/>
    <w:rsid w:val="00766249"/>
    <w:rsid w:val="00771029"/>
    <w:rsid w:val="00772B28"/>
    <w:rsid w:val="007758FA"/>
    <w:rsid w:val="00777DC5"/>
    <w:rsid w:val="007A07FA"/>
    <w:rsid w:val="007B2965"/>
    <w:rsid w:val="007C0B10"/>
    <w:rsid w:val="007C1D4D"/>
    <w:rsid w:val="007C2BB8"/>
    <w:rsid w:val="007D1E9C"/>
    <w:rsid w:val="007D3589"/>
    <w:rsid w:val="007E22E4"/>
    <w:rsid w:val="007E357B"/>
    <w:rsid w:val="007F4961"/>
    <w:rsid w:val="007F71ED"/>
    <w:rsid w:val="007F7FE2"/>
    <w:rsid w:val="0080340A"/>
    <w:rsid w:val="00804639"/>
    <w:rsid w:val="008046EE"/>
    <w:rsid w:val="00827587"/>
    <w:rsid w:val="0083068F"/>
    <w:rsid w:val="00830C79"/>
    <w:rsid w:val="00833D46"/>
    <w:rsid w:val="008626F7"/>
    <w:rsid w:val="0087356E"/>
    <w:rsid w:val="00897CD7"/>
    <w:rsid w:val="008B79AA"/>
    <w:rsid w:val="008C0103"/>
    <w:rsid w:val="008D3BD6"/>
    <w:rsid w:val="008D5F9C"/>
    <w:rsid w:val="008D7FD6"/>
    <w:rsid w:val="008E1707"/>
    <w:rsid w:val="008E5832"/>
    <w:rsid w:val="008F5B92"/>
    <w:rsid w:val="009033A7"/>
    <w:rsid w:val="009136A1"/>
    <w:rsid w:val="0091555F"/>
    <w:rsid w:val="00916ECC"/>
    <w:rsid w:val="009170CA"/>
    <w:rsid w:val="00926C0F"/>
    <w:rsid w:val="00933116"/>
    <w:rsid w:val="0094101D"/>
    <w:rsid w:val="00941408"/>
    <w:rsid w:val="00955293"/>
    <w:rsid w:val="0095740A"/>
    <w:rsid w:val="009612FE"/>
    <w:rsid w:val="0096413E"/>
    <w:rsid w:val="00985C76"/>
    <w:rsid w:val="00997ACA"/>
    <w:rsid w:val="009A0951"/>
    <w:rsid w:val="009B637F"/>
    <w:rsid w:val="009C21F8"/>
    <w:rsid w:val="009C2B75"/>
    <w:rsid w:val="009C3EA6"/>
    <w:rsid w:val="009C74E4"/>
    <w:rsid w:val="009F14B7"/>
    <w:rsid w:val="009F4645"/>
    <w:rsid w:val="00A01826"/>
    <w:rsid w:val="00A0665B"/>
    <w:rsid w:val="00A42532"/>
    <w:rsid w:val="00A46762"/>
    <w:rsid w:val="00A46C68"/>
    <w:rsid w:val="00A5241D"/>
    <w:rsid w:val="00A73450"/>
    <w:rsid w:val="00A7400A"/>
    <w:rsid w:val="00A7662C"/>
    <w:rsid w:val="00A81119"/>
    <w:rsid w:val="00A84712"/>
    <w:rsid w:val="00AA0014"/>
    <w:rsid w:val="00AA7297"/>
    <w:rsid w:val="00AB7BB7"/>
    <w:rsid w:val="00AC365F"/>
    <w:rsid w:val="00AC6D25"/>
    <w:rsid w:val="00AC7146"/>
    <w:rsid w:val="00AC7D1B"/>
    <w:rsid w:val="00AD3006"/>
    <w:rsid w:val="00AE6F72"/>
    <w:rsid w:val="00AF53CC"/>
    <w:rsid w:val="00AF7150"/>
    <w:rsid w:val="00B02D31"/>
    <w:rsid w:val="00B044E1"/>
    <w:rsid w:val="00B061B3"/>
    <w:rsid w:val="00B12944"/>
    <w:rsid w:val="00B3503A"/>
    <w:rsid w:val="00B41C7B"/>
    <w:rsid w:val="00B42DC4"/>
    <w:rsid w:val="00B4420B"/>
    <w:rsid w:val="00B448CA"/>
    <w:rsid w:val="00B469E9"/>
    <w:rsid w:val="00B53E46"/>
    <w:rsid w:val="00B63360"/>
    <w:rsid w:val="00B6552C"/>
    <w:rsid w:val="00B705A9"/>
    <w:rsid w:val="00B74A04"/>
    <w:rsid w:val="00B7692D"/>
    <w:rsid w:val="00B91C49"/>
    <w:rsid w:val="00BA07D7"/>
    <w:rsid w:val="00BA0C55"/>
    <w:rsid w:val="00BB199E"/>
    <w:rsid w:val="00BB218A"/>
    <w:rsid w:val="00BC4556"/>
    <w:rsid w:val="00BD4FA1"/>
    <w:rsid w:val="00BF05EC"/>
    <w:rsid w:val="00BF1FEA"/>
    <w:rsid w:val="00BF697B"/>
    <w:rsid w:val="00BF7951"/>
    <w:rsid w:val="00C07AEB"/>
    <w:rsid w:val="00C15960"/>
    <w:rsid w:val="00C2073E"/>
    <w:rsid w:val="00C34BF8"/>
    <w:rsid w:val="00C54A5E"/>
    <w:rsid w:val="00C60265"/>
    <w:rsid w:val="00C607A3"/>
    <w:rsid w:val="00C62408"/>
    <w:rsid w:val="00C63ED0"/>
    <w:rsid w:val="00C64865"/>
    <w:rsid w:val="00C65779"/>
    <w:rsid w:val="00C71203"/>
    <w:rsid w:val="00C7343E"/>
    <w:rsid w:val="00C86BC8"/>
    <w:rsid w:val="00C90820"/>
    <w:rsid w:val="00C96E1A"/>
    <w:rsid w:val="00CA0E05"/>
    <w:rsid w:val="00CA4C8B"/>
    <w:rsid w:val="00CA5125"/>
    <w:rsid w:val="00CC0C7D"/>
    <w:rsid w:val="00CC704C"/>
    <w:rsid w:val="00CE4618"/>
    <w:rsid w:val="00CF255F"/>
    <w:rsid w:val="00CF3742"/>
    <w:rsid w:val="00D04100"/>
    <w:rsid w:val="00D05E12"/>
    <w:rsid w:val="00D06E67"/>
    <w:rsid w:val="00D1093A"/>
    <w:rsid w:val="00D41B7B"/>
    <w:rsid w:val="00D428D3"/>
    <w:rsid w:val="00D44E81"/>
    <w:rsid w:val="00D55E60"/>
    <w:rsid w:val="00D57D56"/>
    <w:rsid w:val="00D656C2"/>
    <w:rsid w:val="00D720EA"/>
    <w:rsid w:val="00D7663C"/>
    <w:rsid w:val="00D84EC5"/>
    <w:rsid w:val="00D90D33"/>
    <w:rsid w:val="00D952CD"/>
    <w:rsid w:val="00DA250B"/>
    <w:rsid w:val="00DB3813"/>
    <w:rsid w:val="00DC2360"/>
    <w:rsid w:val="00DC67D2"/>
    <w:rsid w:val="00DD213C"/>
    <w:rsid w:val="00DD3269"/>
    <w:rsid w:val="00DD45FE"/>
    <w:rsid w:val="00DE7153"/>
    <w:rsid w:val="00DF03FB"/>
    <w:rsid w:val="00DF3FFA"/>
    <w:rsid w:val="00DF5882"/>
    <w:rsid w:val="00DF6E48"/>
    <w:rsid w:val="00E05B34"/>
    <w:rsid w:val="00E15A58"/>
    <w:rsid w:val="00E30DB7"/>
    <w:rsid w:val="00E31F1C"/>
    <w:rsid w:val="00E363C0"/>
    <w:rsid w:val="00E37110"/>
    <w:rsid w:val="00E45A3B"/>
    <w:rsid w:val="00E46DD5"/>
    <w:rsid w:val="00E50FB6"/>
    <w:rsid w:val="00E52459"/>
    <w:rsid w:val="00E55EB8"/>
    <w:rsid w:val="00E572B8"/>
    <w:rsid w:val="00E7013A"/>
    <w:rsid w:val="00E750B3"/>
    <w:rsid w:val="00E777B2"/>
    <w:rsid w:val="00E81FA5"/>
    <w:rsid w:val="00E96AAB"/>
    <w:rsid w:val="00EC1048"/>
    <w:rsid w:val="00EC28A8"/>
    <w:rsid w:val="00EC4C89"/>
    <w:rsid w:val="00EC4D89"/>
    <w:rsid w:val="00EC7A3F"/>
    <w:rsid w:val="00ED6382"/>
    <w:rsid w:val="00ED79A5"/>
    <w:rsid w:val="00EE4B88"/>
    <w:rsid w:val="00EF22BB"/>
    <w:rsid w:val="00F1323A"/>
    <w:rsid w:val="00F14BAD"/>
    <w:rsid w:val="00F34B99"/>
    <w:rsid w:val="00F443E7"/>
    <w:rsid w:val="00F45747"/>
    <w:rsid w:val="00F532AE"/>
    <w:rsid w:val="00F54280"/>
    <w:rsid w:val="00F56096"/>
    <w:rsid w:val="00F60E47"/>
    <w:rsid w:val="00F81DB4"/>
    <w:rsid w:val="00F84623"/>
    <w:rsid w:val="00F974EA"/>
    <w:rsid w:val="00FB41EA"/>
    <w:rsid w:val="00FC5C81"/>
    <w:rsid w:val="00FE0673"/>
    <w:rsid w:val="00FE0B14"/>
    <w:rsid w:val="00FE3317"/>
    <w:rsid w:val="00FF5145"/>
    <w:rsid w:val="00FF6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E015688C-1980-4FE4-9168-D0532BBF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8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E3317"/>
    <w:pPr>
      <w:widowControl/>
      <w:spacing w:before="100" w:beforeAutospacing="1" w:after="100" w:afterAutospacing="1"/>
      <w:jc w:val="left"/>
    </w:pPr>
    <w:rPr>
      <w:rFonts w:ascii="宋体" w:hAnsi="宋体" w:cs="宋体"/>
      <w:kern w:val="0"/>
      <w:sz w:val="24"/>
      <w:szCs w:val="24"/>
    </w:rPr>
  </w:style>
  <w:style w:type="character" w:styleId="a4">
    <w:name w:val="Strong"/>
    <w:uiPriority w:val="99"/>
    <w:qFormat/>
    <w:rsid w:val="00FE3317"/>
    <w:rPr>
      <w:rFonts w:cs="Times New Roman"/>
      <w:b/>
    </w:rPr>
  </w:style>
  <w:style w:type="character" w:styleId="a5">
    <w:name w:val="Hyperlink"/>
    <w:uiPriority w:val="99"/>
    <w:semiHidden/>
    <w:rsid w:val="00FE3317"/>
    <w:rPr>
      <w:rFonts w:cs="Times New Roman"/>
      <w:color w:val="0000FF"/>
      <w:u w:val="single"/>
    </w:rPr>
  </w:style>
  <w:style w:type="paragraph" w:styleId="a6">
    <w:name w:val="Balloon Text"/>
    <w:basedOn w:val="a"/>
    <w:link w:val="Char"/>
    <w:uiPriority w:val="99"/>
    <w:semiHidden/>
    <w:rsid w:val="000E30BB"/>
    <w:rPr>
      <w:sz w:val="18"/>
      <w:szCs w:val="18"/>
    </w:rPr>
  </w:style>
  <w:style w:type="character" w:customStyle="1" w:styleId="Char">
    <w:name w:val="批注框文本 Char"/>
    <w:link w:val="a6"/>
    <w:uiPriority w:val="99"/>
    <w:semiHidden/>
    <w:locked/>
    <w:rsid w:val="000E30BB"/>
    <w:rPr>
      <w:sz w:val="18"/>
    </w:rPr>
  </w:style>
  <w:style w:type="paragraph" w:styleId="a7">
    <w:name w:val="header"/>
    <w:basedOn w:val="a"/>
    <w:link w:val="Char0"/>
    <w:uiPriority w:val="99"/>
    <w:rsid w:val="000E30B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locked/>
    <w:rsid w:val="000E30BB"/>
    <w:rPr>
      <w:sz w:val="18"/>
    </w:rPr>
  </w:style>
  <w:style w:type="paragraph" w:styleId="a8">
    <w:name w:val="footer"/>
    <w:basedOn w:val="a"/>
    <w:link w:val="Char1"/>
    <w:uiPriority w:val="99"/>
    <w:rsid w:val="000E30BB"/>
    <w:pPr>
      <w:tabs>
        <w:tab w:val="center" w:pos="4153"/>
        <w:tab w:val="right" w:pos="8306"/>
      </w:tabs>
      <w:snapToGrid w:val="0"/>
      <w:jc w:val="left"/>
    </w:pPr>
    <w:rPr>
      <w:sz w:val="18"/>
      <w:szCs w:val="18"/>
    </w:rPr>
  </w:style>
  <w:style w:type="character" w:customStyle="1" w:styleId="Char1">
    <w:name w:val="页脚 Char"/>
    <w:link w:val="a8"/>
    <w:uiPriority w:val="99"/>
    <w:locked/>
    <w:rsid w:val="000E30BB"/>
    <w:rPr>
      <w:sz w:val="18"/>
    </w:rPr>
  </w:style>
  <w:style w:type="paragraph" w:customStyle="1" w:styleId="Char10">
    <w:name w:val="Char1"/>
    <w:basedOn w:val="a"/>
    <w:uiPriority w:val="99"/>
    <w:rsid w:val="002C28BA"/>
    <w:pPr>
      <w:spacing w:beforeLines="50" w:afterLines="50" w:line="400" w:lineRule="exact"/>
      <w:ind w:firstLineChars="200" w:firstLine="200"/>
    </w:pPr>
    <w:rPr>
      <w:szCs w:val="20"/>
    </w:rPr>
  </w:style>
  <w:style w:type="paragraph" w:customStyle="1" w:styleId="Char17">
    <w:name w:val="Char17"/>
    <w:basedOn w:val="a"/>
    <w:uiPriority w:val="99"/>
    <w:rsid w:val="00284B0A"/>
    <w:pPr>
      <w:spacing w:beforeLines="50" w:afterLines="50" w:line="400" w:lineRule="exact"/>
      <w:ind w:firstLineChars="200" w:firstLine="200"/>
    </w:pPr>
    <w:rPr>
      <w:szCs w:val="20"/>
    </w:rPr>
  </w:style>
  <w:style w:type="paragraph" w:customStyle="1" w:styleId="Char16">
    <w:name w:val="Char16"/>
    <w:basedOn w:val="a"/>
    <w:uiPriority w:val="99"/>
    <w:rsid w:val="00451432"/>
    <w:pPr>
      <w:spacing w:beforeLines="50" w:afterLines="50" w:line="400" w:lineRule="exact"/>
      <w:ind w:firstLineChars="200" w:firstLine="200"/>
    </w:pPr>
    <w:rPr>
      <w:szCs w:val="20"/>
    </w:rPr>
  </w:style>
  <w:style w:type="paragraph" w:customStyle="1" w:styleId="Char15">
    <w:name w:val="Char15"/>
    <w:basedOn w:val="a"/>
    <w:uiPriority w:val="99"/>
    <w:rsid w:val="00606E84"/>
    <w:pPr>
      <w:spacing w:beforeLines="50" w:afterLines="50" w:line="400" w:lineRule="exact"/>
      <w:ind w:firstLineChars="200" w:firstLine="200"/>
    </w:pPr>
    <w:rPr>
      <w:szCs w:val="20"/>
    </w:rPr>
  </w:style>
  <w:style w:type="paragraph" w:customStyle="1" w:styleId="Char14">
    <w:name w:val="Char14"/>
    <w:basedOn w:val="a"/>
    <w:uiPriority w:val="99"/>
    <w:rsid w:val="00BC4556"/>
    <w:pPr>
      <w:spacing w:beforeLines="50" w:afterLines="50" w:line="400" w:lineRule="exact"/>
      <w:ind w:firstLineChars="200" w:firstLine="200"/>
    </w:pPr>
    <w:rPr>
      <w:szCs w:val="20"/>
    </w:rPr>
  </w:style>
  <w:style w:type="character" w:styleId="a9">
    <w:name w:val="FollowedHyperlink"/>
    <w:uiPriority w:val="99"/>
    <w:semiHidden/>
    <w:rsid w:val="00582B0A"/>
    <w:rPr>
      <w:rFonts w:cs="Times New Roman"/>
      <w:color w:val="954F72"/>
      <w:u w:val="single"/>
    </w:rPr>
  </w:style>
  <w:style w:type="paragraph" w:customStyle="1" w:styleId="Char13">
    <w:name w:val="Char13"/>
    <w:basedOn w:val="a"/>
    <w:uiPriority w:val="99"/>
    <w:rsid w:val="00D04100"/>
    <w:pPr>
      <w:spacing w:beforeLines="50" w:afterLines="50" w:line="400" w:lineRule="exact"/>
      <w:ind w:firstLineChars="200" w:firstLine="200"/>
    </w:pPr>
    <w:rPr>
      <w:rFonts w:ascii="Times New Roman" w:hAnsi="Times New Roman"/>
      <w:szCs w:val="20"/>
    </w:rPr>
  </w:style>
  <w:style w:type="paragraph" w:styleId="aa">
    <w:name w:val="List Paragraph"/>
    <w:basedOn w:val="a"/>
    <w:uiPriority w:val="99"/>
    <w:qFormat/>
    <w:rsid w:val="006C76AD"/>
    <w:pPr>
      <w:ind w:firstLineChars="200" w:firstLine="420"/>
    </w:pPr>
  </w:style>
  <w:style w:type="paragraph" w:customStyle="1" w:styleId="Char12">
    <w:name w:val="Char12"/>
    <w:basedOn w:val="a"/>
    <w:uiPriority w:val="99"/>
    <w:rsid w:val="002B1BA3"/>
    <w:pPr>
      <w:spacing w:beforeLines="50" w:afterLines="50" w:line="400" w:lineRule="exact"/>
      <w:ind w:firstLineChars="200" w:firstLine="200"/>
    </w:pPr>
    <w:rPr>
      <w:rFonts w:ascii="Times New Roman" w:hAnsi="Times New Roman"/>
      <w:szCs w:val="20"/>
    </w:rPr>
  </w:style>
  <w:style w:type="paragraph" w:customStyle="1" w:styleId="Char11">
    <w:name w:val="Char11"/>
    <w:basedOn w:val="a"/>
    <w:uiPriority w:val="99"/>
    <w:rsid w:val="00C2073E"/>
    <w:pPr>
      <w:spacing w:beforeLines="50" w:before="156" w:afterLines="50" w:after="156" w:line="400" w:lineRule="exact"/>
      <w:ind w:firstLineChars="200" w:firstLine="200"/>
    </w:pPr>
    <w:rPr>
      <w:rFonts w:ascii="Times New Roman" w:hAnsi="Times New Roman"/>
      <w:szCs w:val="20"/>
    </w:rPr>
  </w:style>
  <w:style w:type="character" w:styleId="ab">
    <w:name w:val="page number"/>
    <w:uiPriority w:val="99"/>
    <w:locked/>
    <w:rsid w:val="0058064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460692">
      <w:marLeft w:val="0"/>
      <w:marRight w:val="0"/>
      <w:marTop w:val="0"/>
      <w:marBottom w:val="0"/>
      <w:divBdr>
        <w:top w:val="none" w:sz="0" w:space="0" w:color="auto"/>
        <w:left w:val="none" w:sz="0" w:space="0" w:color="auto"/>
        <w:bottom w:val="none" w:sz="0" w:space="0" w:color="auto"/>
        <w:right w:val="none" w:sz="0" w:space="0" w:color="auto"/>
      </w:divBdr>
    </w:div>
    <w:div w:id="18554606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2595</TotalTime>
  <Pages>10</Pages>
  <Words>664</Words>
  <Characters>3790</Characters>
  <Application>Microsoft Office Word</Application>
  <DocSecurity>0</DocSecurity>
  <Lines>31</Lines>
  <Paragraphs>8</Paragraphs>
  <ScaleCrop>false</ScaleCrop>
  <Company>Lenovo</Company>
  <LinksUpToDate>false</LinksUpToDate>
  <CharactersWithSpaces>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lenovo</cp:lastModifiedBy>
  <cp:revision>239</cp:revision>
  <cp:lastPrinted>2020-04-28T05:20:00Z</cp:lastPrinted>
  <dcterms:created xsi:type="dcterms:W3CDTF">2019-09-05T03:31:00Z</dcterms:created>
  <dcterms:modified xsi:type="dcterms:W3CDTF">2020-05-07T01:58:00Z</dcterms:modified>
</cp:coreProperties>
</file>