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D74" w:rsidRDefault="00C12D74">
      <w:pPr>
        <w:snapToGrid w:val="0"/>
        <w:spacing w:line="600" w:lineRule="atLeast"/>
        <w:ind w:firstLine="960"/>
        <w:jc w:val="center"/>
        <w:rPr>
          <w:rFonts w:ascii="Times New Roman" w:eastAsia="黑体" w:hAnsi="Times New Roman"/>
          <w:color w:val="000000" w:themeColor="text1"/>
          <w:sz w:val="48"/>
          <w:szCs w:val="48"/>
        </w:rPr>
      </w:pPr>
    </w:p>
    <w:p w:rsidR="00C12D74" w:rsidRDefault="00C12D74">
      <w:pPr>
        <w:spacing w:line="276" w:lineRule="auto"/>
        <w:ind w:firstLine="960"/>
        <w:jc w:val="center"/>
        <w:rPr>
          <w:rFonts w:ascii="Times New Roman" w:eastAsia="黑体" w:hAnsi="Times New Roman"/>
          <w:color w:val="000000" w:themeColor="text1"/>
          <w:sz w:val="48"/>
          <w:szCs w:val="48"/>
        </w:rPr>
      </w:pPr>
    </w:p>
    <w:p w:rsidR="00C12D74" w:rsidRDefault="00C12D74">
      <w:pPr>
        <w:spacing w:line="276" w:lineRule="auto"/>
        <w:ind w:firstLine="560"/>
        <w:jc w:val="center"/>
        <w:rPr>
          <w:rFonts w:ascii="Times New Roman" w:hAnsi="Times New Roman"/>
          <w:color w:val="000000" w:themeColor="text1"/>
        </w:rPr>
      </w:pPr>
    </w:p>
    <w:p w:rsidR="00C12D74" w:rsidRDefault="00C12D74">
      <w:pPr>
        <w:ind w:firstLine="560"/>
        <w:rPr>
          <w:rFonts w:ascii="Times New Roman" w:hAnsi="Times New Roman"/>
          <w:color w:val="000000" w:themeColor="text1"/>
        </w:rPr>
      </w:pPr>
    </w:p>
    <w:p w:rsidR="00C12D74" w:rsidRDefault="00DE6E5D" w:rsidP="00EB60BD">
      <w:pPr>
        <w:spacing w:beforeLines="50" w:before="156" w:afterLines="50" w:after="156" w:line="480" w:lineRule="auto"/>
        <w:jc w:val="center"/>
        <w:rPr>
          <w:rFonts w:ascii="Times New Roman" w:eastAsia="华文中宋" w:hAnsi="Times New Roman"/>
          <w:b/>
          <w:color w:val="000000" w:themeColor="text1"/>
          <w:sz w:val="48"/>
          <w:szCs w:val="48"/>
        </w:rPr>
      </w:pPr>
      <w:r>
        <w:rPr>
          <w:rFonts w:ascii="Times New Roman" w:eastAsia="华文中宋" w:hAnsi="Times New Roman" w:hint="eastAsia"/>
          <w:b/>
          <w:color w:val="000000" w:themeColor="text1"/>
          <w:sz w:val="48"/>
          <w:szCs w:val="48"/>
        </w:rPr>
        <w:t>上海市保障性住房（大型居住社区）</w:t>
      </w:r>
    </w:p>
    <w:p w:rsidR="00C12D74" w:rsidRDefault="00DE6E5D" w:rsidP="00B36580">
      <w:pPr>
        <w:spacing w:beforeLines="50" w:before="156" w:afterLines="50" w:after="156" w:line="480" w:lineRule="auto"/>
        <w:jc w:val="center"/>
        <w:rPr>
          <w:rFonts w:ascii="Times New Roman" w:eastAsia="华文中宋" w:hAnsi="Times New Roman"/>
          <w:b/>
          <w:color w:val="000000" w:themeColor="text1"/>
          <w:sz w:val="48"/>
          <w:szCs w:val="48"/>
        </w:rPr>
        <w:pPrChange w:id="0" w:author="唐晓燕" w:date="2019-10-30T16:39:00Z">
          <w:pPr>
            <w:spacing w:beforeLines="50" w:before="156" w:afterLines="50" w:after="156" w:line="480" w:lineRule="auto"/>
            <w:jc w:val="center"/>
          </w:pPr>
        </w:pPrChange>
      </w:pPr>
      <w:r>
        <w:rPr>
          <w:rFonts w:ascii="Times New Roman" w:eastAsia="华文中宋" w:hAnsi="Times New Roman" w:hint="eastAsia"/>
          <w:b/>
          <w:color w:val="000000" w:themeColor="text1"/>
          <w:sz w:val="48"/>
          <w:szCs w:val="48"/>
        </w:rPr>
        <w:t>配套建设管理导则</w:t>
      </w:r>
    </w:p>
    <w:p w:rsidR="00C12D74" w:rsidRDefault="00DE6E5D">
      <w:pPr>
        <w:jc w:val="center"/>
        <w:rPr>
          <w:rFonts w:ascii="Times New Roman" w:eastAsia="宋体" w:hAnsi="Times New Roman"/>
          <w:color w:val="000000" w:themeColor="text1"/>
          <w:sz w:val="48"/>
          <w:szCs w:val="48"/>
        </w:rPr>
      </w:pPr>
      <w:bookmarkStart w:id="1" w:name="_Toc339285946"/>
      <w:r>
        <w:rPr>
          <w:rFonts w:ascii="Times New Roman" w:eastAsia="楷体_GB2312" w:hAnsi="Times New Roman" w:hint="eastAsia"/>
          <w:color w:val="000000" w:themeColor="text1"/>
          <w:sz w:val="48"/>
          <w:szCs w:val="48"/>
        </w:rPr>
        <w:t>（基地内市政公建配套）</w:t>
      </w:r>
      <w:bookmarkEnd w:id="1"/>
    </w:p>
    <w:p w:rsidR="00C12D74" w:rsidRDefault="00C12D74">
      <w:pPr>
        <w:ind w:firstLine="560"/>
        <w:rPr>
          <w:rFonts w:ascii="Times New Roman" w:hAnsi="Times New Roman"/>
          <w:color w:val="000000" w:themeColor="text1"/>
        </w:rPr>
      </w:pPr>
    </w:p>
    <w:p w:rsidR="00C12D74" w:rsidRDefault="00DE6E5D">
      <w:pPr>
        <w:jc w:val="center"/>
        <w:rPr>
          <w:rFonts w:ascii="Times New Roman" w:hAnsi="Times New Roman"/>
          <w:color w:val="000000" w:themeColor="text1"/>
        </w:rPr>
      </w:pPr>
      <w:r>
        <w:rPr>
          <w:rFonts w:ascii="Times New Roman" w:hAnsi="Times New Roman" w:hint="eastAsia"/>
          <w:color w:val="000000" w:themeColor="text1"/>
          <w:sz w:val="40"/>
          <w:szCs w:val="40"/>
        </w:rPr>
        <w:t>（</w:t>
      </w:r>
      <w:r>
        <w:rPr>
          <w:rFonts w:ascii="Times New Roman" w:hAnsi="Times New Roman" w:hint="eastAsia"/>
          <w:color w:val="000000" w:themeColor="text1"/>
          <w:sz w:val="40"/>
          <w:szCs w:val="40"/>
        </w:rPr>
        <w:t>2019</w:t>
      </w:r>
      <w:r>
        <w:rPr>
          <w:rFonts w:ascii="Times New Roman" w:hAnsi="Times New Roman" w:hint="eastAsia"/>
          <w:color w:val="000000" w:themeColor="text1"/>
          <w:sz w:val="40"/>
          <w:szCs w:val="40"/>
        </w:rPr>
        <w:t>年修订版）</w:t>
      </w:r>
    </w:p>
    <w:p w:rsidR="00C12D74" w:rsidRDefault="00C12D74">
      <w:pPr>
        <w:ind w:firstLine="560"/>
        <w:rPr>
          <w:rFonts w:ascii="Times New Roman" w:hAnsi="Times New Roman"/>
          <w:color w:val="000000" w:themeColor="text1"/>
        </w:rPr>
      </w:pPr>
    </w:p>
    <w:p w:rsidR="00C12D74" w:rsidRDefault="00C12D74">
      <w:pPr>
        <w:ind w:firstLine="560"/>
        <w:rPr>
          <w:rFonts w:ascii="Times New Roman" w:hAnsi="Times New Roman"/>
          <w:color w:val="000000" w:themeColor="text1"/>
        </w:rPr>
      </w:pPr>
    </w:p>
    <w:p w:rsidR="00C12D74" w:rsidRDefault="00C12D74">
      <w:pPr>
        <w:ind w:firstLine="560"/>
        <w:rPr>
          <w:rFonts w:ascii="Times New Roman" w:hAnsi="Times New Roman"/>
          <w:color w:val="000000" w:themeColor="text1"/>
        </w:rPr>
      </w:pPr>
    </w:p>
    <w:p w:rsidR="00C12D74" w:rsidRDefault="00C12D74">
      <w:pPr>
        <w:ind w:firstLine="560"/>
        <w:rPr>
          <w:rFonts w:ascii="Times New Roman" w:hAnsi="Times New Roman"/>
          <w:color w:val="000000" w:themeColor="text1"/>
        </w:rPr>
      </w:pPr>
    </w:p>
    <w:p w:rsidR="00C12D74" w:rsidRDefault="00C12D74">
      <w:pPr>
        <w:ind w:firstLine="560"/>
        <w:rPr>
          <w:rFonts w:ascii="Times New Roman" w:hAnsi="Times New Roman"/>
          <w:color w:val="000000" w:themeColor="text1"/>
        </w:rPr>
      </w:pPr>
    </w:p>
    <w:p w:rsidR="00C12D74" w:rsidRDefault="00C12D74">
      <w:pPr>
        <w:ind w:firstLine="720"/>
        <w:jc w:val="center"/>
        <w:rPr>
          <w:rFonts w:ascii="Times New Roman" w:eastAsia="黑体" w:hAnsi="Times New Roman"/>
          <w:bCs/>
          <w:color w:val="000000" w:themeColor="text1"/>
          <w:sz w:val="36"/>
          <w:szCs w:val="36"/>
        </w:rPr>
      </w:pPr>
    </w:p>
    <w:p w:rsidR="00C12D74" w:rsidRDefault="00C12D74">
      <w:pPr>
        <w:ind w:firstLine="560"/>
        <w:rPr>
          <w:rFonts w:ascii="Times New Roman" w:hAnsi="Times New Roman"/>
          <w:color w:val="000000" w:themeColor="text1"/>
        </w:rPr>
      </w:pPr>
    </w:p>
    <w:p w:rsidR="00C12D74" w:rsidRDefault="00DE6E5D">
      <w:pPr>
        <w:jc w:val="center"/>
        <w:rPr>
          <w:rFonts w:ascii="Times New Roman" w:eastAsia="宋体" w:hAnsi="Times New Roman"/>
          <w:b/>
          <w:color w:val="000000" w:themeColor="text1"/>
          <w:szCs w:val="28"/>
          <w:lang w:val="zh-CN"/>
        </w:rPr>
      </w:pPr>
      <w:r>
        <w:rPr>
          <w:rFonts w:ascii="Times New Roman" w:eastAsia="黑体" w:hAnsi="Times New Roman"/>
          <w:b/>
          <w:bCs/>
          <w:color w:val="000000" w:themeColor="text1"/>
          <w:sz w:val="32"/>
          <w:szCs w:val="32"/>
        </w:rPr>
        <w:t>201</w:t>
      </w:r>
      <w:r>
        <w:rPr>
          <w:rFonts w:ascii="Times New Roman" w:eastAsia="黑体" w:hAnsi="Times New Roman" w:hint="eastAsia"/>
          <w:b/>
          <w:bCs/>
          <w:color w:val="000000" w:themeColor="text1"/>
          <w:sz w:val="32"/>
          <w:szCs w:val="32"/>
        </w:rPr>
        <w:t>9</w:t>
      </w:r>
      <w:r>
        <w:rPr>
          <w:rFonts w:ascii="Times New Roman" w:eastAsia="宋体" w:hAnsi="Times New Roman" w:hint="eastAsia"/>
          <w:b/>
          <w:bCs/>
          <w:color w:val="000000" w:themeColor="text1"/>
          <w:sz w:val="32"/>
          <w:szCs w:val="32"/>
        </w:rPr>
        <w:t>年</w:t>
      </w:r>
      <w:r>
        <w:rPr>
          <w:rFonts w:ascii="Times New Roman" w:eastAsia="黑体" w:hAnsi="Times New Roman" w:hint="eastAsia"/>
          <w:b/>
          <w:bCs/>
          <w:color w:val="000000" w:themeColor="text1"/>
          <w:sz w:val="32"/>
          <w:szCs w:val="32"/>
        </w:rPr>
        <w:t>07</w:t>
      </w:r>
      <w:r>
        <w:rPr>
          <w:rFonts w:ascii="Times New Roman" w:eastAsia="宋体" w:hAnsi="Times New Roman" w:hint="eastAsia"/>
          <w:b/>
          <w:bCs/>
          <w:color w:val="000000" w:themeColor="text1"/>
          <w:sz w:val="32"/>
          <w:szCs w:val="32"/>
        </w:rPr>
        <w:t>月</w:t>
      </w:r>
      <w:r>
        <w:rPr>
          <w:rFonts w:ascii="Times New Roman" w:hAnsi="Times New Roman"/>
          <w:color w:val="000000" w:themeColor="text1"/>
        </w:rPr>
        <w:br w:type="page"/>
      </w:r>
      <w:bookmarkStart w:id="2" w:name="_Toc339285947"/>
      <w:bookmarkStart w:id="3" w:name="_Toc339285948"/>
      <w:r>
        <w:rPr>
          <w:rFonts w:ascii="Times New Roman" w:eastAsia="宋体" w:hAnsi="Times New Roman" w:hint="eastAsia"/>
          <w:b/>
          <w:color w:val="000000" w:themeColor="text1"/>
          <w:szCs w:val="28"/>
          <w:lang w:val="zh-CN"/>
        </w:rPr>
        <w:t>前</w:t>
      </w:r>
      <w:r>
        <w:rPr>
          <w:rFonts w:ascii="Times New Roman" w:eastAsia="宋体" w:hAnsi="Times New Roman" w:hint="eastAsia"/>
          <w:b/>
          <w:color w:val="000000" w:themeColor="text1"/>
          <w:szCs w:val="28"/>
          <w:lang w:val="zh-CN"/>
        </w:rPr>
        <w:t xml:space="preserve">  </w:t>
      </w:r>
      <w:r>
        <w:rPr>
          <w:rFonts w:ascii="Times New Roman" w:eastAsia="宋体" w:hAnsi="Times New Roman" w:hint="eastAsia"/>
          <w:b/>
          <w:color w:val="000000" w:themeColor="text1"/>
          <w:szCs w:val="28"/>
          <w:lang w:val="zh-CN"/>
        </w:rPr>
        <w:t>言</w:t>
      </w:r>
      <w:bookmarkEnd w:id="2"/>
    </w:p>
    <w:p w:rsidR="00C12D74" w:rsidRDefault="00C12D74">
      <w:pPr>
        <w:rPr>
          <w:rFonts w:ascii="Times New Roman" w:hAnsi="Times New Roman"/>
          <w:color w:val="000000" w:themeColor="text1"/>
        </w:rPr>
      </w:pPr>
    </w:p>
    <w:p w:rsidR="00C12D74" w:rsidRDefault="00DE6E5D">
      <w:pPr>
        <w:pStyle w:val="af5"/>
        <w:rPr>
          <w:color w:val="000000" w:themeColor="text1"/>
        </w:rPr>
      </w:pPr>
      <w:r>
        <w:rPr>
          <w:rFonts w:hint="eastAsia"/>
          <w:color w:val="000000" w:themeColor="text1"/>
        </w:rPr>
        <w:t>为加快推进本市保障性住房（大型居住社区）（以下简称“大居”）的配套建设（基地内），2012年出台《上海市保障新住房（大型居住社区）配套建设管理导则》（以下简称“导则”）。随着大居建设的深化推进，为进一步明确配套建设管理要求，同时规范和指导市、区各相关管理部门以及建设、设计和施工等单位，共同推进市政公用和公建设施配套建设，</w:t>
      </w:r>
      <w:r>
        <w:rPr>
          <w:rFonts w:ascii="Times New Roman" w:hAnsi="Times New Roman" w:hint="eastAsia"/>
          <w:bCs/>
          <w:color w:val="000000" w:themeColor="text1"/>
          <w:kern w:val="36"/>
        </w:rPr>
        <w:t>努力满足居民多层次配套需求，方便居民生活，</w:t>
      </w:r>
      <w:r>
        <w:rPr>
          <w:rFonts w:hint="eastAsia"/>
          <w:color w:val="000000" w:themeColor="text1"/>
        </w:rPr>
        <w:t>特修订本导则。</w:t>
      </w:r>
    </w:p>
    <w:p w:rsidR="00C12D74" w:rsidRDefault="00DE6E5D">
      <w:pPr>
        <w:pStyle w:val="af5"/>
        <w:rPr>
          <w:color w:val="000000" w:themeColor="text1"/>
        </w:rPr>
      </w:pPr>
      <w:r>
        <w:rPr>
          <w:rFonts w:hint="eastAsia"/>
          <w:color w:val="000000" w:themeColor="text1"/>
        </w:rPr>
        <w:t>《导则》的修订工作由上海市房屋管理局牵头，由上海市房地产科学研究院、上海市住宅建设发展中心（上海市住宅修缮工程质量事务中心）、上海市城市建设设计研究总院(集团）有限公司、上海林同炎李国豪土建工程咨询有限公司等单位参加编制。《导则》的修订得到了上海市发展和改革委员会、上海市住房和城乡建设管理委员会、上海市规划和自然资源管理局</w:t>
      </w:r>
      <w:r>
        <w:rPr>
          <w:rFonts w:hint="eastAsia"/>
          <w:color w:val="000000" w:themeColor="text1"/>
          <w:sz w:val="24"/>
          <w:szCs w:val="24"/>
        </w:rPr>
        <w:t>、</w:t>
      </w:r>
      <w:r>
        <w:rPr>
          <w:rFonts w:hint="eastAsia"/>
          <w:color w:val="000000" w:themeColor="text1"/>
        </w:rPr>
        <w:t>上海市经济和信息化委员会、上海市教育委员会、上海市商务委员会、上海市交通委员会、</w:t>
      </w:r>
      <w:hyperlink r:id="rId10" w:tgtFrame="https://www.baidu.com/_blank" w:history="1">
        <w:r>
          <w:rPr>
            <w:rFonts w:hint="eastAsia"/>
            <w:color w:val="000000" w:themeColor="text1"/>
          </w:rPr>
          <w:t>上海市卫生健康委员会</w:t>
        </w:r>
      </w:hyperlink>
      <w:r>
        <w:rPr>
          <w:rFonts w:hint="eastAsia"/>
          <w:color w:val="000000" w:themeColor="text1"/>
        </w:rPr>
        <w:t>、上海市体育局、上海市财政局、上海市金融服务办公室、上海市水务局、上海市绿化和市容管理局、上海市文化和旅游局、上海市精神文明建设委员会办公室、上海市委宣传部、上海市民政局、上海市路政局、上海市邮政管理局、上海市消防局、上海市公安局交通警察总队、上海市通信管理局、上海城市综合管理事务中心、上海市架空线入地和合杆整治指挥部、浦东新区、宝山区、闵行区、青浦区、松江区、嘉定区、奉贤区推进办等部门的大力支持，以及上海市电力公司、</w:t>
      </w:r>
      <w:hyperlink r:id="rId11" w:tgtFrame="https://www.baidu.com/_blank" w:history="1">
        <w:r>
          <w:rPr>
            <w:rFonts w:hint="eastAsia"/>
            <w:color w:val="000000" w:themeColor="text1"/>
          </w:rPr>
          <w:t>上海城投水务（集团）有限公司</w:t>
        </w:r>
      </w:hyperlink>
      <w:r>
        <w:rPr>
          <w:rFonts w:hint="eastAsia"/>
          <w:color w:val="000000" w:themeColor="text1"/>
        </w:rPr>
        <w:t>、上海燃气（集团）有限公司、营邑城市规划设计股份有限公司、上海市邮政公司等单位也对《导则》的内容提出了修改意见。在听取相关部门和专家意见后，经审定修改后定稿。</w:t>
      </w:r>
    </w:p>
    <w:p w:rsidR="00C12D74" w:rsidRDefault="00DE6E5D">
      <w:pPr>
        <w:pStyle w:val="af5"/>
        <w:rPr>
          <w:color w:val="000000" w:themeColor="text1"/>
        </w:rPr>
      </w:pPr>
      <w:r>
        <w:rPr>
          <w:rFonts w:hint="eastAsia"/>
          <w:color w:val="000000" w:themeColor="text1"/>
        </w:rPr>
        <w:t>《导则》包含总则、市政公用配套设施、公建配套设施、建设管理、竣工验收、移交接管、资金来源、使用管理和条文说明等九个部分内容。</w:t>
      </w:r>
    </w:p>
    <w:p w:rsidR="00C12D74" w:rsidRDefault="00DE6E5D">
      <w:pPr>
        <w:pStyle w:val="af5"/>
        <w:rPr>
          <w:color w:val="000000" w:themeColor="text1"/>
        </w:rPr>
      </w:pPr>
      <w:r>
        <w:rPr>
          <w:rFonts w:hint="eastAsia"/>
          <w:color w:val="000000" w:themeColor="text1"/>
        </w:rPr>
        <w:t>《导则》由上海市房屋管理局、</w:t>
      </w:r>
      <w:hyperlink r:id="rId12" w:tgtFrame="https://www.baidu.com/_blank" w:history="1">
        <w:r>
          <w:rPr>
            <w:color w:val="000000" w:themeColor="text1"/>
          </w:rPr>
          <w:t>上海市住房和城乡建设管理委员会</w:t>
        </w:r>
      </w:hyperlink>
      <w:r>
        <w:rPr>
          <w:rFonts w:hint="eastAsia"/>
          <w:color w:val="000000" w:themeColor="text1"/>
        </w:rPr>
        <w:t>、上海市规划和自然资源局负责解释。</w:t>
      </w:r>
    </w:p>
    <w:p w:rsidR="00C12D74" w:rsidRDefault="00C12D74">
      <w:pPr>
        <w:spacing w:line="360" w:lineRule="auto"/>
        <w:ind w:firstLineChars="200" w:firstLine="420"/>
        <w:rPr>
          <w:rFonts w:ascii="宋体" w:eastAsia="宋体" w:hAnsi="宋体"/>
          <w:color w:val="000000" w:themeColor="text1"/>
          <w:sz w:val="21"/>
          <w:szCs w:val="21"/>
        </w:rPr>
      </w:pPr>
    </w:p>
    <w:p w:rsidR="00C12D74" w:rsidRDefault="00C12D74">
      <w:pPr>
        <w:pStyle w:val="2"/>
        <w:rPr>
          <w:rFonts w:ascii="Times New Roman" w:hAnsi="Times New Roman"/>
          <w:color w:val="000000" w:themeColor="text1"/>
          <w:lang w:val="zh-CN"/>
        </w:rPr>
        <w:sectPr w:rsidR="00C12D74">
          <w:footerReference w:type="even" r:id="rId13"/>
          <w:pgSz w:w="11906" w:h="16838"/>
          <w:pgMar w:top="1559" w:right="1797" w:bottom="1134" w:left="1797" w:header="851" w:footer="992" w:gutter="0"/>
          <w:cols w:space="720"/>
          <w:docGrid w:type="linesAndChars" w:linePitch="312"/>
        </w:sectPr>
      </w:pPr>
    </w:p>
    <w:p w:rsidR="00C12D74" w:rsidRDefault="00DE6E5D">
      <w:pPr>
        <w:jc w:val="center"/>
        <w:rPr>
          <w:rFonts w:ascii="Times New Roman" w:eastAsia="宋体" w:hAnsi="Times New Roman"/>
          <w:b/>
          <w:color w:val="000000" w:themeColor="text1"/>
          <w:szCs w:val="28"/>
        </w:rPr>
      </w:pPr>
      <w:r>
        <w:rPr>
          <w:rFonts w:ascii="Times New Roman" w:eastAsia="宋体" w:hAnsi="Times New Roman" w:hint="eastAsia"/>
          <w:b/>
          <w:color w:val="000000" w:themeColor="text1"/>
          <w:szCs w:val="28"/>
          <w:lang w:val="zh-CN"/>
        </w:rPr>
        <w:t>目</w:t>
      </w:r>
      <w:r>
        <w:rPr>
          <w:rFonts w:ascii="Times New Roman" w:eastAsia="宋体" w:hAnsi="Times New Roman" w:hint="eastAsia"/>
          <w:b/>
          <w:color w:val="000000" w:themeColor="text1"/>
          <w:szCs w:val="28"/>
          <w:lang w:val="zh-CN"/>
        </w:rPr>
        <w:t xml:space="preserve">  </w:t>
      </w:r>
      <w:r>
        <w:rPr>
          <w:rFonts w:ascii="Times New Roman" w:eastAsia="宋体" w:hAnsi="Times New Roman" w:hint="eastAsia"/>
          <w:b/>
          <w:color w:val="000000" w:themeColor="text1"/>
          <w:szCs w:val="28"/>
          <w:lang w:val="zh-CN"/>
        </w:rPr>
        <w:t>次</w:t>
      </w:r>
    </w:p>
    <w:p w:rsidR="00C12D74" w:rsidRDefault="00C12D74">
      <w:pPr>
        <w:pStyle w:val="10"/>
        <w:rPr>
          <w:rFonts w:asciiTheme="minorHAnsi" w:eastAsiaTheme="minorEastAsia" w:hAnsiTheme="minorHAnsi" w:cstheme="minorBidi"/>
          <w:color w:val="000000" w:themeColor="text1"/>
          <w:szCs w:val="22"/>
        </w:rPr>
      </w:pPr>
      <w:r>
        <w:rPr>
          <w:rFonts w:hint="eastAsia"/>
          <w:b/>
          <w:color w:val="000000" w:themeColor="text1"/>
        </w:rPr>
        <w:fldChar w:fldCharType="begin"/>
      </w:r>
      <w:r w:rsidR="00DE6E5D">
        <w:rPr>
          <w:rFonts w:hint="eastAsia"/>
          <w:b/>
          <w:color w:val="000000" w:themeColor="text1"/>
        </w:rPr>
        <w:instrText xml:space="preserve"> TOC \o "1-3" \h \z \u </w:instrText>
      </w:r>
      <w:r>
        <w:rPr>
          <w:rFonts w:hint="eastAsia"/>
          <w:b/>
          <w:color w:val="000000" w:themeColor="text1"/>
        </w:rPr>
        <w:fldChar w:fldCharType="separate"/>
      </w:r>
      <w:hyperlink w:anchor="_Toc12873683" w:history="1">
        <w:r w:rsidR="00DE6E5D">
          <w:rPr>
            <w:rStyle w:val="af1"/>
            <w:color w:val="000000" w:themeColor="text1"/>
          </w:rPr>
          <w:t xml:space="preserve">1  </w:t>
        </w:r>
        <w:r w:rsidR="00DE6E5D">
          <w:rPr>
            <w:rStyle w:val="af1"/>
            <w:rFonts w:hint="eastAsia"/>
            <w:color w:val="000000" w:themeColor="text1"/>
          </w:rPr>
          <w:t>总则</w:t>
        </w:r>
        <w:r w:rsidR="00DE6E5D">
          <w:rPr>
            <w:color w:val="000000" w:themeColor="text1"/>
          </w:rPr>
          <w:tab/>
        </w:r>
        <w:r>
          <w:rPr>
            <w:color w:val="000000" w:themeColor="text1"/>
          </w:rPr>
          <w:fldChar w:fldCharType="begin"/>
        </w:r>
        <w:r w:rsidR="00DE6E5D">
          <w:rPr>
            <w:color w:val="000000" w:themeColor="text1"/>
          </w:rPr>
          <w:instrText xml:space="preserve"> PAGEREF _Toc12873683 \h </w:instrText>
        </w:r>
        <w:r>
          <w:rPr>
            <w:color w:val="000000" w:themeColor="text1"/>
          </w:rPr>
        </w:r>
        <w:r>
          <w:rPr>
            <w:color w:val="000000" w:themeColor="text1"/>
          </w:rPr>
          <w:fldChar w:fldCharType="separate"/>
        </w:r>
        <w:r w:rsidR="00DE6E5D">
          <w:rPr>
            <w:color w:val="000000" w:themeColor="text1"/>
          </w:rPr>
          <w:t>1</w:t>
        </w:r>
        <w:r>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84" w:history="1">
        <w:r w:rsidR="00DE6E5D">
          <w:rPr>
            <w:rStyle w:val="af1"/>
            <w:color w:val="000000" w:themeColor="text1"/>
          </w:rPr>
          <w:t xml:space="preserve">1. 1  </w:t>
        </w:r>
        <w:r w:rsidR="00DE6E5D">
          <w:rPr>
            <w:rStyle w:val="af1"/>
            <w:rFonts w:hint="eastAsia"/>
            <w:color w:val="000000" w:themeColor="text1"/>
          </w:rPr>
          <w:t>编制目的</w:t>
        </w:r>
        <w:r w:rsidR="00DE6E5D">
          <w:rPr>
            <w:color w:val="000000" w:themeColor="text1"/>
          </w:rPr>
          <w:tab/>
        </w:r>
        <w:r w:rsidR="00C12D74">
          <w:rPr>
            <w:color w:val="000000" w:themeColor="text1"/>
          </w:rPr>
          <w:fldChar w:fldCharType="begin"/>
        </w:r>
        <w:r w:rsidR="00DE6E5D">
          <w:rPr>
            <w:color w:val="000000" w:themeColor="text1"/>
          </w:rPr>
          <w:instrText xml:space="preserve"> PAGEREF _Toc12873684 \h </w:instrText>
        </w:r>
        <w:r w:rsidR="00C12D74">
          <w:rPr>
            <w:color w:val="000000" w:themeColor="text1"/>
          </w:rPr>
        </w:r>
        <w:r w:rsidR="00C12D74">
          <w:rPr>
            <w:color w:val="000000" w:themeColor="text1"/>
          </w:rPr>
          <w:fldChar w:fldCharType="separate"/>
        </w:r>
        <w:r w:rsidR="00DE6E5D">
          <w:rPr>
            <w:color w:val="000000" w:themeColor="text1"/>
          </w:rPr>
          <w:t>1</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85" w:history="1">
        <w:r w:rsidR="00DE6E5D">
          <w:rPr>
            <w:rStyle w:val="af1"/>
            <w:color w:val="000000" w:themeColor="text1"/>
          </w:rPr>
          <w:t xml:space="preserve">1. 2  </w:t>
        </w:r>
        <w:r w:rsidR="00DE6E5D">
          <w:rPr>
            <w:rStyle w:val="af1"/>
            <w:rFonts w:hint="eastAsia"/>
            <w:color w:val="000000" w:themeColor="text1"/>
          </w:rPr>
          <w:t>适用范围</w:t>
        </w:r>
        <w:r w:rsidR="00DE6E5D">
          <w:rPr>
            <w:color w:val="000000" w:themeColor="text1"/>
          </w:rPr>
          <w:tab/>
        </w:r>
        <w:r w:rsidR="00C12D74">
          <w:rPr>
            <w:color w:val="000000" w:themeColor="text1"/>
          </w:rPr>
          <w:fldChar w:fldCharType="begin"/>
        </w:r>
        <w:r w:rsidR="00DE6E5D">
          <w:rPr>
            <w:color w:val="000000" w:themeColor="text1"/>
          </w:rPr>
          <w:instrText xml:space="preserve"> PAGEREF _Toc12873685 \h </w:instrText>
        </w:r>
        <w:r w:rsidR="00C12D74">
          <w:rPr>
            <w:color w:val="000000" w:themeColor="text1"/>
          </w:rPr>
        </w:r>
        <w:r w:rsidR="00C12D74">
          <w:rPr>
            <w:color w:val="000000" w:themeColor="text1"/>
          </w:rPr>
          <w:fldChar w:fldCharType="separate"/>
        </w:r>
        <w:r w:rsidR="00DE6E5D">
          <w:rPr>
            <w:color w:val="000000" w:themeColor="text1"/>
          </w:rPr>
          <w:t>1</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86" w:history="1">
        <w:r w:rsidR="00DE6E5D">
          <w:rPr>
            <w:rStyle w:val="af1"/>
            <w:color w:val="000000" w:themeColor="text1"/>
          </w:rPr>
          <w:t xml:space="preserve">1. 3  </w:t>
        </w:r>
        <w:r w:rsidR="00DE6E5D">
          <w:rPr>
            <w:rStyle w:val="af1"/>
            <w:rFonts w:hint="eastAsia"/>
            <w:color w:val="000000" w:themeColor="text1"/>
          </w:rPr>
          <w:t>基本原则</w:t>
        </w:r>
        <w:r w:rsidR="00DE6E5D">
          <w:rPr>
            <w:color w:val="000000" w:themeColor="text1"/>
          </w:rPr>
          <w:tab/>
        </w:r>
        <w:r w:rsidR="00C12D74">
          <w:rPr>
            <w:color w:val="000000" w:themeColor="text1"/>
          </w:rPr>
          <w:fldChar w:fldCharType="begin"/>
        </w:r>
        <w:r w:rsidR="00DE6E5D">
          <w:rPr>
            <w:color w:val="000000" w:themeColor="text1"/>
          </w:rPr>
          <w:instrText xml:space="preserve"> PAGEREF _Toc12873686 \h </w:instrText>
        </w:r>
        <w:r w:rsidR="00C12D74">
          <w:rPr>
            <w:color w:val="000000" w:themeColor="text1"/>
          </w:rPr>
        </w:r>
        <w:r w:rsidR="00C12D74">
          <w:rPr>
            <w:color w:val="000000" w:themeColor="text1"/>
          </w:rPr>
          <w:fldChar w:fldCharType="separate"/>
        </w:r>
        <w:r w:rsidR="00DE6E5D">
          <w:rPr>
            <w:color w:val="000000" w:themeColor="text1"/>
          </w:rPr>
          <w:t>1</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87" w:history="1">
        <w:r w:rsidR="00DE6E5D">
          <w:rPr>
            <w:rStyle w:val="af1"/>
            <w:color w:val="000000" w:themeColor="text1"/>
          </w:rPr>
          <w:t xml:space="preserve">1. 4  </w:t>
        </w:r>
        <w:r w:rsidR="00DE6E5D">
          <w:rPr>
            <w:rStyle w:val="af1"/>
            <w:rFonts w:hint="eastAsia"/>
            <w:color w:val="000000" w:themeColor="text1"/>
          </w:rPr>
          <w:t>总体要求</w:t>
        </w:r>
        <w:r w:rsidR="00DE6E5D">
          <w:rPr>
            <w:color w:val="000000" w:themeColor="text1"/>
          </w:rPr>
          <w:tab/>
        </w:r>
        <w:r w:rsidR="00C12D74">
          <w:rPr>
            <w:color w:val="000000" w:themeColor="text1"/>
          </w:rPr>
          <w:fldChar w:fldCharType="begin"/>
        </w:r>
        <w:r w:rsidR="00DE6E5D">
          <w:rPr>
            <w:color w:val="000000" w:themeColor="text1"/>
          </w:rPr>
          <w:instrText xml:space="preserve"> PAGEREF _Toc12873687 \h </w:instrText>
        </w:r>
        <w:r w:rsidR="00C12D74">
          <w:rPr>
            <w:color w:val="000000" w:themeColor="text1"/>
          </w:rPr>
        </w:r>
        <w:r w:rsidR="00C12D74">
          <w:rPr>
            <w:color w:val="000000" w:themeColor="text1"/>
          </w:rPr>
          <w:fldChar w:fldCharType="separate"/>
        </w:r>
        <w:r w:rsidR="00DE6E5D">
          <w:rPr>
            <w:color w:val="000000" w:themeColor="text1"/>
          </w:rPr>
          <w:t>2</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688" w:history="1">
        <w:r w:rsidR="00DE6E5D">
          <w:rPr>
            <w:rStyle w:val="af1"/>
            <w:color w:val="000000" w:themeColor="text1"/>
          </w:rPr>
          <w:t xml:space="preserve">2  </w:t>
        </w:r>
        <w:r w:rsidR="00DE6E5D">
          <w:rPr>
            <w:rStyle w:val="af1"/>
            <w:rFonts w:hint="eastAsia"/>
            <w:color w:val="000000" w:themeColor="text1"/>
          </w:rPr>
          <w:t>市政公用配套设施</w:t>
        </w:r>
        <w:r w:rsidR="00DE6E5D">
          <w:rPr>
            <w:color w:val="000000" w:themeColor="text1"/>
          </w:rPr>
          <w:tab/>
        </w:r>
        <w:r w:rsidR="00C12D74">
          <w:rPr>
            <w:color w:val="000000" w:themeColor="text1"/>
          </w:rPr>
          <w:fldChar w:fldCharType="begin"/>
        </w:r>
        <w:r w:rsidR="00DE6E5D">
          <w:rPr>
            <w:color w:val="000000" w:themeColor="text1"/>
          </w:rPr>
          <w:instrText xml:space="preserve"> PAGEREF _Toc12873688 \h </w:instrText>
        </w:r>
        <w:r w:rsidR="00C12D74">
          <w:rPr>
            <w:color w:val="000000" w:themeColor="text1"/>
          </w:rPr>
        </w:r>
        <w:r w:rsidR="00C12D74">
          <w:rPr>
            <w:color w:val="000000" w:themeColor="text1"/>
          </w:rPr>
          <w:fldChar w:fldCharType="separate"/>
        </w:r>
        <w:r w:rsidR="00DE6E5D">
          <w:rPr>
            <w:color w:val="000000" w:themeColor="text1"/>
          </w:rPr>
          <w:t>1</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89" w:history="1">
        <w:r w:rsidR="00DE6E5D">
          <w:rPr>
            <w:rStyle w:val="af1"/>
            <w:color w:val="000000" w:themeColor="text1"/>
          </w:rPr>
          <w:t xml:space="preserve">2. 1  </w:t>
        </w:r>
        <w:r w:rsidR="00DE6E5D">
          <w:rPr>
            <w:rStyle w:val="af1"/>
            <w:rFonts w:hint="eastAsia"/>
            <w:color w:val="000000" w:themeColor="text1"/>
          </w:rPr>
          <w:t>概述</w:t>
        </w:r>
        <w:r w:rsidR="00DE6E5D">
          <w:rPr>
            <w:color w:val="000000" w:themeColor="text1"/>
          </w:rPr>
          <w:tab/>
        </w:r>
        <w:r w:rsidR="00C12D74">
          <w:rPr>
            <w:color w:val="000000" w:themeColor="text1"/>
          </w:rPr>
          <w:fldChar w:fldCharType="begin"/>
        </w:r>
        <w:r w:rsidR="00DE6E5D">
          <w:rPr>
            <w:color w:val="000000" w:themeColor="text1"/>
          </w:rPr>
          <w:instrText xml:space="preserve"> PAGEREF _Toc12873689 \h </w:instrText>
        </w:r>
        <w:r w:rsidR="00C12D74">
          <w:rPr>
            <w:color w:val="000000" w:themeColor="text1"/>
          </w:rPr>
        </w:r>
        <w:r w:rsidR="00C12D74">
          <w:rPr>
            <w:color w:val="000000" w:themeColor="text1"/>
          </w:rPr>
          <w:fldChar w:fldCharType="separate"/>
        </w:r>
        <w:r w:rsidR="00DE6E5D">
          <w:rPr>
            <w:color w:val="000000" w:themeColor="text1"/>
          </w:rPr>
          <w:t>1</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0" w:history="1">
        <w:r w:rsidR="00DE6E5D">
          <w:rPr>
            <w:rStyle w:val="af1"/>
            <w:color w:val="000000" w:themeColor="text1"/>
          </w:rPr>
          <w:t xml:space="preserve">2. 2  </w:t>
        </w:r>
        <w:r w:rsidR="00DE6E5D">
          <w:rPr>
            <w:rStyle w:val="af1"/>
            <w:rFonts w:hint="eastAsia"/>
            <w:color w:val="000000" w:themeColor="text1"/>
          </w:rPr>
          <w:t>城市道路</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_Toc12873690 \h </w:instrText>
        </w:r>
        <w:r w:rsidR="00C12D74">
          <w:rPr>
            <w:color w:val="000000" w:themeColor="text1"/>
          </w:rPr>
        </w:r>
        <w:r w:rsidR="00C12D74">
          <w:rPr>
            <w:color w:val="000000" w:themeColor="text1"/>
          </w:rPr>
          <w:fldChar w:fldCharType="separate"/>
        </w:r>
        <w:r w:rsidR="00DE6E5D">
          <w:rPr>
            <w:color w:val="000000" w:themeColor="text1"/>
          </w:rPr>
          <w:t>2</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1" w:history="1">
        <w:r w:rsidR="00DE6E5D">
          <w:rPr>
            <w:rStyle w:val="af1"/>
            <w:color w:val="000000" w:themeColor="text1"/>
          </w:rPr>
          <w:t xml:space="preserve">2. 3  </w:t>
        </w:r>
        <w:r w:rsidR="00DE6E5D">
          <w:rPr>
            <w:rStyle w:val="af1"/>
            <w:rFonts w:hint="eastAsia"/>
            <w:color w:val="000000" w:themeColor="text1"/>
          </w:rPr>
          <w:t>交通</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_Toc12873691 \h </w:instrText>
        </w:r>
        <w:r w:rsidR="00C12D74">
          <w:rPr>
            <w:color w:val="000000" w:themeColor="text1"/>
          </w:rPr>
        </w:r>
        <w:r w:rsidR="00C12D74">
          <w:rPr>
            <w:color w:val="000000" w:themeColor="text1"/>
          </w:rPr>
          <w:fldChar w:fldCharType="separate"/>
        </w:r>
        <w:r w:rsidR="00DE6E5D">
          <w:rPr>
            <w:color w:val="000000" w:themeColor="text1"/>
          </w:rPr>
          <w:t>3</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2" w:history="1">
        <w:r w:rsidR="00DE6E5D">
          <w:rPr>
            <w:rStyle w:val="af1"/>
            <w:color w:val="000000" w:themeColor="text1"/>
          </w:rPr>
          <w:t xml:space="preserve">2. 4  </w:t>
        </w:r>
        <w:r w:rsidR="00DE6E5D">
          <w:rPr>
            <w:rStyle w:val="af1"/>
            <w:rFonts w:hint="eastAsia"/>
            <w:color w:val="000000" w:themeColor="text1"/>
          </w:rPr>
          <w:t>桥梁、河道</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_Toc12873692 \h </w:instrText>
        </w:r>
        <w:r w:rsidR="00C12D74">
          <w:rPr>
            <w:color w:val="000000" w:themeColor="text1"/>
          </w:rPr>
        </w:r>
        <w:r w:rsidR="00C12D74">
          <w:rPr>
            <w:color w:val="000000" w:themeColor="text1"/>
          </w:rPr>
          <w:fldChar w:fldCharType="separate"/>
        </w:r>
        <w:r w:rsidR="00DE6E5D">
          <w:rPr>
            <w:color w:val="000000" w:themeColor="text1"/>
          </w:rPr>
          <w:t>4</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3" w:history="1">
        <w:r w:rsidR="00DE6E5D">
          <w:rPr>
            <w:rStyle w:val="af1"/>
            <w:color w:val="000000" w:themeColor="text1"/>
          </w:rPr>
          <w:t xml:space="preserve">2. 5  </w:t>
        </w:r>
        <w:r w:rsidR="00DE6E5D">
          <w:rPr>
            <w:rStyle w:val="af1"/>
            <w:rFonts w:hint="eastAsia"/>
            <w:color w:val="000000" w:themeColor="text1"/>
          </w:rPr>
          <w:t>道路绿化</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_Toc12873693 \h </w:instrText>
        </w:r>
        <w:r w:rsidR="00C12D74">
          <w:rPr>
            <w:color w:val="000000" w:themeColor="text1"/>
          </w:rPr>
        </w:r>
        <w:r w:rsidR="00C12D74">
          <w:rPr>
            <w:color w:val="000000" w:themeColor="text1"/>
          </w:rPr>
          <w:fldChar w:fldCharType="separate"/>
        </w:r>
        <w:r w:rsidR="00DE6E5D">
          <w:rPr>
            <w:color w:val="000000" w:themeColor="text1"/>
          </w:rPr>
          <w:t>5</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4" w:history="1">
        <w:r w:rsidR="00DE6E5D">
          <w:rPr>
            <w:rStyle w:val="af1"/>
            <w:color w:val="000000" w:themeColor="text1"/>
          </w:rPr>
          <w:t xml:space="preserve">2. 6  </w:t>
        </w:r>
        <w:r w:rsidR="00DE6E5D">
          <w:rPr>
            <w:rStyle w:val="af1"/>
            <w:rFonts w:hint="eastAsia"/>
            <w:color w:val="000000" w:themeColor="text1"/>
          </w:rPr>
          <w:t>管线综合</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_Toc12873694 \h </w:instrText>
        </w:r>
        <w:r w:rsidR="00C12D74">
          <w:rPr>
            <w:color w:val="000000" w:themeColor="text1"/>
          </w:rPr>
        </w:r>
        <w:r w:rsidR="00C12D74">
          <w:rPr>
            <w:color w:val="000000" w:themeColor="text1"/>
          </w:rPr>
          <w:fldChar w:fldCharType="separate"/>
        </w:r>
        <w:r w:rsidR="00DE6E5D">
          <w:rPr>
            <w:color w:val="000000" w:themeColor="text1"/>
          </w:rPr>
          <w:t>6</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5" w:history="1">
        <w:r w:rsidR="00DE6E5D">
          <w:rPr>
            <w:rStyle w:val="af1"/>
            <w:color w:val="000000" w:themeColor="text1"/>
          </w:rPr>
          <w:t xml:space="preserve">2. 7  </w:t>
        </w:r>
        <w:r w:rsidR="00DE6E5D">
          <w:rPr>
            <w:rStyle w:val="af1"/>
            <w:rFonts w:hint="eastAsia"/>
            <w:color w:val="000000" w:themeColor="text1"/>
          </w:rPr>
          <w:t>综合杆与综合箱</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_Toc12873695 \h </w:instrText>
        </w:r>
        <w:r w:rsidR="00C12D74">
          <w:rPr>
            <w:color w:val="000000" w:themeColor="text1"/>
          </w:rPr>
        </w:r>
        <w:r w:rsidR="00C12D74">
          <w:rPr>
            <w:color w:val="000000" w:themeColor="text1"/>
          </w:rPr>
          <w:fldChar w:fldCharType="separate"/>
        </w:r>
        <w:r w:rsidR="00DE6E5D">
          <w:rPr>
            <w:color w:val="000000" w:themeColor="text1"/>
          </w:rPr>
          <w:t>6</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6" w:history="1">
        <w:r w:rsidR="00DE6E5D">
          <w:rPr>
            <w:rStyle w:val="af1"/>
            <w:color w:val="000000" w:themeColor="text1"/>
          </w:rPr>
          <w:t xml:space="preserve">2. 8  </w:t>
        </w:r>
        <w:r w:rsidR="00DE6E5D">
          <w:rPr>
            <w:rStyle w:val="af1"/>
            <w:rFonts w:hint="eastAsia"/>
            <w:color w:val="000000" w:themeColor="text1"/>
          </w:rPr>
          <w:t>地下缆线通道</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_Toc12873696 \h </w:instrText>
        </w:r>
        <w:r w:rsidR="00C12D74">
          <w:rPr>
            <w:color w:val="000000" w:themeColor="text1"/>
          </w:rPr>
        </w:r>
        <w:r w:rsidR="00C12D74">
          <w:rPr>
            <w:color w:val="000000" w:themeColor="text1"/>
          </w:rPr>
          <w:fldChar w:fldCharType="separate"/>
        </w:r>
        <w:r w:rsidR="00DE6E5D">
          <w:rPr>
            <w:color w:val="000000" w:themeColor="text1"/>
          </w:rPr>
          <w:t>7</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7" w:history="1">
        <w:r w:rsidR="00DE6E5D">
          <w:rPr>
            <w:rStyle w:val="af1"/>
            <w:color w:val="000000" w:themeColor="text1"/>
          </w:rPr>
          <w:t xml:space="preserve">2. 9  </w:t>
        </w:r>
        <w:r w:rsidR="00DE6E5D">
          <w:rPr>
            <w:rStyle w:val="af1"/>
            <w:rFonts w:hint="eastAsia"/>
            <w:color w:val="000000" w:themeColor="text1"/>
          </w:rPr>
          <w:t>排水（雨水、污水）</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_Toc12873697 \h </w:instrText>
        </w:r>
        <w:r w:rsidR="00C12D74">
          <w:rPr>
            <w:color w:val="000000" w:themeColor="text1"/>
          </w:rPr>
        </w:r>
        <w:r w:rsidR="00C12D74">
          <w:rPr>
            <w:color w:val="000000" w:themeColor="text1"/>
          </w:rPr>
          <w:fldChar w:fldCharType="separate"/>
        </w:r>
        <w:r w:rsidR="00DE6E5D">
          <w:rPr>
            <w:color w:val="000000" w:themeColor="text1"/>
          </w:rPr>
          <w:t>8</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8" w:history="1">
        <w:r w:rsidR="00DE6E5D">
          <w:rPr>
            <w:rStyle w:val="af1"/>
            <w:color w:val="000000" w:themeColor="text1"/>
          </w:rPr>
          <w:t xml:space="preserve">2. 10 </w:t>
        </w:r>
        <w:r w:rsidR="00DE6E5D">
          <w:rPr>
            <w:rStyle w:val="af1"/>
            <w:rFonts w:hint="eastAsia"/>
            <w:color w:val="000000" w:themeColor="text1"/>
          </w:rPr>
          <w:t>给水</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_Toc12873698 \h </w:instrText>
        </w:r>
        <w:r w:rsidR="00C12D74">
          <w:rPr>
            <w:color w:val="000000" w:themeColor="text1"/>
          </w:rPr>
        </w:r>
        <w:r w:rsidR="00C12D74">
          <w:rPr>
            <w:color w:val="000000" w:themeColor="text1"/>
          </w:rPr>
          <w:fldChar w:fldCharType="separate"/>
        </w:r>
        <w:r w:rsidR="00DE6E5D">
          <w:rPr>
            <w:color w:val="000000" w:themeColor="text1"/>
          </w:rPr>
          <w:t>9</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699" w:history="1">
        <w:r w:rsidR="00DE6E5D">
          <w:rPr>
            <w:rStyle w:val="af1"/>
            <w:color w:val="000000" w:themeColor="text1"/>
          </w:rPr>
          <w:t xml:space="preserve">2. 11  </w:t>
        </w:r>
        <w:r w:rsidR="00DE6E5D">
          <w:rPr>
            <w:rStyle w:val="af1"/>
            <w:rFonts w:hint="eastAsia"/>
            <w:color w:val="000000" w:themeColor="text1"/>
          </w:rPr>
          <w:t>燃气</w:t>
        </w:r>
        <w:r w:rsidR="00DE6E5D">
          <w:rPr>
            <w:color w:val="000000" w:themeColor="text1"/>
          </w:rPr>
          <w:tab/>
        </w:r>
        <w:r w:rsidR="00C12D74">
          <w:rPr>
            <w:color w:val="000000" w:themeColor="text1"/>
          </w:rPr>
          <w:fldChar w:fldCharType="begin"/>
        </w:r>
        <w:r w:rsidR="00DE6E5D">
          <w:rPr>
            <w:color w:val="000000" w:themeColor="text1"/>
          </w:rPr>
          <w:instrText xml:space="preserve"> PAGEREF _Toc12873699 \h </w:instrText>
        </w:r>
        <w:r w:rsidR="00C12D74">
          <w:rPr>
            <w:color w:val="000000" w:themeColor="text1"/>
          </w:rPr>
        </w:r>
        <w:r w:rsidR="00C12D74">
          <w:rPr>
            <w:color w:val="000000" w:themeColor="text1"/>
          </w:rPr>
          <w:fldChar w:fldCharType="separate"/>
        </w:r>
        <w:r w:rsidR="00DE6E5D">
          <w:rPr>
            <w:color w:val="000000" w:themeColor="text1"/>
          </w:rPr>
          <w:t>9</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00" w:history="1">
        <w:r w:rsidR="00DE6E5D">
          <w:rPr>
            <w:rStyle w:val="af1"/>
            <w:color w:val="000000" w:themeColor="text1"/>
          </w:rPr>
          <w:t xml:space="preserve">2. 12  </w:t>
        </w:r>
        <w:r w:rsidR="00DE6E5D">
          <w:rPr>
            <w:rStyle w:val="af1"/>
            <w:rFonts w:hint="eastAsia"/>
            <w:color w:val="000000" w:themeColor="text1"/>
          </w:rPr>
          <w:t>供电</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_Toc12873700 \h </w:instrText>
        </w:r>
        <w:r w:rsidR="00C12D74">
          <w:rPr>
            <w:color w:val="000000" w:themeColor="text1"/>
          </w:rPr>
        </w:r>
        <w:r w:rsidR="00C12D74">
          <w:rPr>
            <w:color w:val="000000" w:themeColor="text1"/>
          </w:rPr>
          <w:fldChar w:fldCharType="separate"/>
        </w:r>
        <w:r w:rsidR="00DE6E5D">
          <w:rPr>
            <w:color w:val="000000" w:themeColor="text1"/>
          </w:rPr>
          <w:t>9</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01" w:history="1">
        <w:r w:rsidR="00DE6E5D">
          <w:rPr>
            <w:rStyle w:val="af1"/>
            <w:color w:val="000000" w:themeColor="text1"/>
          </w:rPr>
          <w:t xml:space="preserve">2. 13  </w:t>
        </w:r>
        <w:r w:rsidR="00DE6E5D">
          <w:rPr>
            <w:rStyle w:val="af1"/>
            <w:rFonts w:hint="eastAsia"/>
            <w:color w:val="000000" w:themeColor="text1"/>
          </w:rPr>
          <w:t>信息通信</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_Toc12873701 \h </w:instrText>
        </w:r>
        <w:r w:rsidR="00C12D74">
          <w:rPr>
            <w:color w:val="000000" w:themeColor="text1"/>
          </w:rPr>
        </w:r>
        <w:r w:rsidR="00C12D74">
          <w:rPr>
            <w:color w:val="000000" w:themeColor="text1"/>
          </w:rPr>
          <w:fldChar w:fldCharType="separate"/>
        </w:r>
        <w:r w:rsidR="00DE6E5D">
          <w:rPr>
            <w:color w:val="000000" w:themeColor="text1"/>
          </w:rPr>
          <w:t>10</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02" w:history="1">
        <w:r w:rsidR="00DE6E5D">
          <w:rPr>
            <w:rStyle w:val="af1"/>
            <w:color w:val="000000" w:themeColor="text1"/>
          </w:rPr>
          <w:t xml:space="preserve">2. 14  </w:t>
        </w:r>
        <w:r w:rsidR="00DE6E5D">
          <w:rPr>
            <w:rStyle w:val="af1"/>
            <w:rFonts w:hint="eastAsia"/>
            <w:color w:val="000000" w:themeColor="text1"/>
          </w:rPr>
          <w:t>邮政</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_Toc12873702 \h </w:instrText>
        </w:r>
        <w:r w:rsidR="00C12D74">
          <w:rPr>
            <w:color w:val="000000" w:themeColor="text1"/>
          </w:rPr>
        </w:r>
        <w:r w:rsidR="00C12D74">
          <w:rPr>
            <w:color w:val="000000" w:themeColor="text1"/>
          </w:rPr>
          <w:fldChar w:fldCharType="separate"/>
        </w:r>
        <w:r w:rsidR="00DE6E5D">
          <w:rPr>
            <w:color w:val="000000" w:themeColor="text1"/>
          </w:rPr>
          <w:t>10</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03" w:history="1">
        <w:r w:rsidR="00DE6E5D">
          <w:rPr>
            <w:rStyle w:val="af1"/>
            <w:color w:val="000000" w:themeColor="text1"/>
          </w:rPr>
          <w:t xml:space="preserve">2. 15  </w:t>
        </w:r>
        <w:r w:rsidR="00DE6E5D">
          <w:rPr>
            <w:rStyle w:val="af1"/>
            <w:rFonts w:hint="eastAsia"/>
            <w:color w:val="000000" w:themeColor="text1"/>
          </w:rPr>
          <w:t>环卫</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_Toc12873703 \h </w:instrText>
        </w:r>
        <w:r w:rsidR="00C12D74">
          <w:rPr>
            <w:color w:val="000000" w:themeColor="text1"/>
          </w:rPr>
        </w:r>
        <w:r w:rsidR="00C12D74">
          <w:rPr>
            <w:color w:val="000000" w:themeColor="text1"/>
          </w:rPr>
          <w:fldChar w:fldCharType="separate"/>
        </w:r>
        <w:r w:rsidR="00DE6E5D">
          <w:rPr>
            <w:color w:val="000000" w:themeColor="text1"/>
          </w:rPr>
          <w:t>11</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04" w:history="1">
        <w:r w:rsidR="00DE6E5D">
          <w:rPr>
            <w:rStyle w:val="af1"/>
            <w:bCs/>
            <w:color w:val="000000" w:themeColor="text1"/>
          </w:rPr>
          <w:t>2. 16</w:t>
        </w:r>
        <w:r w:rsidR="00DE6E5D">
          <w:rPr>
            <w:rStyle w:val="af1"/>
            <w:color w:val="000000" w:themeColor="text1"/>
          </w:rPr>
          <w:t xml:space="preserve">  </w:t>
        </w:r>
        <w:r w:rsidR="00DE6E5D">
          <w:rPr>
            <w:rStyle w:val="af1"/>
            <w:rFonts w:hint="eastAsia"/>
            <w:color w:val="000000" w:themeColor="text1"/>
          </w:rPr>
          <w:t>消防站</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_Toc12873704 \h </w:instrText>
        </w:r>
        <w:r w:rsidR="00C12D74">
          <w:rPr>
            <w:color w:val="000000" w:themeColor="text1"/>
          </w:rPr>
        </w:r>
        <w:r w:rsidR="00C12D74">
          <w:rPr>
            <w:color w:val="000000" w:themeColor="text1"/>
          </w:rPr>
          <w:fldChar w:fldCharType="separate"/>
        </w:r>
        <w:r w:rsidR="00DE6E5D">
          <w:rPr>
            <w:color w:val="000000" w:themeColor="text1"/>
          </w:rPr>
          <w:t>14</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05" w:history="1">
        <w:r w:rsidR="00DE6E5D">
          <w:rPr>
            <w:rStyle w:val="af1"/>
            <w:color w:val="000000" w:themeColor="text1"/>
          </w:rPr>
          <w:t xml:space="preserve">2. 17  </w:t>
        </w:r>
        <w:r w:rsidR="00DE6E5D">
          <w:rPr>
            <w:rStyle w:val="af1"/>
            <w:rFonts w:hint="eastAsia"/>
            <w:color w:val="000000" w:themeColor="text1"/>
          </w:rPr>
          <w:t>公共绿地</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_Toc12873705 \h </w:instrText>
        </w:r>
        <w:r w:rsidR="00C12D74">
          <w:rPr>
            <w:color w:val="000000" w:themeColor="text1"/>
          </w:rPr>
        </w:r>
        <w:r w:rsidR="00C12D74">
          <w:rPr>
            <w:color w:val="000000" w:themeColor="text1"/>
          </w:rPr>
          <w:fldChar w:fldCharType="separate"/>
        </w:r>
        <w:r w:rsidR="00DE6E5D">
          <w:rPr>
            <w:color w:val="000000" w:themeColor="text1"/>
          </w:rPr>
          <w:t>15</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06" w:history="1">
        <w:r w:rsidR="00DE6E5D">
          <w:rPr>
            <w:rStyle w:val="af1"/>
            <w:color w:val="000000" w:themeColor="text1"/>
          </w:rPr>
          <w:t xml:space="preserve">2. 18  </w:t>
        </w:r>
        <w:r w:rsidR="00DE6E5D">
          <w:rPr>
            <w:rStyle w:val="af1"/>
            <w:rFonts w:hint="eastAsia"/>
            <w:color w:val="000000" w:themeColor="text1"/>
          </w:rPr>
          <w:t>防护绿地</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_Toc12873706 \h </w:instrText>
        </w:r>
        <w:r w:rsidR="00C12D74">
          <w:rPr>
            <w:color w:val="000000" w:themeColor="text1"/>
          </w:rPr>
        </w:r>
        <w:r w:rsidR="00C12D74">
          <w:rPr>
            <w:color w:val="000000" w:themeColor="text1"/>
          </w:rPr>
          <w:fldChar w:fldCharType="separate"/>
        </w:r>
        <w:r w:rsidR="00DE6E5D">
          <w:rPr>
            <w:color w:val="000000" w:themeColor="text1"/>
          </w:rPr>
          <w:t>16</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07" w:history="1">
        <w:r w:rsidR="00DE6E5D">
          <w:rPr>
            <w:rStyle w:val="af1"/>
            <w:color w:val="000000" w:themeColor="text1"/>
          </w:rPr>
          <w:t xml:space="preserve">3  </w:t>
        </w:r>
        <w:r w:rsidR="00DE6E5D">
          <w:rPr>
            <w:rStyle w:val="af1"/>
            <w:rFonts w:hint="eastAsia"/>
            <w:color w:val="000000" w:themeColor="text1"/>
          </w:rPr>
          <w:t>公建配套设施</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_Toc12873707 \h </w:instrText>
        </w:r>
        <w:r w:rsidR="00C12D74">
          <w:rPr>
            <w:color w:val="000000" w:themeColor="text1"/>
          </w:rPr>
        </w:r>
        <w:r w:rsidR="00C12D74">
          <w:rPr>
            <w:color w:val="000000" w:themeColor="text1"/>
          </w:rPr>
          <w:fldChar w:fldCharType="separate"/>
        </w:r>
        <w:r w:rsidR="00DE6E5D">
          <w:rPr>
            <w:color w:val="000000" w:themeColor="text1"/>
          </w:rPr>
          <w:t>17</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08" w:history="1">
        <w:r w:rsidR="00DE6E5D">
          <w:rPr>
            <w:rStyle w:val="af1"/>
            <w:color w:val="000000" w:themeColor="text1"/>
          </w:rPr>
          <w:t xml:space="preserve">3. 1  </w:t>
        </w:r>
        <w:r w:rsidR="00DE6E5D">
          <w:rPr>
            <w:rStyle w:val="af1"/>
            <w:rFonts w:hint="eastAsia"/>
            <w:color w:val="000000" w:themeColor="text1"/>
          </w:rPr>
          <w:t>概述</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_Toc12873708 \h </w:instrText>
        </w:r>
        <w:r w:rsidR="00C12D74">
          <w:rPr>
            <w:color w:val="000000" w:themeColor="text1"/>
          </w:rPr>
        </w:r>
        <w:r w:rsidR="00C12D74">
          <w:rPr>
            <w:color w:val="000000" w:themeColor="text1"/>
          </w:rPr>
          <w:fldChar w:fldCharType="separate"/>
        </w:r>
        <w:r w:rsidR="00DE6E5D">
          <w:rPr>
            <w:color w:val="000000" w:themeColor="text1"/>
          </w:rPr>
          <w:t>17</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09" w:history="1">
        <w:r w:rsidR="00DE6E5D">
          <w:rPr>
            <w:rStyle w:val="af1"/>
            <w:color w:val="000000" w:themeColor="text1"/>
          </w:rPr>
          <w:t xml:space="preserve">3. 2  </w:t>
        </w:r>
        <w:r w:rsidR="00DE6E5D">
          <w:rPr>
            <w:rStyle w:val="af1"/>
            <w:rFonts w:hint="eastAsia"/>
            <w:color w:val="000000" w:themeColor="text1"/>
          </w:rPr>
          <w:t>基础教育设施</w:t>
        </w:r>
        <w:r w:rsidR="00DE6E5D">
          <w:rPr>
            <w:color w:val="000000" w:themeColor="text1"/>
          </w:rPr>
          <w:tab/>
        </w:r>
        <w:r w:rsidR="00C12D74">
          <w:rPr>
            <w:color w:val="000000" w:themeColor="text1"/>
          </w:rPr>
          <w:fldChar w:fldCharType="begin"/>
        </w:r>
        <w:r w:rsidR="00DE6E5D">
          <w:rPr>
            <w:color w:val="000000" w:themeColor="text1"/>
          </w:rPr>
          <w:instrText xml:space="preserve"> PAGEREF _Toc12873709 \h </w:instrText>
        </w:r>
        <w:r w:rsidR="00C12D74">
          <w:rPr>
            <w:color w:val="000000" w:themeColor="text1"/>
          </w:rPr>
        </w:r>
        <w:r w:rsidR="00C12D74">
          <w:rPr>
            <w:color w:val="000000" w:themeColor="text1"/>
          </w:rPr>
          <w:fldChar w:fldCharType="separate"/>
        </w:r>
        <w:r w:rsidR="00DE6E5D">
          <w:rPr>
            <w:color w:val="000000" w:themeColor="text1"/>
          </w:rPr>
          <w:t>19</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10" w:history="1">
        <w:r w:rsidR="00DE6E5D">
          <w:rPr>
            <w:rStyle w:val="af1"/>
            <w:color w:val="000000" w:themeColor="text1"/>
          </w:rPr>
          <w:t xml:space="preserve">3. 3  </w:t>
        </w:r>
        <w:r w:rsidR="00DE6E5D">
          <w:rPr>
            <w:rStyle w:val="af1"/>
            <w:rFonts w:hint="eastAsia"/>
            <w:color w:val="000000" w:themeColor="text1"/>
          </w:rPr>
          <w:t>行政管理设施</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_Toc12873710 \h </w:instrText>
        </w:r>
        <w:r w:rsidR="00C12D74">
          <w:rPr>
            <w:color w:val="000000" w:themeColor="text1"/>
          </w:rPr>
        </w:r>
        <w:r w:rsidR="00C12D74">
          <w:rPr>
            <w:color w:val="000000" w:themeColor="text1"/>
          </w:rPr>
          <w:fldChar w:fldCharType="separate"/>
        </w:r>
        <w:r w:rsidR="00DE6E5D">
          <w:rPr>
            <w:color w:val="000000" w:themeColor="text1"/>
          </w:rPr>
          <w:t>22</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11" w:history="1">
        <w:r w:rsidR="00DE6E5D">
          <w:rPr>
            <w:rStyle w:val="af1"/>
            <w:color w:val="000000" w:themeColor="text1"/>
          </w:rPr>
          <w:t xml:space="preserve">3. 4  </w:t>
        </w:r>
        <w:r w:rsidR="00DE6E5D">
          <w:rPr>
            <w:rStyle w:val="af1"/>
            <w:rFonts w:hint="eastAsia"/>
            <w:color w:val="000000" w:themeColor="text1"/>
          </w:rPr>
          <w:t>社区服务设施</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_Toc12873711 \h </w:instrText>
        </w:r>
        <w:r w:rsidR="00C12D74">
          <w:rPr>
            <w:color w:val="000000" w:themeColor="text1"/>
          </w:rPr>
        </w:r>
        <w:r w:rsidR="00C12D74">
          <w:rPr>
            <w:color w:val="000000" w:themeColor="text1"/>
          </w:rPr>
          <w:fldChar w:fldCharType="separate"/>
        </w:r>
        <w:r w:rsidR="00DE6E5D">
          <w:rPr>
            <w:color w:val="000000" w:themeColor="text1"/>
          </w:rPr>
          <w:t>23</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12" w:history="1">
        <w:r w:rsidR="00DE6E5D">
          <w:rPr>
            <w:rStyle w:val="af1"/>
            <w:color w:val="000000" w:themeColor="text1"/>
          </w:rPr>
          <w:t xml:space="preserve">3. 5  </w:t>
        </w:r>
        <w:r w:rsidR="00DE6E5D">
          <w:rPr>
            <w:rStyle w:val="af1"/>
            <w:rFonts w:hint="eastAsia"/>
            <w:color w:val="000000" w:themeColor="text1"/>
          </w:rPr>
          <w:t>社区商业设施</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_Toc12873712 \h </w:instrText>
        </w:r>
        <w:r w:rsidR="00C12D74">
          <w:rPr>
            <w:color w:val="000000" w:themeColor="text1"/>
          </w:rPr>
        </w:r>
        <w:r w:rsidR="00C12D74">
          <w:rPr>
            <w:color w:val="000000" w:themeColor="text1"/>
          </w:rPr>
          <w:fldChar w:fldCharType="separate"/>
        </w:r>
        <w:r w:rsidR="00DE6E5D">
          <w:rPr>
            <w:color w:val="000000" w:themeColor="text1"/>
          </w:rPr>
          <w:t>24</w:t>
        </w:r>
        <w:r w:rsidR="00C12D74">
          <w:rPr>
            <w:color w:val="000000" w:themeColor="text1"/>
          </w:rPr>
          <w:fldChar w:fldCharType="end"/>
        </w:r>
      </w:hyperlink>
    </w:p>
    <w:p w:rsidR="00C12D74" w:rsidRDefault="006C6075">
      <w:pPr>
        <w:pStyle w:val="20"/>
        <w:rPr>
          <w:rFonts w:asciiTheme="minorHAnsi" w:eastAsiaTheme="minorEastAsia" w:hAnsiTheme="minorHAnsi" w:cstheme="minorBidi"/>
          <w:color w:val="000000" w:themeColor="text1"/>
          <w:szCs w:val="22"/>
        </w:rPr>
      </w:pPr>
      <w:hyperlink w:anchor="_Toc12873713" w:history="1">
        <w:r w:rsidR="00DE6E5D">
          <w:rPr>
            <w:rStyle w:val="af1"/>
            <w:color w:val="000000" w:themeColor="text1"/>
          </w:rPr>
          <w:t xml:space="preserve">3. 6  </w:t>
        </w:r>
        <w:r w:rsidR="00DE6E5D">
          <w:rPr>
            <w:rStyle w:val="af1"/>
            <w:rFonts w:hint="eastAsia"/>
            <w:color w:val="000000" w:themeColor="text1"/>
          </w:rPr>
          <w:t>区级公建配套设施</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_Toc12873713 \h </w:instrText>
        </w:r>
        <w:r w:rsidR="00C12D74">
          <w:rPr>
            <w:color w:val="000000" w:themeColor="text1"/>
          </w:rPr>
        </w:r>
        <w:r w:rsidR="00C12D74">
          <w:rPr>
            <w:color w:val="000000" w:themeColor="text1"/>
          </w:rPr>
          <w:fldChar w:fldCharType="separate"/>
        </w:r>
        <w:r w:rsidR="00DE6E5D">
          <w:rPr>
            <w:color w:val="000000" w:themeColor="text1"/>
          </w:rPr>
          <w:t>25</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14" w:history="1">
        <w:r w:rsidR="00DE6E5D">
          <w:rPr>
            <w:rStyle w:val="af1"/>
            <w:color w:val="000000" w:themeColor="text1"/>
          </w:rPr>
          <w:t xml:space="preserve">4  </w:t>
        </w:r>
        <w:r w:rsidR="00DE6E5D">
          <w:rPr>
            <w:rStyle w:val="af1"/>
            <w:rFonts w:hint="eastAsia"/>
            <w:color w:val="000000" w:themeColor="text1"/>
          </w:rPr>
          <w:t>建设管理</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_Toc12873714 \h </w:instrText>
        </w:r>
        <w:r w:rsidR="00C12D74">
          <w:rPr>
            <w:color w:val="000000" w:themeColor="text1"/>
          </w:rPr>
        </w:r>
        <w:r w:rsidR="00C12D74">
          <w:rPr>
            <w:color w:val="000000" w:themeColor="text1"/>
          </w:rPr>
          <w:fldChar w:fldCharType="separate"/>
        </w:r>
        <w:r w:rsidR="00DE6E5D">
          <w:rPr>
            <w:color w:val="000000" w:themeColor="text1"/>
          </w:rPr>
          <w:t>26</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15" w:history="1">
        <w:r w:rsidR="00DE6E5D">
          <w:rPr>
            <w:rStyle w:val="af1"/>
            <w:color w:val="000000" w:themeColor="text1"/>
          </w:rPr>
          <w:t xml:space="preserve">5  </w:t>
        </w:r>
        <w:r w:rsidR="00DE6E5D">
          <w:rPr>
            <w:rStyle w:val="af1"/>
            <w:rFonts w:hint="eastAsia"/>
            <w:color w:val="000000" w:themeColor="text1"/>
          </w:rPr>
          <w:t>竣工验收</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_Toc12873715 \h </w:instrText>
        </w:r>
        <w:r w:rsidR="00C12D74">
          <w:rPr>
            <w:color w:val="000000" w:themeColor="text1"/>
          </w:rPr>
        </w:r>
        <w:r w:rsidR="00C12D74">
          <w:rPr>
            <w:color w:val="000000" w:themeColor="text1"/>
          </w:rPr>
          <w:fldChar w:fldCharType="separate"/>
        </w:r>
        <w:r w:rsidR="00DE6E5D">
          <w:rPr>
            <w:color w:val="000000" w:themeColor="text1"/>
          </w:rPr>
          <w:t>28</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16" w:history="1">
        <w:r w:rsidR="00DE6E5D">
          <w:rPr>
            <w:rStyle w:val="af1"/>
            <w:color w:val="000000" w:themeColor="text1"/>
          </w:rPr>
          <w:t xml:space="preserve">6  </w:t>
        </w:r>
        <w:r w:rsidR="00DE6E5D">
          <w:rPr>
            <w:rStyle w:val="af1"/>
            <w:rFonts w:hint="eastAsia"/>
            <w:color w:val="000000" w:themeColor="text1"/>
          </w:rPr>
          <w:t>移交接管</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_Toc12873716 \h </w:instrText>
        </w:r>
        <w:r w:rsidR="00C12D74">
          <w:rPr>
            <w:color w:val="000000" w:themeColor="text1"/>
          </w:rPr>
        </w:r>
        <w:r w:rsidR="00C12D74">
          <w:rPr>
            <w:color w:val="000000" w:themeColor="text1"/>
          </w:rPr>
          <w:fldChar w:fldCharType="separate"/>
        </w:r>
        <w:r w:rsidR="00DE6E5D">
          <w:rPr>
            <w:color w:val="000000" w:themeColor="text1"/>
          </w:rPr>
          <w:t>29</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17" w:history="1">
        <w:r w:rsidR="00DE6E5D">
          <w:rPr>
            <w:rStyle w:val="af1"/>
            <w:color w:val="000000" w:themeColor="text1"/>
          </w:rPr>
          <w:t xml:space="preserve">7  </w:t>
        </w:r>
        <w:r w:rsidR="00DE6E5D">
          <w:rPr>
            <w:rStyle w:val="af1"/>
            <w:rFonts w:hint="eastAsia"/>
            <w:color w:val="000000" w:themeColor="text1"/>
          </w:rPr>
          <w:t>资金来源</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_Toc12873717 \h </w:instrText>
        </w:r>
        <w:r w:rsidR="00C12D74">
          <w:rPr>
            <w:color w:val="000000" w:themeColor="text1"/>
          </w:rPr>
        </w:r>
        <w:r w:rsidR="00C12D74">
          <w:rPr>
            <w:color w:val="000000" w:themeColor="text1"/>
          </w:rPr>
          <w:fldChar w:fldCharType="separate"/>
        </w:r>
        <w:r w:rsidR="00DE6E5D">
          <w:rPr>
            <w:color w:val="000000" w:themeColor="text1"/>
          </w:rPr>
          <w:t>31</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18" w:history="1">
        <w:r w:rsidR="00DE6E5D">
          <w:rPr>
            <w:rStyle w:val="af1"/>
            <w:color w:val="000000" w:themeColor="text1"/>
          </w:rPr>
          <w:t xml:space="preserve">8  </w:t>
        </w:r>
        <w:r w:rsidR="00DE6E5D">
          <w:rPr>
            <w:rStyle w:val="af1"/>
            <w:rFonts w:hint="eastAsia"/>
            <w:color w:val="000000" w:themeColor="text1"/>
          </w:rPr>
          <w:t>使用管理</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_Toc12873718 \h </w:instrText>
        </w:r>
        <w:r w:rsidR="00C12D74">
          <w:rPr>
            <w:color w:val="000000" w:themeColor="text1"/>
          </w:rPr>
        </w:r>
        <w:r w:rsidR="00C12D74">
          <w:rPr>
            <w:color w:val="000000" w:themeColor="text1"/>
          </w:rPr>
          <w:fldChar w:fldCharType="separate"/>
        </w:r>
        <w:r w:rsidR="00DE6E5D">
          <w:rPr>
            <w:color w:val="000000" w:themeColor="text1"/>
          </w:rPr>
          <w:t>32</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19" w:history="1">
        <w:r w:rsidR="00DE6E5D">
          <w:rPr>
            <w:rStyle w:val="af1"/>
            <w:rFonts w:hint="eastAsia"/>
            <w:color w:val="000000" w:themeColor="text1"/>
          </w:rPr>
          <w:t>附录</w:t>
        </w:r>
        <w:r w:rsidR="00DE6E5D">
          <w:rPr>
            <w:rStyle w:val="af1"/>
            <w:color w:val="000000" w:themeColor="text1"/>
          </w:rPr>
          <w:t xml:space="preserve">A  </w:t>
        </w:r>
        <w:r w:rsidR="00DE6E5D">
          <w:rPr>
            <w:rStyle w:val="af1"/>
            <w:rFonts w:hint="eastAsia"/>
            <w:color w:val="000000" w:themeColor="text1"/>
          </w:rPr>
          <w:t>本导则用词说明</w:t>
        </w:r>
        <w:r w:rsidR="00DE6E5D">
          <w:rPr>
            <w:color w:val="000000" w:themeColor="text1"/>
          </w:rPr>
          <w:tab/>
        </w:r>
        <w:r w:rsidR="00C12D74">
          <w:rPr>
            <w:color w:val="000000" w:themeColor="text1"/>
          </w:rPr>
          <w:fldChar w:fldCharType="begin"/>
        </w:r>
        <w:r w:rsidR="00DE6E5D">
          <w:rPr>
            <w:color w:val="000000" w:themeColor="text1"/>
          </w:rPr>
          <w:instrText xml:space="preserve"> PAGEREF _Toc12873719 \h </w:instrText>
        </w:r>
        <w:r w:rsidR="00C12D74">
          <w:rPr>
            <w:color w:val="000000" w:themeColor="text1"/>
          </w:rPr>
        </w:r>
        <w:r w:rsidR="00C12D74">
          <w:rPr>
            <w:color w:val="000000" w:themeColor="text1"/>
          </w:rPr>
          <w:fldChar w:fldCharType="separate"/>
        </w:r>
        <w:r w:rsidR="00DE6E5D">
          <w:rPr>
            <w:color w:val="000000" w:themeColor="text1"/>
          </w:rPr>
          <w:t>33</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20" w:history="1">
        <w:r w:rsidR="00DE6E5D">
          <w:rPr>
            <w:rStyle w:val="af1"/>
            <w:rFonts w:hint="eastAsia"/>
            <w:color w:val="000000" w:themeColor="text1"/>
          </w:rPr>
          <w:t>附录</w:t>
        </w:r>
        <w:r w:rsidR="00DE6E5D">
          <w:rPr>
            <w:rStyle w:val="af1"/>
            <w:color w:val="000000" w:themeColor="text1"/>
          </w:rPr>
          <w:t xml:space="preserve">B  </w:t>
        </w:r>
        <w:r w:rsidR="00DE6E5D">
          <w:rPr>
            <w:rStyle w:val="af1"/>
            <w:rFonts w:hint="eastAsia"/>
            <w:color w:val="000000" w:themeColor="text1"/>
          </w:rPr>
          <w:t>名词解释</w:t>
        </w:r>
        <w:r w:rsidR="00DE6E5D">
          <w:rPr>
            <w:color w:val="000000" w:themeColor="text1"/>
          </w:rPr>
          <w:tab/>
        </w:r>
        <w:r w:rsidR="00C12D74">
          <w:rPr>
            <w:color w:val="000000" w:themeColor="text1"/>
          </w:rPr>
          <w:fldChar w:fldCharType="begin"/>
        </w:r>
        <w:r w:rsidR="00DE6E5D">
          <w:rPr>
            <w:color w:val="000000" w:themeColor="text1"/>
          </w:rPr>
          <w:instrText xml:space="preserve"> PAGEREF _Toc12873720 \h </w:instrText>
        </w:r>
        <w:r w:rsidR="00C12D74">
          <w:rPr>
            <w:color w:val="000000" w:themeColor="text1"/>
          </w:rPr>
        </w:r>
        <w:r w:rsidR="00C12D74">
          <w:rPr>
            <w:color w:val="000000" w:themeColor="text1"/>
          </w:rPr>
          <w:fldChar w:fldCharType="separate"/>
        </w:r>
        <w:r w:rsidR="00DE6E5D">
          <w:rPr>
            <w:color w:val="000000" w:themeColor="text1"/>
          </w:rPr>
          <w:t>34</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21" w:history="1">
        <w:r w:rsidR="00DE6E5D">
          <w:rPr>
            <w:rStyle w:val="af1"/>
            <w:rFonts w:hint="eastAsia"/>
            <w:color w:val="000000" w:themeColor="text1"/>
          </w:rPr>
          <w:t>附录</w:t>
        </w:r>
        <w:r w:rsidR="00DE6E5D">
          <w:rPr>
            <w:rStyle w:val="af1"/>
            <w:color w:val="000000" w:themeColor="text1"/>
          </w:rPr>
          <w:t xml:space="preserve">C  </w:t>
        </w:r>
        <w:r w:rsidR="00DE6E5D">
          <w:rPr>
            <w:rStyle w:val="af1"/>
            <w:rFonts w:hint="eastAsia"/>
            <w:color w:val="000000" w:themeColor="text1"/>
          </w:rPr>
          <w:t>参考文件与规范汇编</w:t>
        </w:r>
        <w:r w:rsidR="00DE6E5D">
          <w:rPr>
            <w:color w:val="000000" w:themeColor="text1"/>
          </w:rPr>
          <w:tab/>
        </w:r>
        <w:r w:rsidR="00C12D74">
          <w:rPr>
            <w:color w:val="000000" w:themeColor="text1"/>
          </w:rPr>
          <w:fldChar w:fldCharType="begin"/>
        </w:r>
        <w:r w:rsidR="00DE6E5D">
          <w:rPr>
            <w:color w:val="000000" w:themeColor="text1"/>
          </w:rPr>
          <w:instrText xml:space="preserve"> PAGEREF _Toc12873721 \h </w:instrText>
        </w:r>
        <w:r w:rsidR="00C12D74">
          <w:rPr>
            <w:color w:val="000000" w:themeColor="text1"/>
          </w:rPr>
        </w:r>
        <w:r w:rsidR="00C12D74">
          <w:rPr>
            <w:color w:val="000000" w:themeColor="text1"/>
          </w:rPr>
          <w:fldChar w:fldCharType="separate"/>
        </w:r>
        <w:r w:rsidR="00DE6E5D">
          <w:rPr>
            <w:color w:val="000000" w:themeColor="text1"/>
          </w:rPr>
          <w:t>38</w:t>
        </w:r>
        <w:r w:rsidR="00C12D74">
          <w:rPr>
            <w:color w:val="000000" w:themeColor="text1"/>
          </w:rPr>
          <w:fldChar w:fldCharType="end"/>
        </w:r>
      </w:hyperlink>
    </w:p>
    <w:p w:rsidR="00C12D74" w:rsidRDefault="006C6075">
      <w:pPr>
        <w:pStyle w:val="10"/>
        <w:rPr>
          <w:rFonts w:asciiTheme="minorHAnsi" w:eastAsiaTheme="minorEastAsia" w:hAnsiTheme="minorHAnsi" w:cstheme="minorBidi"/>
          <w:color w:val="000000" w:themeColor="text1"/>
          <w:szCs w:val="22"/>
        </w:rPr>
      </w:pPr>
      <w:hyperlink w:anchor="_Toc12873722" w:history="1">
        <w:r w:rsidR="00DE6E5D">
          <w:rPr>
            <w:rStyle w:val="af1"/>
            <w:rFonts w:ascii="黑体" w:hAnsi="黑体" w:hint="eastAsia"/>
            <w:color w:val="000000" w:themeColor="text1"/>
          </w:rPr>
          <w:t>条文说明</w:t>
        </w:r>
        <w:r w:rsidR="00DE6E5D">
          <w:rPr>
            <w:color w:val="000000" w:themeColor="text1"/>
          </w:rPr>
          <w:tab/>
        </w:r>
        <w:r w:rsidR="00C12D74">
          <w:rPr>
            <w:color w:val="000000" w:themeColor="text1"/>
          </w:rPr>
          <w:fldChar w:fldCharType="begin"/>
        </w:r>
        <w:r w:rsidR="00DE6E5D">
          <w:rPr>
            <w:color w:val="000000" w:themeColor="text1"/>
          </w:rPr>
          <w:instrText xml:space="preserve"> PAGEREF _Toc12873722 \h </w:instrText>
        </w:r>
        <w:r w:rsidR="00C12D74">
          <w:rPr>
            <w:color w:val="000000" w:themeColor="text1"/>
          </w:rPr>
        </w:r>
        <w:r w:rsidR="00C12D74">
          <w:rPr>
            <w:color w:val="000000" w:themeColor="text1"/>
          </w:rPr>
          <w:fldChar w:fldCharType="separate"/>
        </w:r>
        <w:r w:rsidR="00DE6E5D">
          <w:rPr>
            <w:color w:val="000000" w:themeColor="text1"/>
          </w:rPr>
          <w:t>43</w:t>
        </w:r>
        <w:r w:rsidR="00C12D74">
          <w:rPr>
            <w:color w:val="000000" w:themeColor="text1"/>
          </w:rPr>
          <w:fldChar w:fldCharType="end"/>
        </w:r>
      </w:hyperlink>
    </w:p>
    <w:p w:rsidR="00C12D74" w:rsidRDefault="00C12D74">
      <w:pPr>
        <w:spacing w:line="360" w:lineRule="auto"/>
        <w:ind w:left="280" w:hangingChars="100" w:hanging="280"/>
        <w:jc w:val="left"/>
        <w:rPr>
          <w:rFonts w:ascii="Times New Roman" w:eastAsia="黑体" w:hAnsi="Times New Roman"/>
          <w:color w:val="000000" w:themeColor="text1"/>
          <w:sz w:val="21"/>
          <w:szCs w:val="21"/>
        </w:rPr>
      </w:pPr>
      <w:r>
        <w:rPr>
          <w:rFonts w:ascii="Times New Roman" w:eastAsia="宋体" w:hAnsi="Times New Roman" w:hint="eastAsia"/>
          <w:bCs/>
          <w:color w:val="000000" w:themeColor="text1"/>
          <w:szCs w:val="21"/>
          <w:lang w:val="zh-CN"/>
        </w:rPr>
        <w:fldChar w:fldCharType="end"/>
      </w:r>
    </w:p>
    <w:p w:rsidR="00C12D74" w:rsidRDefault="00C12D74">
      <w:pPr>
        <w:pStyle w:val="2"/>
        <w:rPr>
          <w:color w:val="000000" w:themeColor="text1"/>
        </w:rPr>
        <w:sectPr w:rsidR="00C12D74">
          <w:footerReference w:type="even" r:id="rId14"/>
          <w:pgSz w:w="11906" w:h="16838"/>
          <w:pgMar w:top="1559" w:right="1797" w:bottom="1134" w:left="1797" w:header="851" w:footer="992" w:gutter="0"/>
          <w:cols w:space="720"/>
          <w:docGrid w:type="linesAndChars" w:linePitch="312"/>
        </w:sectPr>
      </w:pPr>
    </w:p>
    <w:p w:rsidR="00C12D74" w:rsidRDefault="00DE6E5D">
      <w:pPr>
        <w:pStyle w:val="11"/>
        <w:spacing w:before="312" w:after="312"/>
        <w:rPr>
          <w:color w:val="000000" w:themeColor="text1"/>
        </w:rPr>
      </w:pPr>
      <w:bookmarkStart w:id="4" w:name="_Toc12873683"/>
      <w:bookmarkStart w:id="5" w:name="_Toc12949304"/>
      <w:bookmarkStart w:id="6" w:name="_Toc528089687"/>
      <w:bookmarkStart w:id="7" w:name="_Toc337801568"/>
      <w:bookmarkEnd w:id="3"/>
      <w:r>
        <w:rPr>
          <w:color w:val="000000" w:themeColor="text1"/>
        </w:rPr>
        <w:t>1</w:t>
      </w:r>
      <w:r>
        <w:rPr>
          <w:rFonts w:hint="eastAsia"/>
          <w:color w:val="000000" w:themeColor="text1"/>
        </w:rPr>
        <w:t xml:space="preserve">  总则</w:t>
      </w:r>
      <w:bookmarkEnd w:id="4"/>
      <w:bookmarkEnd w:id="5"/>
      <w:bookmarkEnd w:id="6"/>
    </w:p>
    <w:p w:rsidR="00C12D74" w:rsidRDefault="00DE6E5D">
      <w:pPr>
        <w:pStyle w:val="110"/>
        <w:spacing w:before="312" w:after="312"/>
        <w:rPr>
          <w:color w:val="000000" w:themeColor="text1"/>
        </w:rPr>
      </w:pPr>
      <w:bookmarkStart w:id="8" w:name="_Toc12949305"/>
      <w:bookmarkStart w:id="9" w:name="_Toc12873684"/>
      <w:bookmarkStart w:id="10" w:name="_Toc337801564"/>
      <w:bookmarkStart w:id="11" w:name="_Toc528089688"/>
      <w:r>
        <w:rPr>
          <w:rFonts w:hint="eastAsia"/>
          <w:color w:val="000000" w:themeColor="text1"/>
        </w:rPr>
        <w:t>1.1  编制目的</w:t>
      </w:r>
      <w:bookmarkEnd w:id="8"/>
      <w:bookmarkEnd w:id="9"/>
      <w:bookmarkEnd w:id="10"/>
      <w:bookmarkEnd w:id="11"/>
    </w:p>
    <w:p w:rsidR="00C12D74" w:rsidRDefault="00DE6E5D">
      <w:pPr>
        <w:pStyle w:val="af5"/>
        <w:rPr>
          <w:color w:val="000000" w:themeColor="text1"/>
        </w:rPr>
      </w:pPr>
      <w:bookmarkStart w:id="12" w:name="_Toc337801565"/>
      <w:bookmarkStart w:id="13" w:name="_Toc528089689"/>
      <w:r>
        <w:rPr>
          <w:rFonts w:hint="eastAsia"/>
          <w:color w:val="000000" w:themeColor="text1"/>
        </w:rPr>
        <w:t>为了加快推进本市保障性住房（大型居住社区）（以下简称“大居”）市政公用和公建设施的配套建设（以下简称“配套建设”），针对大居配套工程在规划设计、项目建设、移交接管、开办运营等方面的特殊性，通过修订《上海市保障性住房（大型居住社区）配套建设管理导则》（基地内市政公建配套）（以下简称“导则”），明确大居配套的建设管理要求，合理控制配套建设成本，进一步规范和指导市、区各相关管理部门以及建设、设计、施工等单位，共同推进大居配套建设，满足居民日常生活需求。</w:t>
      </w:r>
    </w:p>
    <w:p w:rsidR="00C12D74" w:rsidRDefault="00DE6E5D">
      <w:pPr>
        <w:pStyle w:val="110"/>
        <w:spacing w:before="312" w:after="312"/>
        <w:rPr>
          <w:color w:val="000000" w:themeColor="text1"/>
        </w:rPr>
      </w:pPr>
      <w:bookmarkStart w:id="14" w:name="_Toc12873685"/>
      <w:bookmarkStart w:id="15" w:name="_Toc12949306"/>
      <w:r>
        <w:rPr>
          <w:rFonts w:hint="eastAsia"/>
          <w:color w:val="000000" w:themeColor="text1"/>
        </w:rPr>
        <w:t>1.2  适用范围</w:t>
      </w:r>
      <w:bookmarkEnd w:id="12"/>
      <w:bookmarkEnd w:id="13"/>
      <w:bookmarkEnd w:id="14"/>
      <w:bookmarkEnd w:id="15"/>
    </w:p>
    <w:p w:rsidR="00C12D74" w:rsidRDefault="00DE6E5D">
      <w:pPr>
        <w:pStyle w:val="af5"/>
        <w:rPr>
          <w:color w:val="000000" w:themeColor="text1"/>
        </w:rPr>
      </w:pPr>
      <w:bookmarkStart w:id="16" w:name="_Toc528089690"/>
      <w:bookmarkStart w:id="17" w:name="_Toc337801566"/>
      <w:r>
        <w:rPr>
          <w:rFonts w:hint="eastAsia"/>
          <w:color w:val="000000" w:themeColor="text1"/>
        </w:rPr>
        <w:t>本《导则》适用于大居基地内的配套建设。按照大居配套建设规划，涉及市政公用配套的有：城市道路、公共交通、桥梁、河道、道路绿化、管线综合、排水（雨水、污水）、给水、供气、供电、信息通信、邮政、环卫、消防、公共绿地、防护绿地等；涉及公建配套的有：基础教育设施（中学、小学、幼儿园、托儿所（托育机构））、社区行政管理设施（街道办事处、社区事务受理服务中心、居委会、派出所、税务所、房管办、业委会、城市管理监督所等）、社区服务设施（社区卫生服务中心、社区文化活动中心、社区市民健身中心、福利院（养老院）等）、社区商业金融设施（菜场、商场、超市、餐饮、银行）等。</w:t>
      </w:r>
      <w:r>
        <w:rPr>
          <w:rFonts w:hint="eastAsia"/>
          <w:color w:val="000000" w:themeColor="text1"/>
        </w:rPr>
        <w:br/>
        <w:t xml:space="preserve">   《导则》颁布前尚未完成初步设计审查的配套建设工程，同样适用本《导则》。</w:t>
      </w:r>
      <w:r>
        <w:rPr>
          <w:rFonts w:hint="eastAsia"/>
          <w:color w:val="000000" w:themeColor="text1"/>
        </w:rPr>
        <w:br/>
        <w:t xml:space="preserve">   大居外围市政配套工程，按照大居外围配套建设管理导则执行。</w:t>
      </w:r>
    </w:p>
    <w:p w:rsidR="00C12D74" w:rsidRDefault="00DE6E5D">
      <w:pPr>
        <w:pStyle w:val="110"/>
        <w:spacing w:before="312" w:after="312"/>
        <w:rPr>
          <w:color w:val="000000" w:themeColor="text1"/>
        </w:rPr>
      </w:pPr>
      <w:bookmarkStart w:id="18" w:name="_Toc12873686"/>
      <w:bookmarkStart w:id="19" w:name="_Toc12949307"/>
      <w:r>
        <w:rPr>
          <w:rFonts w:hint="eastAsia"/>
          <w:color w:val="000000" w:themeColor="text1"/>
        </w:rPr>
        <w:t>1.3  基本原则</w:t>
      </w:r>
      <w:bookmarkEnd w:id="16"/>
      <w:bookmarkEnd w:id="17"/>
      <w:bookmarkEnd w:id="18"/>
      <w:bookmarkEnd w:id="19"/>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b/>
          <w:color w:val="000000" w:themeColor="text1"/>
          <w:sz w:val="21"/>
          <w:szCs w:val="24"/>
        </w:rPr>
        <w:t>1.</w:t>
      </w:r>
      <w:r>
        <w:rPr>
          <w:rFonts w:ascii="Times New Roman" w:eastAsia="宋体" w:hAnsi="Times New Roman" w:hint="eastAsia"/>
          <w:b/>
          <w:color w:val="000000" w:themeColor="text1"/>
          <w:sz w:val="21"/>
          <w:szCs w:val="24"/>
        </w:rPr>
        <w:t xml:space="preserve"> </w:t>
      </w:r>
      <w:r>
        <w:rPr>
          <w:rFonts w:ascii="Times New Roman" w:eastAsia="宋体" w:hAnsi="Times New Roman"/>
          <w:b/>
          <w:color w:val="000000" w:themeColor="text1"/>
          <w:sz w:val="21"/>
          <w:szCs w:val="24"/>
        </w:rPr>
        <w:t>3.</w:t>
      </w:r>
      <w:r>
        <w:rPr>
          <w:rFonts w:ascii="Times New Roman" w:eastAsia="宋体" w:hAnsi="Times New Roman" w:hint="eastAsia"/>
          <w:b/>
          <w:color w:val="000000" w:themeColor="text1"/>
          <w:sz w:val="21"/>
          <w:szCs w:val="24"/>
        </w:rPr>
        <w:t xml:space="preserve"> </w:t>
      </w:r>
      <w:r>
        <w:rPr>
          <w:rFonts w:ascii="Times New Roman" w:eastAsia="宋体" w:hAnsi="Times New Roman"/>
          <w:b/>
          <w:color w:val="000000" w:themeColor="text1"/>
          <w:sz w:val="21"/>
          <w:szCs w:val="24"/>
        </w:rPr>
        <w:t>1</w:t>
      </w:r>
      <w:r>
        <w:rPr>
          <w:rFonts w:ascii="Times New Roman" w:eastAsia="宋体" w:hAnsi="Times New Roman" w:hint="eastAsia"/>
          <w:b/>
          <w:color w:val="000000" w:themeColor="text1"/>
          <w:sz w:val="21"/>
          <w:szCs w:val="24"/>
        </w:rPr>
        <w:t xml:space="preserve"> </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以人为本、满足需求</w:t>
      </w:r>
    </w:p>
    <w:p w:rsidR="00C12D74" w:rsidRDefault="00DE6E5D">
      <w:pPr>
        <w:pStyle w:val="af5"/>
        <w:rPr>
          <w:color w:val="000000" w:themeColor="text1"/>
        </w:rPr>
      </w:pPr>
      <w:r>
        <w:rPr>
          <w:rFonts w:hint="eastAsia"/>
          <w:color w:val="000000" w:themeColor="text1"/>
        </w:rPr>
        <w:t>根据经批准的大居控制性详细规划、本市城市居住地区和居住区配套建设的配置标准、规范，以及各行业编制的专业规划，实施配套设施建设，保障居民基本生活需求，体现“以人为本，确保基本需求；分期建设，逐步提升完善”。同时，根据大居入住居民人口总量、人口结构及实际需求，不断完善配置标准，提高大居的宜居水平。集中资源满足入住居民生活、出行、就学、就医、购物等需求，努力满足居民多层次配套需求。</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1. 3. 2 </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立足当前、兼顾长远</w:t>
      </w:r>
    </w:p>
    <w:p w:rsidR="00C12D74" w:rsidRDefault="00DE6E5D">
      <w:pPr>
        <w:pStyle w:val="af5"/>
        <w:rPr>
          <w:color w:val="000000" w:themeColor="text1"/>
          <w:sz w:val="24"/>
          <w:szCs w:val="24"/>
        </w:rPr>
      </w:pPr>
      <w:bookmarkStart w:id="20" w:name="_Toc7164"/>
      <w:r>
        <w:rPr>
          <w:rFonts w:hint="eastAsia"/>
          <w:color w:val="000000" w:themeColor="text1"/>
        </w:rPr>
        <w:t>大居的配套建设管理应立足当前、兼顾长远，将配置标准和大居建设的实际情况相结合，坚持系统性、综合性、协调性的统一，打造可持续发展的和谐社区。</w:t>
      </w:r>
    </w:p>
    <w:p w:rsidR="00C12D74" w:rsidRDefault="00DE6E5D">
      <w:pPr>
        <w:pStyle w:val="af5"/>
        <w:ind w:firstLineChars="0" w:firstLine="0"/>
        <w:rPr>
          <w:color w:val="000000" w:themeColor="text1"/>
        </w:rPr>
      </w:pPr>
      <w:r>
        <w:rPr>
          <w:rFonts w:hint="eastAsia"/>
          <w:b/>
          <w:color w:val="000000" w:themeColor="text1"/>
        </w:rPr>
        <w:t xml:space="preserve">1. 3. 3 </w:t>
      </w:r>
      <w:r>
        <w:rPr>
          <w:rFonts w:hint="eastAsia"/>
          <w:color w:val="000000" w:themeColor="text1"/>
        </w:rPr>
        <w:t> 确保基本、逐步完善</w:t>
      </w:r>
    </w:p>
    <w:p w:rsidR="00C12D74" w:rsidRDefault="00DE6E5D">
      <w:pPr>
        <w:pStyle w:val="af5"/>
        <w:rPr>
          <w:color w:val="000000" w:themeColor="text1"/>
        </w:rPr>
      </w:pPr>
      <w:r>
        <w:rPr>
          <w:rFonts w:hint="eastAsia"/>
          <w:color w:val="000000" w:themeColor="text1"/>
        </w:rPr>
        <w:t xml:space="preserve">大居配套设施的建设应充分考虑大居和配套的建设条件和成熟程度，以住宅建设和交付使用、配套项目的建设周期为前提，做到“一次规划、按需实施，确保基本、逐步完善，远近结合、统筹兼顾”，以提高大居建设的整体质量和水平。 </w:t>
      </w:r>
      <w:bookmarkEnd w:id="20"/>
    </w:p>
    <w:p w:rsidR="00C12D74" w:rsidRDefault="00DE6E5D">
      <w:pPr>
        <w:pStyle w:val="af4"/>
        <w:rPr>
          <w:color w:val="000000" w:themeColor="text1"/>
        </w:rPr>
      </w:pPr>
      <w:bookmarkStart w:id="21" w:name="_Toc28322"/>
      <w:r>
        <w:rPr>
          <w:rFonts w:hint="eastAsia"/>
          <w:b/>
          <w:color w:val="000000" w:themeColor="text1"/>
          <w:kern w:val="2"/>
          <w:szCs w:val="21"/>
        </w:rPr>
        <w:t xml:space="preserve">1. 3. 4  </w:t>
      </w:r>
      <w:r>
        <w:rPr>
          <w:rFonts w:hint="eastAsia"/>
          <w:color w:val="000000" w:themeColor="text1"/>
        </w:rPr>
        <w:t>以区为主、市区联手</w:t>
      </w:r>
      <w:bookmarkEnd w:id="21"/>
    </w:p>
    <w:p w:rsidR="00C12D74" w:rsidRDefault="00DE6E5D">
      <w:pPr>
        <w:pStyle w:val="af5"/>
        <w:rPr>
          <w:color w:val="000000" w:themeColor="text1"/>
        </w:rPr>
      </w:pPr>
      <w:bookmarkStart w:id="22" w:name="_Toc7279"/>
      <w:r>
        <w:rPr>
          <w:rFonts w:hint="eastAsia"/>
          <w:color w:val="000000" w:themeColor="text1"/>
        </w:rPr>
        <w:t>在市大型居住社区建设推进办公室（以下简称“市推进办”）的统筹协调和指导监督下，建设基地所在地区政府负责组织实施建设基地市政公建配套建设和管理。</w:t>
      </w:r>
      <w:bookmarkEnd w:id="22"/>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1. 3. 5  </w:t>
      </w:r>
      <w:r>
        <w:rPr>
          <w:rFonts w:ascii="Times New Roman" w:eastAsia="宋体" w:hAnsi="Times New Roman" w:hint="eastAsia"/>
          <w:color w:val="000000" w:themeColor="text1"/>
          <w:sz w:val="21"/>
          <w:szCs w:val="21"/>
        </w:rPr>
        <w:t>资源节约、绿色环保</w:t>
      </w:r>
    </w:p>
    <w:p w:rsidR="00C12D74" w:rsidRDefault="00DE6E5D">
      <w:pPr>
        <w:pStyle w:val="af5"/>
        <w:rPr>
          <w:color w:val="000000" w:themeColor="text1"/>
        </w:rPr>
      </w:pPr>
      <w:bookmarkStart w:id="23" w:name="_Toc1974"/>
      <w:r>
        <w:rPr>
          <w:rFonts w:hint="eastAsia"/>
          <w:color w:val="000000" w:themeColor="text1"/>
        </w:rPr>
        <w:t>大居的配套建设管理，应切实加大环境保护力度，体现节能省地与绿色生态的要求，推进资源节约、环境友好的生产方式和消费模式</w:t>
      </w:r>
      <w:bookmarkEnd w:id="23"/>
      <w:r>
        <w:rPr>
          <w:rFonts w:hint="eastAsia"/>
          <w:color w:val="000000" w:themeColor="text1"/>
        </w:rPr>
        <w:t>。</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1. 3. 6  </w:t>
      </w:r>
      <w:r>
        <w:rPr>
          <w:rFonts w:ascii="Times New Roman" w:eastAsia="宋体" w:hAnsi="Times New Roman" w:hint="eastAsia"/>
          <w:color w:val="000000" w:themeColor="text1"/>
          <w:sz w:val="21"/>
          <w:szCs w:val="21"/>
        </w:rPr>
        <w:t>高质安全、效益优先</w:t>
      </w:r>
    </w:p>
    <w:p w:rsidR="00C12D74" w:rsidRDefault="00DE6E5D">
      <w:pPr>
        <w:pStyle w:val="af5"/>
        <w:rPr>
          <w:color w:val="000000" w:themeColor="text1"/>
        </w:rPr>
      </w:pPr>
      <w:bookmarkStart w:id="24" w:name="_Toc30215"/>
      <w:bookmarkStart w:id="25" w:name="_Toc337801567"/>
      <w:bookmarkStart w:id="26" w:name="_Toc528089691"/>
      <w:r>
        <w:rPr>
          <w:rFonts w:hint="eastAsia"/>
          <w:color w:val="000000" w:themeColor="text1"/>
        </w:rPr>
        <w:t>大居的配套建设管理在注重质量、安全的前提下，也应体现成本效益的原则，基于投入产出分析、经济价值分析与社会效益分析，实现供应能力、管理能力与实际需求的相匹配。</w:t>
      </w:r>
      <w:bookmarkEnd w:id="24"/>
    </w:p>
    <w:p w:rsidR="00C12D74" w:rsidRDefault="00DE6E5D">
      <w:pPr>
        <w:pStyle w:val="110"/>
        <w:spacing w:before="312" w:after="312"/>
        <w:rPr>
          <w:color w:val="000000" w:themeColor="text1"/>
        </w:rPr>
      </w:pPr>
      <w:bookmarkStart w:id="27" w:name="_Toc12873687"/>
      <w:bookmarkStart w:id="28" w:name="_Toc12949308"/>
      <w:r>
        <w:rPr>
          <w:rFonts w:hint="eastAsia"/>
          <w:color w:val="000000" w:themeColor="text1"/>
        </w:rPr>
        <w:t>1.4  总体要求</w:t>
      </w:r>
      <w:bookmarkEnd w:id="25"/>
      <w:bookmarkEnd w:id="26"/>
      <w:bookmarkEnd w:id="27"/>
      <w:bookmarkEnd w:id="28"/>
    </w:p>
    <w:p w:rsidR="00C12D74" w:rsidRDefault="00DE6E5D">
      <w:pPr>
        <w:spacing w:line="360" w:lineRule="auto"/>
        <w:jc w:val="left"/>
        <w:rPr>
          <w:rStyle w:val="Char7"/>
          <w:color w:val="000000" w:themeColor="text1"/>
        </w:rPr>
      </w:pPr>
      <w:r>
        <w:rPr>
          <w:rFonts w:ascii="Times New Roman" w:eastAsia="宋体" w:hAnsi="Times New Roman" w:hint="eastAsia"/>
          <w:b/>
          <w:color w:val="000000" w:themeColor="text1"/>
          <w:sz w:val="21"/>
          <w:szCs w:val="21"/>
        </w:rPr>
        <w:t xml:space="preserve">1. 4. 1  </w:t>
      </w:r>
      <w:r>
        <w:rPr>
          <w:rStyle w:val="Char7"/>
          <w:rFonts w:hint="eastAsia"/>
          <w:color w:val="000000" w:themeColor="text1"/>
        </w:rPr>
        <w:t>大居配套设施应根据城市总体规划和控制性详细规划的要求，与规划功能定位、经济发展目标和社会需求相适应，以独立的大居为单位，兼顾周边的配套设施，在符合相关标准的前提下，合理布局、统筹安排、有序推进，加快促进大居的配套设施的建设。</w:t>
      </w:r>
    </w:p>
    <w:p w:rsidR="00C12D74" w:rsidRDefault="00DE6E5D">
      <w:pPr>
        <w:spacing w:line="360" w:lineRule="auto"/>
        <w:jc w:val="left"/>
        <w:rPr>
          <w:rFonts w:ascii="Times New Roman" w:eastAsia="宋体"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1. 4. 2  </w:t>
      </w:r>
      <w:r>
        <w:rPr>
          <w:rFonts w:ascii="Times New Roman" w:eastAsia="宋体" w:hAnsi="Times New Roman" w:hint="eastAsia"/>
          <w:color w:val="000000" w:themeColor="text1"/>
          <w:kern w:val="0"/>
          <w:sz w:val="21"/>
          <w:szCs w:val="21"/>
        </w:rPr>
        <w:t>大居配套建设管理应执行《上海市控制性详细规划技术准则》、国家《城市居住区规划设计规范》、上海市《城市居住地区和居住区公共服务设施设置标准》及相应专项规划要求，并执行本市相关技术标准、规范和本《导则》的规定。</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1. 4. 3  </w:t>
      </w:r>
      <w:r>
        <w:rPr>
          <w:rStyle w:val="Char7"/>
          <w:rFonts w:hint="eastAsia"/>
          <w:color w:val="000000" w:themeColor="text1"/>
        </w:rPr>
        <w:t>大居配套建设严格执行批准的控制性详细规划要求，拆除在建设范围内的所有应该拆除的建筑物，保证配套建设的顺利开展。</w:t>
      </w:r>
    </w:p>
    <w:p w:rsidR="00C12D74" w:rsidRDefault="00DE6E5D">
      <w:pPr>
        <w:spacing w:line="360" w:lineRule="auto"/>
        <w:jc w:val="left"/>
        <w:rPr>
          <w:rStyle w:val="Char7"/>
          <w:color w:val="000000" w:themeColor="text1"/>
        </w:rPr>
      </w:pPr>
      <w:r>
        <w:rPr>
          <w:rFonts w:ascii="Times New Roman" w:eastAsia="宋体" w:hAnsi="Times New Roman" w:hint="eastAsia"/>
          <w:b/>
          <w:color w:val="000000" w:themeColor="text1"/>
          <w:sz w:val="21"/>
          <w:szCs w:val="21"/>
        </w:rPr>
        <w:t xml:space="preserve">1. 4. 4  </w:t>
      </w:r>
      <w:r>
        <w:rPr>
          <w:rStyle w:val="Char7"/>
          <w:rFonts w:hint="eastAsia"/>
          <w:color w:val="000000" w:themeColor="text1"/>
        </w:rPr>
        <w:t>列入大居配套建设计划的工程项目，相关建设单位应提高工作效率，确保在项目前期、工程实施及竣工验收等各阶段高效、快速地办理相关手续，以推进配套建设的顺利开展。</w:t>
      </w:r>
      <w:bookmarkStart w:id="29" w:name="_Toc29360"/>
    </w:p>
    <w:p w:rsidR="00C12D74" w:rsidRDefault="00DE6E5D">
      <w:pPr>
        <w:spacing w:line="360" w:lineRule="auto"/>
        <w:jc w:val="left"/>
        <w:rPr>
          <w:rFonts w:ascii="Times New Roman" w:eastAsia="宋体" w:hAnsi="Times New Roman"/>
          <w:color w:val="000000" w:themeColor="text1"/>
          <w:kern w:val="0"/>
          <w:sz w:val="21"/>
          <w:szCs w:val="20"/>
        </w:rPr>
      </w:pPr>
      <w:r>
        <w:rPr>
          <w:rFonts w:ascii="Times New Roman" w:eastAsia="宋体" w:hAnsi="Times New Roman" w:hint="eastAsia"/>
          <w:b/>
          <w:color w:val="000000" w:themeColor="text1"/>
          <w:sz w:val="21"/>
          <w:szCs w:val="21"/>
        </w:rPr>
        <w:t xml:space="preserve">1. 4. 5  </w:t>
      </w:r>
      <w:r>
        <w:rPr>
          <w:rFonts w:ascii="Times New Roman" w:eastAsia="宋体" w:hAnsi="Times New Roman" w:hint="eastAsia"/>
          <w:color w:val="000000" w:themeColor="text1"/>
          <w:kern w:val="0"/>
          <w:sz w:val="21"/>
          <w:szCs w:val="21"/>
        </w:rPr>
        <w:t>使用性质相近或可兼容的配套设施，在满足使用功能、符合技术标准规范和互不干扰的前提下，可综合设置，宜节约建设成本。如：市政、环卫等道班房鼓励合建；给水泵站、变电站、通信局房、供水、燃气、电信、有线网络服务厅、邮政支局和公共厕所等宜与同步建设的公共建筑或其它非居住类建筑综合设置。</w:t>
      </w:r>
    </w:p>
    <w:p w:rsidR="00C12D74" w:rsidRDefault="00DE6E5D">
      <w:pPr>
        <w:spacing w:line="360" w:lineRule="auto"/>
        <w:jc w:val="left"/>
        <w:rPr>
          <w:rStyle w:val="Char7"/>
          <w:color w:val="000000" w:themeColor="text1"/>
        </w:rPr>
      </w:pPr>
      <w:r>
        <w:rPr>
          <w:rStyle w:val="Char7"/>
          <w:rFonts w:hint="eastAsia"/>
          <w:color w:val="000000" w:themeColor="text1"/>
        </w:rPr>
        <w:t xml:space="preserve">    </w:t>
      </w:r>
      <w:r>
        <w:rPr>
          <w:rStyle w:val="Char7"/>
          <w:rFonts w:hint="eastAsia"/>
          <w:color w:val="000000" w:themeColor="text1"/>
        </w:rPr>
        <w:t>在对环境景观要求较高的区域，变电站、泵站、垃圾转运站和压缩收集站等设施宜建在地下，其出地面部分应与周边环境相协调。</w:t>
      </w:r>
      <w:bookmarkEnd w:id="29"/>
    </w:p>
    <w:p w:rsidR="00C12D74" w:rsidRDefault="00DE6E5D">
      <w:pPr>
        <w:spacing w:line="360" w:lineRule="auto"/>
        <w:jc w:val="left"/>
        <w:rPr>
          <w:rStyle w:val="Char7"/>
          <w:color w:val="000000" w:themeColor="text1"/>
        </w:rPr>
      </w:pPr>
      <w:r>
        <w:rPr>
          <w:rFonts w:ascii="Times New Roman" w:eastAsia="宋体" w:hAnsi="Times New Roman" w:hint="eastAsia"/>
          <w:b/>
          <w:color w:val="000000" w:themeColor="text1"/>
          <w:sz w:val="21"/>
          <w:szCs w:val="21"/>
        </w:rPr>
        <w:t xml:space="preserve">1. 4. 6  </w:t>
      </w:r>
      <w:r>
        <w:rPr>
          <w:rStyle w:val="Char7"/>
          <w:rFonts w:hint="eastAsia"/>
          <w:color w:val="000000" w:themeColor="text1"/>
        </w:rPr>
        <w:t>应保证各类公建配套设施的用地面积、建筑面积符合设置标准。</w:t>
      </w:r>
    </w:p>
    <w:p w:rsidR="00C12D74" w:rsidRDefault="00C12D74">
      <w:pPr>
        <w:pStyle w:val="2"/>
        <w:rPr>
          <w:rFonts w:ascii="Times New Roman" w:hAnsi="Times New Roman"/>
          <w:color w:val="000000" w:themeColor="text1"/>
        </w:rPr>
        <w:sectPr w:rsidR="00C12D74">
          <w:footerReference w:type="default" r:id="rId15"/>
          <w:pgSz w:w="11906" w:h="16838"/>
          <w:pgMar w:top="1559" w:right="1700" w:bottom="1134" w:left="1797" w:header="851" w:footer="992" w:gutter="0"/>
          <w:pgNumType w:start="1"/>
          <w:cols w:space="720"/>
          <w:docGrid w:type="linesAndChars" w:linePitch="312"/>
        </w:sectPr>
      </w:pPr>
    </w:p>
    <w:p w:rsidR="00C12D74" w:rsidRDefault="00DE6E5D">
      <w:pPr>
        <w:pStyle w:val="11"/>
        <w:spacing w:before="312" w:after="312"/>
        <w:rPr>
          <w:color w:val="000000" w:themeColor="text1"/>
        </w:rPr>
      </w:pPr>
      <w:bookmarkStart w:id="30" w:name="_Toc12949309"/>
      <w:bookmarkStart w:id="31" w:name="_Toc12873688"/>
      <w:r>
        <w:rPr>
          <w:rFonts w:hint="eastAsia"/>
          <w:color w:val="000000" w:themeColor="text1"/>
        </w:rPr>
        <w:t>2  市政公用配套设施</w:t>
      </w:r>
      <w:bookmarkStart w:id="32" w:name="一"/>
      <w:bookmarkEnd w:id="30"/>
      <w:bookmarkEnd w:id="31"/>
      <w:bookmarkEnd w:id="32"/>
    </w:p>
    <w:p w:rsidR="00C12D74" w:rsidRDefault="00DE6E5D">
      <w:pPr>
        <w:pStyle w:val="110"/>
        <w:spacing w:before="312" w:after="312"/>
        <w:rPr>
          <w:color w:val="000000" w:themeColor="text1"/>
        </w:rPr>
      </w:pPr>
      <w:bookmarkStart w:id="33" w:name="_Toc12873689"/>
      <w:bookmarkStart w:id="34" w:name="_Toc12949310"/>
      <w:r>
        <w:rPr>
          <w:rFonts w:hint="eastAsia"/>
          <w:color w:val="000000" w:themeColor="text1"/>
        </w:rPr>
        <w:t>2.1  概述</w:t>
      </w:r>
      <w:bookmarkEnd w:id="33"/>
      <w:bookmarkEnd w:id="34"/>
    </w:p>
    <w:p w:rsidR="00C12D74" w:rsidRDefault="00DE6E5D">
      <w:pPr>
        <w:pStyle w:val="af4"/>
        <w:rPr>
          <w:b/>
          <w:color w:val="000000" w:themeColor="text1"/>
          <w:szCs w:val="21"/>
        </w:rPr>
      </w:pPr>
      <w:r>
        <w:rPr>
          <w:rFonts w:hint="eastAsia"/>
          <w:b/>
          <w:color w:val="000000" w:themeColor="text1"/>
          <w:szCs w:val="21"/>
        </w:rPr>
        <w:t xml:space="preserve">2. 1. 1  </w:t>
      </w:r>
      <w:r>
        <w:rPr>
          <w:rFonts w:hint="eastAsia"/>
          <w:color w:val="000000" w:themeColor="text1"/>
        </w:rPr>
        <w:t>强化公共交通优先战略，完善城市交通网络，倡导可持续发展，方便居民出行。</w:t>
      </w:r>
    </w:p>
    <w:p w:rsidR="00C12D74" w:rsidRDefault="00DE6E5D">
      <w:pPr>
        <w:pStyle w:val="af4"/>
        <w:rPr>
          <w:color w:val="000000" w:themeColor="text1"/>
        </w:rPr>
      </w:pPr>
      <w:r>
        <w:rPr>
          <w:rFonts w:hint="eastAsia"/>
          <w:b/>
          <w:color w:val="000000" w:themeColor="text1"/>
        </w:rPr>
        <w:t xml:space="preserve">2. 1. 2  </w:t>
      </w:r>
      <w:r>
        <w:rPr>
          <w:rFonts w:hint="eastAsia"/>
          <w:color w:val="000000" w:themeColor="text1"/>
        </w:rPr>
        <w:t>市政设施的系统结构和设施布置应确保自身安全和周边其它设施、用地的安全。市政设施的用（排）量预测、系统结构和设施类型应符合生态环保的发展趋势，体现节能减排的要求。</w:t>
      </w:r>
    </w:p>
    <w:p w:rsidR="00C12D74" w:rsidRDefault="00DE6E5D">
      <w:pPr>
        <w:pStyle w:val="af4"/>
        <w:rPr>
          <w:color w:val="000000" w:themeColor="text1"/>
        </w:rPr>
      </w:pPr>
      <w:r>
        <w:rPr>
          <w:rFonts w:hint="eastAsia"/>
          <w:b/>
          <w:color w:val="000000" w:themeColor="text1"/>
        </w:rPr>
        <w:t xml:space="preserve">2. 1. 3 </w:t>
      </w:r>
      <w:r>
        <w:rPr>
          <w:rFonts w:hint="eastAsia"/>
          <w:color w:val="000000" w:themeColor="text1"/>
        </w:rPr>
        <w:t xml:space="preserve"> </w:t>
      </w:r>
      <w:r>
        <w:rPr>
          <w:rFonts w:hint="eastAsia"/>
          <w:color w:val="000000" w:themeColor="text1"/>
        </w:rPr>
        <w:t>市政设施应充分考虑和整合基础设施的空间布局，设置形式应体现公共服务特点，鼓励市政设施的综合设置，鼓励道路杆件及相关设施的集约化建设和规范化设置。</w:t>
      </w:r>
    </w:p>
    <w:p w:rsidR="00C12D74" w:rsidRDefault="00DE6E5D">
      <w:pPr>
        <w:pStyle w:val="af4"/>
        <w:rPr>
          <w:color w:val="000000" w:themeColor="text1"/>
        </w:rPr>
      </w:pPr>
      <w:r>
        <w:rPr>
          <w:rFonts w:hint="eastAsia"/>
          <w:b/>
          <w:color w:val="000000" w:themeColor="text1"/>
        </w:rPr>
        <w:t>2. 1. 4</w:t>
      </w:r>
      <w:r>
        <w:rPr>
          <w:rFonts w:hint="eastAsia"/>
          <w:color w:val="000000" w:themeColor="text1"/>
        </w:rPr>
        <w:t xml:space="preserve">  </w:t>
      </w:r>
      <w:r>
        <w:rPr>
          <w:rFonts w:hint="eastAsia"/>
          <w:color w:val="000000" w:themeColor="text1"/>
        </w:rPr>
        <w:t>按照城市管理精细化的相关要求，充分利用现有资源，加大共建共享力度，大居建设时应考虑统一建设地下电缆和通信管道，统一建设综合杆，统筹道路上各类城市家具的建设</w:t>
      </w:r>
      <w:r>
        <w:rPr>
          <w:rFonts w:hint="eastAsia"/>
          <w:color w:val="000000" w:themeColor="text1"/>
        </w:rPr>
        <w:t xml:space="preserve"> </w:t>
      </w:r>
      <w:r>
        <w:rPr>
          <w:rFonts w:hint="eastAsia"/>
          <w:color w:val="000000" w:themeColor="text1"/>
        </w:rPr>
        <w:t>。</w:t>
      </w:r>
    </w:p>
    <w:p w:rsidR="00C12D74" w:rsidRDefault="00DE6E5D">
      <w:pPr>
        <w:pStyle w:val="af4"/>
        <w:rPr>
          <w:color w:val="000000" w:themeColor="text1"/>
        </w:rPr>
      </w:pPr>
      <w:r>
        <w:rPr>
          <w:rFonts w:hint="eastAsia"/>
          <w:b/>
          <w:color w:val="000000" w:themeColor="text1"/>
        </w:rPr>
        <w:t>2. 1. 5</w:t>
      </w:r>
      <w:r>
        <w:rPr>
          <w:rFonts w:hint="eastAsia"/>
          <w:color w:val="000000" w:themeColor="text1"/>
        </w:rPr>
        <w:t xml:space="preserve">  </w:t>
      </w:r>
      <w:r>
        <w:rPr>
          <w:rFonts w:hint="eastAsia"/>
          <w:color w:val="000000" w:themeColor="text1"/>
        </w:rPr>
        <w:t>大居道路建设应按照多杆合一、多箱合一和多头合一的要求，对各类杆件、机箱、配套管线、电力和监控设施等进行集约化设置，实现共建共享，互联互通。</w:t>
      </w:r>
    </w:p>
    <w:p w:rsidR="00C12D74" w:rsidRDefault="00DE6E5D">
      <w:pPr>
        <w:pStyle w:val="af4"/>
        <w:rPr>
          <w:color w:val="000000" w:themeColor="text1"/>
        </w:rPr>
      </w:pPr>
      <w:r>
        <w:rPr>
          <w:rFonts w:hint="eastAsia"/>
          <w:b/>
          <w:color w:val="000000" w:themeColor="text1"/>
        </w:rPr>
        <w:t xml:space="preserve">2. 1. 6  </w:t>
      </w:r>
      <w:r>
        <w:rPr>
          <w:rFonts w:hint="eastAsia"/>
          <w:color w:val="000000" w:themeColor="text1"/>
        </w:rPr>
        <w:t>统筹各类市政管线规划、建设和管理，有利于保障城市安全，合理利用地下空间。根据地下综合管廊的专项规划，若大居内规划有综合管廊，应结合管廊规划统筹管线建设时序与方案，并统筹安排市政公用管线在综合管廊内的敷设。</w:t>
      </w:r>
    </w:p>
    <w:p w:rsidR="00C12D74" w:rsidRDefault="00DE6E5D">
      <w:pPr>
        <w:pStyle w:val="af4"/>
        <w:rPr>
          <w:color w:val="000000" w:themeColor="text1"/>
        </w:rPr>
      </w:pPr>
      <w:r>
        <w:rPr>
          <w:rFonts w:hint="eastAsia"/>
          <w:b/>
          <w:color w:val="000000" w:themeColor="text1"/>
        </w:rPr>
        <w:t xml:space="preserve">2. 1. 7  </w:t>
      </w:r>
      <w:r>
        <w:rPr>
          <w:rFonts w:hint="eastAsia"/>
          <w:color w:val="000000" w:themeColor="text1"/>
        </w:rPr>
        <w:t>为贯彻落实生态文明建设和国家建设海绵城市的相关要求，大居建设宜考虑海绵城市的建设。海绵城市的建设应坚持规划引领、生态优先、安全为重、因地制宜、统筹建设的原则，并应符合国家和上海市的相关标准、规范规定。</w:t>
      </w:r>
    </w:p>
    <w:p w:rsidR="00C12D74" w:rsidRDefault="00DE6E5D">
      <w:pPr>
        <w:pStyle w:val="af4"/>
        <w:rPr>
          <w:color w:val="000000" w:themeColor="text1"/>
        </w:rPr>
      </w:pPr>
      <w:r>
        <w:rPr>
          <w:rFonts w:hint="eastAsia"/>
          <w:b/>
          <w:color w:val="000000" w:themeColor="text1"/>
        </w:rPr>
        <w:t xml:space="preserve">2. 1. 8 </w:t>
      </w:r>
      <w:r>
        <w:rPr>
          <w:rFonts w:hint="eastAsia"/>
          <w:color w:val="000000" w:themeColor="text1"/>
        </w:rPr>
        <w:t>道路工程设计应贯彻落实《上海市街道设计导则》的相关要求，道路红线内工程内容与道路两侧公共空间、建筑前区进行一体化设计和实施，统筹车行、慢行、绿化、市政公用设施和城市家具等空间布局。</w:t>
      </w:r>
    </w:p>
    <w:p w:rsidR="00C12D74" w:rsidRDefault="00DE6E5D">
      <w:pPr>
        <w:pStyle w:val="af4"/>
        <w:rPr>
          <w:color w:val="000000" w:themeColor="text1"/>
        </w:rPr>
      </w:pPr>
      <w:r>
        <w:rPr>
          <w:rFonts w:hint="eastAsia"/>
          <w:b/>
          <w:color w:val="000000" w:themeColor="text1"/>
        </w:rPr>
        <w:t xml:space="preserve">2. 1. 9  </w:t>
      </w:r>
      <w:r>
        <w:rPr>
          <w:rFonts w:hint="eastAsia"/>
          <w:color w:val="000000" w:themeColor="text1"/>
        </w:rPr>
        <w:t>体现以人为本，保障慢行交通，营造友好的步行环境，塑造具有活力的街道空间，形成开放便捷、尺度适宜的街区。</w:t>
      </w:r>
    </w:p>
    <w:p w:rsidR="00C12D74" w:rsidRDefault="00DE6E5D">
      <w:pPr>
        <w:pStyle w:val="af4"/>
        <w:rPr>
          <w:color w:val="000000" w:themeColor="text1"/>
        </w:rPr>
      </w:pPr>
      <w:r>
        <w:rPr>
          <w:rFonts w:hint="eastAsia"/>
          <w:b/>
          <w:color w:val="000000" w:themeColor="text1"/>
        </w:rPr>
        <w:t xml:space="preserve">2. 1. 10  </w:t>
      </w:r>
      <w:r>
        <w:rPr>
          <w:rFonts w:hint="eastAsia"/>
          <w:color w:val="000000" w:themeColor="text1"/>
        </w:rPr>
        <w:t>工程设计应贯彻落实《市政道路建设及整治工程全要素技术规定（试行）》的相关要求，推动提倡精细化、标准化、差异化、人性化的设计、施工、养护理念，进一步提升道路品质，促使城市道路建设管理规范化。</w:t>
      </w:r>
    </w:p>
    <w:p w:rsidR="00C12D74" w:rsidRDefault="00DE6E5D">
      <w:pPr>
        <w:pStyle w:val="af4"/>
        <w:rPr>
          <w:b/>
          <w:color w:val="000000" w:themeColor="text1"/>
        </w:rPr>
      </w:pPr>
      <w:r>
        <w:rPr>
          <w:rFonts w:hint="eastAsia"/>
          <w:b/>
          <w:color w:val="000000" w:themeColor="text1"/>
        </w:rPr>
        <w:t xml:space="preserve">2. 1. 11  </w:t>
      </w:r>
      <w:r>
        <w:rPr>
          <w:rFonts w:hint="eastAsia"/>
          <w:color w:val="000000" w:themeColor="text1"/>
        </w:rPr>
        <w:t>城市</w:t>
      </w:r>
      <w:r>
        <w:rPr>
          <w:color w:val="000000" w:themeColor="text1"/>
        </w:rPr>
        <w:t>街道</w:t>
      </w:r>
      <w:r>
        <w:rPr>
          <w:rFonts w:hint="eastAsia"/>
          <w:color w:val="000000" w:themeColor="text1"/>
        </w:rPr>
        <w:t>的</w:t>
      </w:r>
      <w:r>
        <w:rPr>
          <w:color w:val="000000" w:themeColor="text1"/>
        </w:rPr>
        <w:t>规划设计、建设养护与运营管理应遵循</w:t>
      </w:r>
      <w:r>
        <w:rPr>
          <w:rFonts w:hint="eastAsia"/>
          <w:color w:val="000000" w:themeColor="text1"/>
        </w:rPr>
        <w:t>“做减法、全要素、一体化”</w:t>
      </w:r>
      <w:r>
        <w:rPr>
          <w:color w:val="000000" w:themeColor="text1"/>
        </w:rPr>
        <w:t>的原则</w:t>
      </w:r>
      <w:r>
        <w:rPr>
          <w:rFonts w:hint="eastAsia"/>
          <w:color w:val="000000" w:themeColor="text1"/>
        </w:rPr>
        <w:t>，</w:t>
      </w:r>
      <w:r>
        <w:rPr>
          <w:color w:val="000000" w:themeColor="text1"/>
        </w:rPr>
        <w:t>体现</w:t>
      </w:r>
      <w:r>
        <w:rPr>
          <w:rFonts w:hint="eastAsia"/>
          <w:color w:val="000000" w:themeColor="text1"/>
        </w:rPr>
        <w:t>以人为本</w:t>
      </w:r>
      <w:r>
        <w:rPr>
          <w:color w:val="000000" w:themeColor="text1"/>
        </w:rPr>
        <w:t>的理念，统筹功能、空间、设施等，科学合理、集约有效的利用与安排各类功能、空间与设施</w:t>
      </w:r>
      <w:r>
        <w:rPr>
          <w:rFonts w:hint="eastAsia"/>
          <w:color w:val="000000" w:themeColor="text1"/>
        </w:rPr>
        <w:t>。</w:t>
      </w:r>
    </w:p>
    <w:p w:rsidR="00C12D74" w:rsidRDefault="00DE6E5D">
      <w:pPr>
        <w:pStyle w:val="110"/>
        <w:spacing w:before="312" w:after="312"/>
        <w:rPr>
          <w:color w:val="000000" w:themeColor="text1"/>
        </w:rPr>
      </w:pPr>
      <w:bookmarkStart w:id="35" w:name="_Toc12873690"/>
      <w:bookmarkStart w:id="36" w:name="_Toc12949311"/>
      <w:r>
        <w:rPr>
          <w:rFonts w:hint="eastAsia"/>
          <w:color w:val="000000" w:themeColor="text1"/>
        </w:rPr>
        <w:t>2.2  城市道路</w:t>
      </w:r>
      <w:bookmarkEnd w:id="35"/>
      <w:bookmarkEnd w:id="36"/>
    </w:p>
    <w:p w:rsidR="00C12D74" w:rsidRDefault="00DE6E5D">
      <w:pPr>
        <w:pStyle w:val="af4"/>
        <w:rPr>
          <w:color w:val="000000" w:themeColor="text1"/>
        </w:rPr>
      </w:pPr>
      <w:r>
        <w:rPr>
          <w:rFonts w:hint="eastAsia"/>
          <w:b/>
          <w:color w:val="000000" w:themeColor="text1"/>
        </w:rPr>
        <w:t>2. 2. 1</w:t>
      </w:r>
      <w:r>
        <w:rPr>
          <w:rFonts w:hint="eastAsia"/>
          <w:color w:val="000000" w:themeColor="text1"/>
        </w:rPr>
        <w:t xml:space="preserve">  </w:t>
      </w:r>
      <w:r>
        <w:rPr>
          <w:rFonts w:hint="eastAsia"/>
          <w:color w:val="000000" w:themeColor="text1"/>
        </w:rPr>
        <w:t>大居中城市支路的红线宽度一般以</w:t>
      </w:r>
      <w:r>
        <w:rPr>
          <w:rFonts w:hint="eastAsia"/>
          <w:color w:val="000000" w:themeColor="text1"/>
        </w:rPr>
        <w:t>20-24</w:t>
      </w:r>
      <w:r>
        <w:rPr>
          <w:rFonts w:hint="eastAsia"/>
          <w:color w:val="000000" w:themeColor="text1"/>
        </w:rPr>
        <w:t>米为宜，特殊情况下可规划</w:t>
      </w:r>
      <w:r>
        <w:rPr>
          <w:rFonts w:hint="eastAsia"/>
          <w:color w:val="000000" w:themeColor="text1"/>
        </w:rPr>
        <w:t>9-16</w:t>
      </w:r>
      <w:r>
        <w:rPr>
          <w:rFonts w:hint="eastAsia"/>
          <w:color w:val="000000" w:themeColor="text1"/>
        </w:rPr>
        <w:t>米宽的道路。</w:t>
      </w:r>
    </w:p>
    <w:p w:rsidR="00C12D74" w:rsidRDefault="00DE6E5D">
      <w:pPr>
        <w:pStyle w:val="af5"/>
        <w:rPr>
          <w:color w:val="000000" w:themeColor="text1"/>
        </w:rPr>
      </w:pPr>
      <w:r>
        <w:rPr>
          <w:rFonts w:hint="eastAsia"/>
          <w:color w:val="000000" w:themeColor="text1"/>
        </w:rPr>
        <w:t>应充分考虑行人和非机动车优先的原则，机动车道条数宜为2条。少数承担较多交通功能的支路可采用双向4快2慢的断面形式。</w:t>
      </w:r>
    </w:p>
    <w:p w:rsidR="00C12D74" w:rsidRDefault="00DE6E5D">
      <w:pPr>
        <w:spacing w:line="360" w:lineRule="auto"/>
        <w:jc w:val="left"/>
        <w:rPr>
          <w:rStyle w:val="Char7"/>
          <w:color w:val="000000" w:themeColor="text1"/>
        </w:rPr>
      </w:pPr>
      <w:r>
        <w:rPr>
          <w:rStyle w:val="Char7"/>
          <w:rFonts w:hint="eastAsia"/>
          <w:b/>
          <w:color w:val="000000" w:themeColor="text1"/>
        </w:rPr>
        <w:t>2. 2. 2</w:t>
      </w:r>
      <w:r>
        <w:rPr>
          <w:rStyle w:val="Char7"/>
          <w:rFonts w:hint="eastAsia"/>
          <w:color w:val="000000" w:themeColor="text1"/>
        </w:rPr>
        <w:t xml:space="preserve">  </w:t>
      </w:r>
      <w:r>
        <w:rPr>
          <w:rStyle w:val="Char7"/>
          <w:rFonts w:hint="eastAsia"/>
          <w:color w:val="000000" w:themeColor="text1"/>
        </w:rPr>
        <w:t>道路横断面布置应结合道路等级、服务功能、交通特性、道路景观等各种控制条件，在规划红线宽度范围内合理布设。</w:t>
      </w:r>
    </w:p>
    <w:p w:rsidR="00C12D74" w:rsidRDefault="00DE6E5D">
      <w:pPr>
        <w:pStyle w:val="af4"/>
        <w:ind w:firstLine="420"/>
        <w:rPr>
          <w:color w:val="000000" w:themeColor="text1"/>
        </w:rPr>
      </w:pPr>
      <w:r>
        <w:rPr>
          <w:rFonts w:hint="eastAsia"/>
          <w:color w:val="000000" w:themeColor="text1"/>
        </w:rPr>
        <w:t>机动车道宽度宜为</w:t>
      </w:r>
      <w:r>
        <w:rPr>
          <w:rFonts w:hint="eastAsia"/>
          <w:color w:val="000000" w:themeColor="text1"/>
        </w:rPr>
        <w:t>3.5</w:t>
      </w:r>
      <w:r>
        <w:rPr>
          <w:rFonts w:hint="eastAsia"/>
          <w:color w:val="000000" w:themeColor="text1"/>
        </w:rPr>
        <w:t>米，小客车专用机动车道宽度宜为</w:t>
      </w:r>
      <w:r>
        <w:rPr>
          <w:rFonts w:hint="eastAsia"/>
          <w:color w:val="000000" w:themeColor="text1"/>
        </w:rPr>
        <w:t>3.25</w:t>
      </w:r>
      <w:r>
        <w:rPr>
          <w:rFonts w:hint="eastAsia"/>
          <w:color w:val="000000" w:themeColor="text1"/>
        </w:rPr>
        <w:t>米；划线渠化段车道宽度宜为</w:t>
      </w:r>
      <w:r>
        <w:rPr>
          <w:rFonts w:hint="eastAsia"/>
          <w:color w:val="000000" w:themeColor="text1"/>
        </w:rPr>
        <w:t>3.25</w:t>
      </w:r>
      <w:r>
        <w:rPr>
          <w:rFonts w:hint="eastAsia"/>
          <w:color w:val="000000" w:themeColor="text1"/>
        </w:rPr>
        <w:t>米（最小宽度可取</w:t>
      </w:r>
      <w:r>
        <w:rPr>
          <w:rFonts w:hint="eastAsia"/>
          <w:color w:val="000000" w:themeColor="text1"/>
        </w:rPr>
        <w:t>3.0</w:t>
      </w:r>
      <w:r>
        <w:rPr>
          <w:rFonts w:hint="eastAsia"/>
          <w:color w:val="000000" w:themeColor="text1"/>
        </w:rPr>
        <w:t>米）；当道路有停车需求时，可设置路边停车带，停车带宽度宜采用</w:t>
      </w:r>
      <w:r>
        <w:rPr>
          <w:rFonts w:hint="eastAsia"/>
          <w:color w:val="000000" w:themeColor="text1"/>
        </w:rPr>
        <w:t>2.0</w:t>
      </w:r>
      <w:r>
        <w:rPr>
          <w:rFonts w:hint="eastAsia"/>
          <w:color w:val="000000" w:themeColor="text1"/>
        </w:rPr>
        <w:t>米</w:t>
      </w:r>
      <w:r>
        <w:rPr>
          <w:rFonts w:hint="eastAsia"/>
          <w:color w:val="000000" w:themeColor="text1"/>
        </w:rPr>
        <w:t>-2.5</w:t>
      </w:r>
      <w:r>
        <w:rPr>
          <w:rFonts w:hint="eastAsia"/>
          <w:color w:val="000000" w:themeColor="text1"/>
        </w:rPr>
        <w:t>米。路边停车带不应占用非机动车道和人行道。</w:t>
      </w:r>
    </w:p>
    <w:p w:rsidR="00C12D74" w:rsidRDefault="00DE6E5D">
      <w:pPr>
        <w:pStyle w:val="af4"/>
        <w:ind w:firstLine="420"/>
        <w:rPr>
          <w:color w:val="000000" w:themeColor="text1"/>
        </w:rPr>
      </w:pPr>
      <w:r>
        <w:rPr>
          <w:rFonts w:hint="eastAsia"/>
          <w:color w:val="000000" w:themeColor="text1"/>
        </w:rPr>
        <w:t>非机动车道净宽不宜小于</w:t>
      </w:r>
      <w:r>
        <w:rPr>
          <w:rFonts w:hint="eastAsia"/>
          <w:color w:val="000000" w:themeColor="text1"/>
        </w:rPr>
        <w:t>2.5</w:t>
      </w:r>
      <w:r>
        <w:rPr>
          <w:rFonts w:hint="eastAsia"/>
          <w:color w:val="000000" w:themeColor="text1"/>
        </w:rPr>
        <w:t>米；</w:t>
      </w:r>
    </w:p>
    <w:p w:rsidR="00C12D74" w:rsidRDefault="00DE6E5D">
      <w:pPr>
        <w:pStyle w:val="af4"/>
        <w:ind w:firstLine="420"/>
        <w:rPr>
          <w:color w:val="000000" w:themeColor="text1"/>
        </w:rPr>
      </w:pPr>
      <w:r>
        <w:rPr>
          <w:rFonts w:hint="eastAsia"/>
          <w:color w:val="000000" w:themeColor="text1"/>
        </w:rPr>
        <w:t>人行道宽度不宜小于</w:t>
      </w:r>
      <w:r>
        <w:rPr>
          <w:rFonts w:hint="eastAsia"/>
          <w:color w:val="000000" w:themeColor="text1"/>
        </w:rPr>
        <w:t>3</w:t>
      </w:r>
      <w:r>
        <w:rPr>
          <w:rFonts w:hint="eastAsia"/>
          <w:color w:val="000000" w:themeColor="text1"/>
        </w:rPr>
        <w:t>米，种植乔木或设置非机动车停车带的人行道行人实际通行宽度不得小于</w:t>
      </w:r>
      <w:r>
        <w:rPr>
          <w:rFonts w:hint="eastAsia"/>
          <w:color w:val="000000" w:themeColor="text1"/>
        </w:rPr>
        <w:t>1.8</w:t>
      </w:r>
      <w:r>
        <w:rPr>
          <w:rFonts w:hint="eastAsia"/>
          <w:color w:val="000000" w:themeColor="text1"/>
        </w:rPr>
        <w:t>米。</w:t>
      </w:r>
    </w:p>
    <w:p w:rsidR="00C12D74" w:rsidRDefault="00DE6E5D">
      <w:pPr>
        <w:pStyle w:val="af4"/>
        <w:ind w:firstLine="420"/>
        <w:rPr>
          <w:color w:val="000000" w:themeColor="text1"/>
        </w:rPr>
      </w:pPr>
      <w:r>
        <w:rPr>
          <w:rFonts w:hint="eastAsia"/>
          <w:color w:val="000000" w:themeColor="text1"/>
        </w:rPr>
        <w:t>人行道应按照相关规范标准设置无障碍设施。</w:t>
      </w:r>
    </w:p>
    <w:p w:rsidR="00C12D74" w:rsidRDefault="00DE6E5D">
      <w:pPr>
        <w:pStyle w:val="af4"/>
        <w:rPr>
          <w:color w:val="000000" w:themeColor="text1"/>
        </w:rPr>
      </w:pPr>
      <w:r>
        <w:rPr>
          <w:rStyle w:val="Char7"/>
          <w:rFonts w:hint="eastAsia"/>
          <w:b/>
          <w:color w:val="000000" w:themeColor="text1"/>
        </w:rPr>
        <w:t>2 .2. 3</w:t>
      </w:r>
      <w:r>
        <w:rPr>
          <w:rStyle w:val="Char7"/>
          <w:rFonts w:hint="eastAsia"/>
          <w:color w:val="000000" w:themeColor="text1"/>
        </w:rPr>
        <w:t xml:space="preserve">  </w:t>
      </w:r>
      <w:r>
        <w:rPr>
          <w:rFonts w:hint="eastAsia"/>
          <w:color w:val="000000" w:themeColor="text1"/>
        </w:rPr>
        <w:t>人行道铺面采用的材料应符合下列规定：</w:t>
      </w:r>
    </w:p>
    <w:p w:rsidR="00C12D74" w:rsidRDefault="00DE6E5D">
      <w:pPr>
        <w:pStyle w:val="af4"/>
        <w:ind w:firstLine="420"/>
        <w:rPr>
          <w:color w:val="000000" w:themeColor="text1"/>
        </w:rPr>
      </w:pPr>
      <w:r>
        <w:rPr>
          <w:rFonts w:hint="eastAsia"/>
          <w:color w:val="000000" w:themeColor="text1"/>
        </w:rPr>
        <w:t>人行道铺面材料应采用透水混凝土砖或透水沥青。</w:t>
      </w:r>
    </w:p>
    <w:p w:rsidR="00C12D74" w:rsidRDefault="00DE6E5D">
      <w:pPr>
        <w:pStyle w:val="af4"/>
        <w:ind w:firstLine="420"/>
        <w:rPr>
          <w:color w:val="000000" w:themeColor="text1"/>
        </w:rPr>
      </w:pPr>
      <w:r>
        <w:rPr>
          <w:rFonts w:hint="eastAsia"/>
          <w:color w:val="000000" w:themeColor="text1"/>
        </w:rPr>
        <w:t>人行道宽度大于</w:t>
      </w:r>
      <w:r>
        <w:rPr>
          <w:rFonts w:hint="eastAsia"/>
          <w:color w:val="000000" w:themeColor="text1"/>
        </w:rPr>
        <w:t>4.5m</w:t>
      </w:r>
      <w:r>
        <w:rPr>
          <w:rFonts w:hint="eastAsia"/>
          <w:color w:val="000000" w:themeColor="text1"/>
        </w:rPr>
        <w:t>，应采用</w:t>
      </w:r>
      <w:r>
        <w:rPr>
          <w:rFonts w:hint="eastAsia"/>
          <w:color w:val="000000" w:themeColor="text1"/>
        </w:rPr>
        <w:t>300mm</w:t>
      </w:r>
      <w:r>
        <w:rPr>
          <w:rFonts w:hint="eastAsia"/>
          <w:color w:val="000000" w:themeColor="text1"/>
        </w:rPr>
        <w:t>×</w:t>
      </w:r>
      <w:r>
        <w:rPr>
          <w:rFonts w:hint="eastAsia"/>
          <w:color w:val="000000" w:themeColor="text1"/>
        </w:rPr>
        <w:t>300mm</w:t>
      </w:r>
      <w:r>
        <w:rPr>
          <w:rFonts w:hint="eastAsia"/>
          <w:color w:val="000000" w:themeColor="text1"/>
        </w:rPr>
        <w:t>，厚度为</w:t>
      </w:r>
      <w:r>
        <w:rPr>
          <w:rFonts w:hint="eastAsia"/>
          <w:color w:val="000000" w:themeColor="text1"/>
        </w:rPr>
        <w:t>60mm</w:t>
      </w:r>
      <w:r>
        <w:rPr>
          <w:rFonts w:hint="eastAsia"/>
          <w:color w:val="000000" w:themeColor="text1"/>
        </w:rPr>
        <w:t>的深灰色透水混凝土砖，错缝铺贴；或</w:t>
      </w:r>
      <w:r>
        <w:rPr>
          <w:rFonts w:hint="eastAsia"/>
          <w:color w:val="000000" w:themeColor="text1"/>
        </w:rPr>
        <w:t>400mm</w:t>
      </w:r>
      <w:r>
        <w:rPr>
          <w:rFonts w:hint="eastAsia"/>
          <w:color w:val="000000" w:themeColor="text1"/>
        </w:rPr>
        <w:t>×</w:t>
      </w:r>
      <w:r>
        <w:rPr>
          <w:rFonts w:hint="eastAsia"/>
          <w:color w:val="000000" w:themeColor="text1"/>
        </w:rPr>
        <w:t>400mm</w:t>
      </w:r>
      <w:r>
        <w:rPr>
          <w:rFonts w:hint="eastAsia"/>
          <w:color w:val="000000" w:themeColor="text1"/>
        </w:rPr>
        <w:t>，厚度为</w:t>
      </w:r>
      <w:r>
        <w:rPr>
          <w:rFonts w:hint="eastAsia"/>
          <w:color w:val="000000" w:themeColor="text1"/>
        </w:rPr>
        <w:t>60mm</w:t>
      </w:r>
      <w:r>
        <w:rPr>
          <w:rFonts w:hint="eastAsia"/>
          <w:color w:val="000000" w:themeColor="text1"/>
        </w:rPr>
        <w:t>的深灰色透水混凝土砖，错缝铺贴；或黑色透水沥青。</w:t>
      </w:r>
    </w:p>
    <w:p w:rsidR="00C12D74" w:rsidRDefault="00DE6E5D">
      <w:pPr>
        <w:pStyle w:val="af4"/>
        <w:ind w:firstLine="420"/>
        <w:rPr>
          <w:color w:val="000000" w:themeColor="text1"/>
        </w:rPr>
      </w:pPr>
      <w:r>
        <w:rPr>
          <w:rFonts w:hint="eastAsia"/>
          <w:color w:val="000000" w:themeColor="text1"/>
        </w:rPr>
        <w:t>人行道宽度小于等于</w:t>
      </w:r>
      <w:r>
        <w:rPr>
          <w:rFonts w:hint="eastAsia"/>
          <w:color w:val="000000" w:themeColor="text1"/>
        </w:rPr>
        <w:t>4.5m</w:t>
      </w:r>
      <w:r>
        <w:rPr>
          <w:rFonts w:hint="eastAsia"/>
          <w:color w:val="000000" w:themeColor="text1"/>
        </w:rPr>
        <w:t>，应采用</w:t>
      </w:r>
      <w:r>
        <w:rPr>
          <w:rFonts w:hint="eastAsia"/>
          <w:color w:val="000000" w:themeColor="text1"/>
        </w:rPr>
        <w:t>300mm</w:t>
      </w:r>
      <w:r>
        <w:rPr>
          <w:rFonts w:hint="eastAsia"/>
          <w:color w:val="000000" w:themeColor="text1"/>
        </w:rPr>
        <w:t>×</w:t>
      </w:r>
      <w:r>
        <w:rPr>
          <w:rFonts w:hint="eastAsia"/>
          <w:color w:val="000000" w:themeColor="text1"/>
        </w:rPr>
        <w:t>300mm</w:t>
      </w:r>
      <w:r>
        <w:rPr>
          <w:rFonts w:hint="eastAsia"/>
          <w:color w:val="000000" w:themeColor="text1"/>
        </w:rPr>
        <w:t>，厚度为</w:t>
      </w:r>
      <w:r>
        <w:rPr>
          <w:rFonts w:hint="eastAsia"/>
          <w:color w:val="000000" w:themeColor="text1"/>
        </w:rPr>
        <w:t>60mm</w:t>
      </w:r>
      <w:r>
        <w:rPr>
          <w:rFonts w:hint="eastAsia"/>
          <w:color w:val="000000" w:themeColor="text1"/>
        </w:rPr>
        <w:t>的深灰色透水混凝土砖，错缝铺贴。</w:t>
      </w:r>
    </w:p>
    <w:p w:rsidR="00C12D74" w:rsidRDefault="00DE6E5D">
      <w:pPr>
        <w:pStyle w:val="af4"/>
        <w:ind w:firstLine="420"/>
        <w:rPr>
          <w:color w:val="000000" w:themeColor="text1"/>
        </w:rPr>
      </w:pPr>
      <w:r>
        <w:rPr>
          <w:rFonts w:hint="eastAsia"/>
          <w:color w:val="000000" w:themeColor="text1"/>
        </w:rPr>
        <w:t>人行道宽度小于等于</w:t>
      </w:r>
      <w:r>
        <w:rPr>
          <w:rFonts w:hint="eastAsia"/>
          <w:color w:val="000000" w:themeColor="text1"/>
        </w:rPr>
        <w:t>2m</w:t>
      </w:r>
      <w:r>
        <w:rPr>
          <w:rFonts w:hint="eastAsia"/>
          <w:color w:val="000000" w:themeColor="text1"/>
        </w:rPr>
        <w:t>，无行道树且有沥青机械设备操作空间的人行道，宜采用黑色透水沥青。</w:t>
      </w:r>
    </w:p>
    <w:p w:rsidR="00C12D74" w:rsidRDefault="00DE6E5D">
      <w:pPr>
        <w:rPr>
          <w:b/>
          <w:color w:val="000000" w:themeColor="text1"/>
        </w:rPr>
      </w:pPr>
      <w:r>
        <w:rPr>
          <w:rStyle w:val="Char7"/>
          <w:rFonts w:hint="eastAsia"/>
          <w:b/>
          <w:color w:val="000000" w:themeColor="text1"/>
        </w:rPr>
        <w:t>2 .2. 4</w:t>
      </w:r>
      <w:r>
        <w:rPr>
          <w:rStyle w:val="Char7"/>
          <w:rFonts w:hint="eastAsia"/>
          <w:color w:val="000000" w:themeColor="text1"/>
        </w:rPr>
        <w:t xml:space="preserve">  </w:t>
      </w:r>
      <w:r>
        <w:rPr>
          <w:rFonts w:ascii="Times New Roman" w:eastAsia="宋体" w:hAnsi="Times New Roman" w:hint="eastAsia"/>
          <w:color w:val="000000" w:themeColor="text1"/>
          <w:kern w:val="0"/>
          <w:sz w:val="21"/>
          <w:szCs w:val="20"/>
        </w:rPr>
        <w:t>无障碍设计应符合下列规定：</w:t>
      </w:r>
    </w:p>
    <w:p w:rsidR="00C12D74" w:rsidRDefault="00DE6E5D">
      <w:pPr>
        <w:pStyle w:val="af4"/>
        <w:ind w:firstLine="420"/>
        <w:rPr>
          <w:color w:val="000000" w:themeColor="text1"/>
        </w:rPr>
      </w:pPr>
      <w:r>
        <w:rPr>
          <w:rFonts w:hint="eastAsia"/>
          <w:color w:val="000000" w:themeColor="text1"/>
        </w:rPr>
        <w:t>人行道宽度小于</w:t>
      </w:r>
      <w:r>
        <w:rPr>
          <w:color w:val="000000" w:themeColor="text1"/>
        </w:rPr>
        <w:t xml:space="preserve">3.0m </w:t>
      </w:r>
      <w:r>
        <w:rPr>
          <w:color w:val="000000" w:themeColor="text1"/>
        </w:rPr>
        <w:t>或人行通道宽度小于</w:t>
      </w:r>
      <w:r>
        <w:rPr>
          <w:color w:val="000000" w:themeColor="text1"/>
        </w:rPr>
        <w:t>1.8m</w:t>
      </w:r>
      <w:r>
        <w:rPr>
          <w:color w:val="000000" w:themeColor="text1"/>
        </w:rPr>
        <w:t>时可</w:t>
      </w:r>
      <w:r>
        <w:rPr>
          <w:rFonts w:hint="eastAsia"/>
          <w:color w:val="000000" w:themeColor="text1"/>
        </w:rPr>
        <w:t>不设盲道。但若该人行道上下游设有盲道时，为了保持盲道的连贯性，该人行道宜设盲道。</w:t>
      </w:r>
    </w:p>
    <w:p w:rsidR="00C12D74" w:rsidRDefault="00DE6E5D">
      <w:pPr>
        <w:pStyle w:val="af4"/>
        <w:ind w:firstLine="420"/>
        <w:rPr>
          <w:color w:val="000000" w:themeColor="text1"/>
        </w:rPr>
      </w:pPr>
      <w:r>
        <w:rPr>
          <w:rFonts w:hint="eastAsia"/>
          <w:color w:val="000000" w:themeColor="text1"/>
        </w:rPr>
        <w:t>盲道应设置在靠近街道红线一侧，根据铺面材料块面的大小确定盲道距离街道红线平石的距离。行进盲道在起点、终点、转弯处及其他有需要处应设提示盲道。</w:t>
      </w:r>
    </w:p>
    <w:p w:rsidR="00C12D74" w:rsidRDefault="00DE6E5D">
      <w:pPr>
        <w:pStyle w:val="af4"/>
        <w:ind w:firstLine="420"/>
        <w:rPr>
          <w:color w:val="000000" w:themeColor="text1"/>
        </w:rPr>
      </w:pPr>
      <w:r>
        <w:rPr>
          <w:rFonts w:hint="eastAsia"/>
          <w:color w:val="000000" w:themeColor="text1"/>
        </w:rPr>
        <w:t>盲道宜采用与人行道铺面相同颜色、相同材质的透水砖。</w:t>
      </w:r>
    </w:p>
    <w:p w:rsidR="00C12D74" w:rsidRDefault="00DE6E5D">
      <w:pPr>
        <w:spacing w:line="360" w:lineRule="auto"/>
        <w:jc w:val="left"/>
        <w:rPr>
          <w:rStyle w:val="Char7"/>
          <w:color w:val="000000" w:themeColor="text1"/>
        </w:rPr>
      </w:pPr>
      <w:r>
        <w:rPr>
          <w:rStyle w:val="Char7"/>
          <w:rFonts w:hint="eastAsia"/>
          <w:b/>
          <w:color w:val="000000" w:themeColor="text1"/>
        </w:rPr>
        <w:t>2 .2. 5</w:t>
      </w:r>
      <w:r>
        <w:rPr>
          <w:rStyle w:val="Char7"/>
          <w:rFonts w:hint="eastAsia"/>
          <w:color w:val="000000" w:themeColor="text1"/>
        </w:rPr>
        <w:t xml:space="preserve">  </w:t>
      </w:r>
      <w:r>
        <w:rPr>
          <w:rStyle w:val="Char7"/>
          <w:rFonts w:hint="eastAsia"/>
          <w:color w:val="000000" w:themeColor="text1"/>
        </w:rPr>
        <w:t>道路纵断面设计应考虑道路规划控制标高、道路净空、沿街建筑高程、地下管线布置、地面排水、土石方平衡等控制性条件，合理确定路面设计标高。与小区出入口衔接处高差不宜过大，当居住区内道路坡度较大时，需设缓冲段与道路连接。</w:t>
      </w:r>
    </w:p>
    <w:p w:rsidR="00C12D74" w:rsidRDefault="00DE6E5D">
      <w:pPr>
        <w:spacing w:line="360" w:lineRule="auto"/>
        <w:jc w:val="left"/>
        <w:rPr>
          <w:rStyle w:val="Char7"/>
          <w:color w:val="000000" w:themeColor="text1"/>
        </w:rPr>
      </w:pPr>
      <w:r>
        <w:rPr>
          <w:rStyle w:val="Char7"/>
          <w:rFonts w:hint="eastAsia"/>
          <w:b/>
          <w:color w:val="000000" w:themeColor="text1"/>
        </w:rPr>
        <w:t>2. 2. 6</w:t>
      </w:r>
      <w:r>
        <w:rPr>
          <w:rStyle w:val="Char7"/>
          <w:rFonts w:hint="eastAsia"/>
          <w:color w:val="000000" w:themeColor="text1"/>
        </w:rPr>
        <w:t xml:space="preserve">  </w:t>
      </w:r>
      <w:r>
        <w:rPr>
          <w:rStyle w:val="Char7"/>
          <w:rFonts w:hint="eastAsia"/>
          <w:color w:val="000000" w:themeColor="text1"/>
        </w:rPr>
        <w:t>道路路基设计应做到经济、耐用，确保密实、均匀、稳定。路基压实度宜按上海市工程建设规范《道路路基设计规范》（</w:t>
      </w:r>
      <w:r>
        <w:rPr>
          <w:rStyle w:val="Char7"/>
          <w:rFonts w:hint="eastAsia"/>
          <w:color w:val="000000" w:themeColor="text1"/>
        </w:rPr>
        <w:t>DG/TJ08-2237</w:t>
      </w:r>
      <w:r>
        <w:rPr>
          <w:rStyle w:val="Char7"/>
          <w:rFonts w:hint="eastAsia"/>
          <w:color w:val="000000" w:themeColor="text1"/>
        </w:rPr>
        <w:t>）规定的标准执行。</w:t>
      </w:r>
    </w:p>
    <w:p w:rsidR="00C12D74" w:rsidRDefault="00DE6E5D">
      <w:pPr>
        <w:spacing w:line="360" w:lineRule="auto"/>
        <w:jc w:val="left"/>
        <w:rPr>
          <w:rStyle w:val="Char7"/>
          <w:color w:val="000000" w:themeColor="text1"/>
        </w:rPr>
      </w:pPr>
      <w:r>
        <w:rPr>
          <w:rStyle w:val="Char7"/>
          <w:rFonts w:hint="eastAsia"/>
          <w:b/>
          <w:color w:val="000000" w:themeColor="text1"/>
        </w:rPr>
        <w:t>2. 2. 7</w:t>
      </w:r>
      <w:r>
        <w:rPr>
          <w:rStyle w:val="Char7"/>
          <w:rFonts w:hint="eastAsia"/>
          <w:color w:val="000000" w:themeColor="text1"/>
        </w:rPr>
        <w:t xml:space="preserve">  </w:t>
      </w:r>
      <w:r>
        <w:rPr>
          <w:rStyle w:val="Char7"/>
          <w:rFonts w:hint="eastAsia"/>
          <w:color w:val="000000" w:themeColor="text1"/>
        </w:rPr>
        <w:t>为满足环境和道路使用性能的要求，道路路面宜采用改性沥青路面。路基宜采用半刚性基层，其厚度应根据道路交通量及其组成计算取值。</w:t>
      </w:r>
    </w:p>
    <w:p w:rsidR="00C12D74" w:rsidRDefault="00DE6E5D">
      <w:pPr>
        <w:spacing w:line="360" w:lineRule="auto"/>
        <w:jc w:val="left"/>
        <w:rPr>
          <w:rStyle w:val="Char7"/>
          <w:color w:val="000000" w:themeColor="text1"/>
        </w:rPr>
      </w:pPr>
      <w:r>
        <w:rPr>
          <w:rStyle w:val="Char7"/>
          <w:rFonts w:hint="eastAsia"/>
          <w:b/>
          <w:color w:val="000000" w:themeColor="text1"/>
        </w:rPr>
        <w:t xml:space="preserve">2. 2. 8  </w:t>
      </w:r>
      <w:r>
        <w:rPr>
          <w:rStyle w:val="Char7"/>
          <w:rFonts w:hint="eastAsia"/>
          <w:color w:val="000000" w:themeColor="text1"/>
        </w:rPr>
        <w:t>为确保基地施工期内新建道路不受破坏，宜采用施工便道方便机动车出入。如条件不允许，需作为地块施工道路使用的，设计时宜对道路基层进行加强设计；同时，建设单位应当在工程移交前对该道路实施全面维护，并达到原设计标准。</w:t>
      </w:r>
    </w:p>
    <w:p w:rsidR="00C12D74" w:rsidRDefault="00DE6E5D">
      <w:pPr>
        <w:spacing w:line="360" w:lineRule="auto"/>
        <w:jc w:val="left"/>
        <w:rPr>
          <w:rStyle w:val="Char7"/>
          <w:color w:val="000000" w:themeColor="text1"/>
        </w:rPr>
      </w:pPr>
      <w:r>
        <w:rPr>
          <w:rStyle w:val="Char7"/>
          <w:rFonts w:hint="eastAsia"/>
          <w:b/>
          <w:color w:val="000000" w:themeColor="text1"/>
        </w:rPr>
        <w:t>2. 2. 9</w:t>
      </w:r>
      <w:r>
        <w:rPr>
          <w:rStyle w:val="Char7"/>
          <w:rFonts w:hint="eastAsia"/>
          <w:color w:val="000000" w:themeColor="text1"/>
        </w:rPr>
        <w:t xml:space="preserve">  </w:t>
      </w:r>
      <w:r>
        <w:rPr>
          <w:rStyle w:val="Char7"/>
          <w:rFonts w:hint="eastAsia"/>
          <w:color w:val="000000" w:themeColor="text1"/>
        </w:rPr>
        <w:t>经充分论证确需调整规划道路红线的，按相关规划程序执行。</w:t>
      </w:r>
    </w:p>
    <w:p w:rsidR="00C12D74" w:rsidRDefault="00DE6E5D">
      <w:pPr>
        <w:pStyle w:val="110"/>
        <w:spacing w:before="312" w:after="312"/>
        <w:rPr>
          <w:color w:val="000000" w:themeColor="text1"/>
        </w:rPr>
      </w:pPr>
      <w:bookmarkStart w:id="37" w:name="_Toc12949312"/>
      <w:bookmarkStart w:id="38" w:name="_Toc12873691"/>
      <w:r>
        <w:rPr>
          <w:rFonts w:hint="eastAsia"/>
          <w:color w:val="000000" w:themeColor="text1"/>
        </w:rPr>
        <w:t>2.3  交通</w:t>
      </w:r>
      <w:bookmarkEnd w:id="37"/>
      <w:bookmarkEnd w:id="38"/>
    </w:p>
    <w:p w:rsidR="00C12D74" w:rsidRDefault="00DE6E5D">
      <w:pPr>
        <w:spacing w:line="360" w:lineRule="auto"/>
        <w:jc w:val="left"/>
        <w:rPr>
          <w:rStyle w:val="Char7"/>
          <w:color w:val="000000" w:themeColor="text1"/>
        </w:rPr>
      </w:pPr>
      <w:r>
        <w:rPr>
          <w:rStyle w:val="Char7"/>
          <w:rFonts w:hint="eastAsia"/>
          <w:b/>
          <w:color w:val="000000" w:themeColor="text1"/>
        </w:rPr>
        <w:t>2. 3. 1</w:t>
      </w:r>
      <w:r>
        <w:rPr>
          <w:rStyle w:val="Char7"/>
          <w:rFonts w:hint="eastAsia"/>
          <w:color w:val="000000" w:themeColor="text1"/>
        </w:rPr>
        <w:t xml:space="preserve">  </w:t>
      </w:r>
      <w:r>
        <w:rPr>
          <w:rStyle w:val="Char7"/>
          <w:rFonts w:hint="eastAsia"/>
          <w:color w:val="000000" w:themeColor="text1"/>
        </w:rPr>
        <w:t>根据大居人口规模及周边路网特点，编制大居的综合交通规划和公交专项规划，报交通行政管理和公安交通部门以及规土部门审核同意后，纳入控制性详规报市政府批准。</w:t>
      </w:r>
    </w:p>
    <w:p w:rsidR="00C12D74" w:rsidRDefault="00DE6E5D">
      <w:pPr>
        <w:spacing w:line="360" w:lineRule="auto"/>
        <w:jc w:val="left"/>
        <w:rPr>
          <w:rStyle w:val="Char7"/>
          <w:color w:val="000000" w:themeColor="text1"/>
        </w:rPr>
      </w:pPr>
      <w:r>
        <w:rPr>
          <w:rStyle w:val="Char7"/>
          <w:rFonts w:hint="eastAsia"/>
          <w:b/>
          <w:color w:val="000000" w:themeColor="text1"/>
        </w:rPr>
        <w:t xml:space="preserve">2. 3. 2  </w:t>
      </w:r>
      <w:r>
        <w:rPr>
          <w:rStyle w:val="Char7"/>
          <w:rFonts w:hint="eastAsia"/>
          <w:color w:val="000000" w:themeColor="text1"/>
        </w:rPr>
        <w:t>道路规划红线宜考虑公交港湾式设站和交叉口渠化的需要。</w:t>
      </w:r>
    </w:p>
    <w:p w:rsidR="00C12D74" w:rsidRDefault="00DE6E5D">
      <w:pPr>
        <w:spacing w:line="360" w:lineRule="auto"/>
        <w:jc w:val="left"/>
        <w:rPr>
          <w:rStyle w:val="Char7"/>
          <w:color w:val="000000" w:themeColor="text1"/>
        </w:rPr>
      </w:pPr>
      <w:r>
        <w:rPr>
          <w:rStyle w:val="Char7"/>
          <w:rFonts w:hint="eastAsia"/>
          <w:b/>
          <w:color w:val="000000" w:themeColor="text1"/>
        </w:rPr>
        <w:t xml:space="preserve">2. 3. 3  </w:t>
      </w:r>
      <w:r>
        <w:rPr>
          <w:rStyle w:val="Char7"/>
          <w:rFonts w:hint="eastAsia"/>
          <w:color w:val="000000" w:themeColor="text1"/>
        </w:rPr>
        <w:t>公交线路设置时，需充分考虑与小区出入口、周边主要公建配套设施的串联，同时考虑与轨道交通站点等交通枢纽的短驳连接。</w:t>
      </w:r>
    </w:p>
    <w:p w:rsidR="00C12D74" w:rsidRDefault="00DE6E5D">
      <w:pPr>
        <w:spacing w:line="360" w:lineRule="auto"/>
        <w:jc w:val="left"/>
        <w:rPr>
          <w:rStyle w:val="Char7"/>
          <w:color w:val="000000" w:themeColor="text1"/>
        </w:rPr>
      </w:pPr>
      <w:r>
        <w:rPr>
          <w:rStyle w:val="Char7"/>
          <w:rFonts w:hint="eastAsia"/>
          <w:b/>
          <w:color w:val="000000" w:themeColor="text1"/>
        </w:rPr>
        <w:t xml:space="preserve">2. 3. 4 </w:t>
      </w:r>
      <w:r>
        <w:rPr>
          <w:rStyle w:val="Char7"/>
          <w:rFonts w:hint="eastAsia"/>
          <w:color w:val="000000" w:themeColor="text1"/>
        </w:rPr>
        <w:t xml:space="preserve"> </w:t>
      </w:r>
      <w:r>
        <w:rPr>
          <w:rStyle w:val="Char7"/>
          <w:rFonts w:hint="eastAsia"/>
          <w:color w:val="000000" w:themeColor="text1"/>
        </w:rPr>
        <w:t>公交站点的设置需执行《上海市公共汽车和电车客运服务规范》、《上海市公共汽（电）车客运线路优化导则》的相关要求，以安全、实用、便捷为原则，实现</w:t>
      </w:r>
      <w:r>
        <w:rPr>
          <w:rStyle w:val="Char7"/>
          <w:rFonts w:hint="eastAsia"/>
          <w:color w:val="000000" w:themeColor="text1"/>
        </w:rPr>
        <w:t>500</w:t>
      </w:r>
      <w:r>
        <w:rPr>
          <w:rStyle w:val="Char7"/>
          <w:rFonts w:hint="eastAsia"/>
          <w:color w:val="000000" w:themeColor="text1"/>
        </w:rPr>
        <w:t>米服务半径的全覆盖。规划人口规模达到</w:t>
      </w:r>
      <w:r>
        <w:rPr>
          <w:rStyle w:val="Char7"/>
          <w:rFonts w:hint="eastAsia"/>
          <w:color w:val="000000" w:themeColor="text1"/>
        </w:rPr>
        <w:t>5</w:t>
      </w:r>
      <w:r>
        <w:rPr>
          <w:rStyle w:val="Char7"/>
          <w:rFonts w:hint="eastAsia"/>
          <w:color w:val="000000" w:themeColor="text1"/>
        </w:rPr>
        <w:t>千人以上的，设置相应的公交站点设施；规划人口规模达到</w:t>
      </w:r>
      <w:r>
        <w:rPr>
          <w:rStyle w:val="Char7"/>
          <w:rFonts w:hint="eastAsia"/>
          <w:color w:val="000000" w:themeColor="text1"/>
        </w:rPr>
        <w:t>2</w:t>
      </w:r>
      <w:r>
        <w:rPr>
          <w:rStyle w:val="Char7"/>
          <w:rFonts w:hint="eastAsia"/>
          <w:color w:val="000000" w:themeColor="text1"/>
        </w:rPr>
        <w:t>万人以上的，配置相应的公交起讫站。公交停靠站应按照上海市工程规范《公共汽（电）车中途候车设施配置规范》（</w:t>
      </w:r>
      <w:r>
        <w:rPr>
          <w:rStyle w:val="Char7"/>
          <w:rFonts w:hint="eastAsia"/>
          <w:color w:val="000000" w:themeColor="text1"/>
        </w:rPr>
        <w:t>DG/TJ 08-2052</w:t>
      </w:r>
      <w:r>
        <w:rPr>
          <w:rStyle w:val="Char7"/>
          <w:rFonts w:hint="eastAsia"/>
          <w:color w:val="000000" w:themeColor="text1"/>
        </w:rPr>
        <w:t>）设置公交站点候车设施。</w:t>
      </w:r>
    </w:p>
    <w:p w:rsidR="00C12D74" w:rsidRDefault="00DE6E5D">
      <w:pPr>
        <w:spacing w:line="360" w:lineRule="auto"/>
        <w:contextualSpacing/>
        <w:jc w:val="left"/>
        <w:rPr>
          <w:rStyle w:val="Char7"/>
          <w:color w:val="000000" w:themeColor="text1"/>
        </w:rPr>
      </w:pPr>
      <w:r>
        <w:rPr>
          <w:rStyle w:val="Char7"/>
          <w:rFonts w:hint="eastAsia"/>
          <w:b/>
          <w:color w:val="000000" w:themeColor="text1"/>
        </w:rPr>
        <w:t>2. 3. 5</w:t>
      </w:r>
      <w:r>
        <w:rPr>
          <w:rStyle w:val="Char7"/>
          <w:rFonts w:hint="eastAsia"/>
          <w:color w:val="000000" w:themeColor="text1"/>
        </w:rPr>
        <w:t xml:space="preserve">  </w:t>
      </w:r>
      <w:r>
        <w:rPr>
          <w:rStyle w:val="Char7"/>
          <w:rFonts w:hint="eastAsia"/>
          <w:color w:val="000000" w:themeColor="text1"/>
        </w:rPr>
        <w:t>公交首末站建设标准应符合《上海市控制性详细规划技术准则》的相关要求，有条件情况下可按照上海市工程建设规范《公共汽车和电车首末站、枢纽站建设标准（</w:t>
      </w:r>
      <w:r>
        <w:rPr>
          <w:rStyle w:val="Char7"/>
          <w:rFonts w:hint="eastAsia"/>
          <w:color w:val="000000" w:themeColor="text1"/>
        </w:rPr>
        <w:t>DG/TJ08-20</w:t>
      </w:r>
    </w:p>
    <w:p w:rsidR="00C12D74" w:rsidRDefault="00DE6E5D">
      <w:pPr>
        <w:spacing w:line="360" w:lineRule="auto"/>
        <w:contextualSpacing/>
        <w:jc w:val="left"/>
        <w:rPr>
          <w:rStyle w:val="Char7"/>
          <w:color w:val="000000" w:themeColor="text1"/>
        </w:rPr>
      </w:pPr>
      <w:r>
        <w:rPr>
          <w:rStyle w:val="Char7"/>
          <w:rFonts w:hint="eastAsia"/>
          <w:color w:val="000000" w:themeColor="text1"/>
        </w:rPr>
        <w:t>57</w:t>
      </w:r>
      <w:r>
        <w:rPr>
          <w:rStyle w:val="Char7"/>
          <w:rFonts w:hint="eastAsia"/>
          <w:color w:val="000000" w:themeColor="text1"/>
        </w:rPr>
        <w:t>）和《公共汽（电）车首末站外观标志及功能配置标准》中的相关标准进行设计。</w:t>
      </w:r>
    </w:p>
    <w:p w:rsidR="00C12D74" w:rsidRDefault="00DE6E5D">
      <w:pPr>
        <w:spacing w:line="360" w:lineRule="auto"/>
        <w:jc w:val="left"/>
        <w:rPr>
          <w:rStyle w:val="Char7"/>
          <w:color w:val="000000" w:themeColor="text1"/>
        </w:rPr>
      </w:pPr>
      <w:r>
        <w:rPr>
          <w:rStyle w:val="Char7"/>
          <w:rFonts w:hint="eastAsia"/>
          <w:b/>
          <w:color w:val="000000" w:themeColor="text1"/>
        </w:rPr>
        <w:t xml:space="preserve">2. 3. 6 </w:t>
      </w:r>
      <w:r>
        <w:rPr>
          <w:rStyle w:val="Char7"/>
          <w:rFonts w:hint="eastAsia"/>
          <w:color w:val="000000" w:themeColor="text1"/>
        </w:rPr>
        <w:t xml:space="preserve"> </w:t>
      </w:r>
      <w:r>
        <w:rPr>
          <w:rStyle w:val="Char7"/>
          <w:rFonts w:hint="eastAsia"/>
          <w:color w:val="000000" w:themeColor="text1"/>
        </w:rPr>
        <w:t>建设单位应履行线路报批的相关手续，同时在首批住宅交付使用前</w:t>
      </w:r>
      <w:r>
        <w:rPr>
          <w:rStyle w:val="Char7"/>
          <w:rFonts w:hint="eastAsia"/>
          <w:color w:val="000000" w:themeColor="text1"/>
        </w:rPr>
        <w:t>60</w:t>
      </w:r>
      <w:r>
        <w:rPr>
          <w:rStyle w:val="Char7"/>
          <w:rFonts w:hint="eastAsia"/>
          <w:color w:val="000000" w:themeColor="text1"/>
        </w:rPr>
        <w:t>个工作日，书面告知公交主管部门，以便做好开线准备工作。在首批住宅交付使用前，完成公交配套设施及周边道路设施的移交验收工作，确保道路设施符合公交线路开通、公交车辆通行的条件，以便公交运营企业办理相关开线手续。</w:t>
      </w:r>
    </w:p>
    <w:p w:rsidR="00C12D74" w:rsidRDefault="00DE6E5D">
      <w:pPr>
        <w:spacing w:line="360" w:lineRule="auto"/>
        <w:jc w:val="left"/>
        <w:rPr>
          <w:rStyle w:val="Char7"/>
          <w:color w:val="000000" w:themeColor="text1"/>
        </w:rPr>
      </w:pPr>
      <w:r>
        <w:rPr>
          <w:rStyle w:val="Char7"/>
          <w:rFonts w:hint="eastAsia"/>
          <w:b/>
          <w:color w:val="000000" w:themeColor="text1"/>
        </w:rPr>
        <w:t xml:space="preserve">2. 3. 7 </w:t>
      </w:r>
      <w:r>
        <w:rPr>
          <w:rStyle w:val="Char7"/>
          <w:rFonts w:hint="eastAsia"/>
          <w:color w:val="000000" w:themeColor="text1"/>
        </w:rPr>
        <w:t xml:space="preserve"> </w:t>
      </w:r>
      <w:r>
        <w:rPr>
          <w:rStyle w:val="Char7"/>
          <w:rFonts w:hint="eastAsia"/>
          <w:color w:val="000000" w:themeColor="text1"/>
        </w:rPr>
        <w:t>机动车停车配建标准应参照上海市工程建设规范《建筑工程交通设计及停车库（场）设置标准》（</w:t>
      </w:r>
      <w:r>
        <w:rPr>
          <w:rStyle w:val="Char7"/>
          <w:rFonts w:hint="eastAsia"/>
          <w:color w:val="000000" w:themeColor="text1"/>
        </w:rPr>
        <w:t>DG/TJ08-7</w:t>
      </w:r>
      <w:r>
        <w:rPr>
          <w:rStyle w:val="Char7"/>
          <w:rFonts w:hint="eastAsia"/>
          <w:color w:val="000000" w:themeColor="text1"/>
        </w:rPr>
        <w:t>）执行。住宅配建停车位应</w:t>
      </w:r>
      <w:r>
        <w:rPr>
          <w:rStyle w:val="Char7"/>
          <w:rFonts w:hint="eastAsia"/>
          <w:color w:val="000000" w:themeColor="text1"/>
        </w:rPr>
        <w:t>100%</w:t>
      </w:r>
      <w:r>
        <w:rPr>
          <w:rStyle w:val="Char7"/>
          <w:rFonts w:hint="eastAsia"/>
          <w:color w:val="000000" w:themeColor="text1"/>
        </w:rPr>
        <w:t>建设充电设施或预留充电设施建设安装条件。</w:t>
      </w:r>
    </w:p>
    <w:p w:rsidR="00C12D74" w:rsidRDefault="00DE6E5D">
      <w:pPr>
        <w:spacing w:line="360" w:lineRule="auto"/>
        <w:jc w:val="left"/>
        <w:rPr>
          <w:rStyle w:val="Char7"/>
          <w:color w:val="000000" w:themeColor="text1"/>
        </w:rPr>
      </w:pPr>
      <w:r>
        <w:rPr>
          <w:rStyle w:val="Char7"/>
          <w:rFonts w:hint="eastAsia"/>
          <w:b/>
          <w:color w:val="000000" w:themeColor="text1"/>
        </w:rPr>
        <w:t xml:space="preserve">2. 3. 8 </w:t>
      </w:r>
      <w:r>
        <w:rPr>
          <w:rStyle w:val="Char7"/>
          <w:rFonts w:hint="eastAsia"/>
          <w:color w:val="000000" w:themeColor="text1"/>
        </w:rPr>
        <w:t xml:space="preserve"> </w:t>
      </w:r>
      <w:r>
        <w:rPr>
          <w:rStyle w:val="Char7"/>
          <w:rFonts w:hint="eastAsia"/>
          <w:color w:val="000000" w:themeColor="text1"/>
        </w:rPr>
        <w:t>轨道交通周边，应设置公交车站、非机动停车场、出租车临时候车点等接驳换乘设施。</w:t>
      </w:r>
    </w:p>
    <w:p w:rsidR="00C12D74" w:rsidRDefault="00DE6E5D">
      <w:pPr>
        <w:spacing w:line="360" w:lineRule="auto"/>
        <w:jc w:val="left"/>
        <w:rPr>
          <w:rStyle w:val="Char7"/>
          <w:color w:val="000000" w:themeColor="text1"/>
        </w:rPr>
      </w:pPr>
      <w:r>
        <w:rPr>
          <w:rStyle w:val="Char7"/>
          <w:rFonts w:hint="eastAsia"/>
          <w:b/>
          <w:color w:val="000000" w:themeColor="text1"/>
        </w:rPr>
        <w:t xml:space="preserve">2. 3. 9 </w:t>
      </w:r>
      <w:r>
        <w:rPr>
          <w:rStyle w:val="Char7"/>
          <w:rFonts w:hint="eastAsia"/>
          <w:color w:val="000000" w:themeColor="text1"/>
        </w:rPr>
        <w:t xml:space="preserve"> </w:t>
      </w:r>
      <w:r>
        <w:rPr>
          <w:rStyle w:val="Char7"/>
          <w:rFonts w:hint="eastAsia"/>
          <w:color w:val="000000" w:themeColor="text1"/>
        </w:rPr>
        <w:t>道路信号系统应设置自适应信号控制系统。</w:t>
      </w:r>
    </w:p>
    <w:p w:rsidR="00C12D74" w:rsidRDefault="00DE6E5D">
      <w:pPr>
        <w:spacing w:line="360" w:lineRule="auto"/>
        <w:jc w:val="left"/>
        <w:rPr>
          <w:rStyle w:val="Char7"/>
          <w:color w:val="000000" w:themeColor="text1"/>
        </w:rPr>
      </w:pPr>
      <w:r>
        <w:rPr>
          <w:rStyle w:val="Char7"/>
          <w:rFonts w:hint="eastAsia"/>
          <w:b/>
          <w:color w:val="000000" w:themeColor="text1"/>
        </w:rPr>
        <w:t>2. 3. 10</w:t>
      </w:r>
      <w:r>
        <w:rPr>
          <w:rStyle w:val="Char7"/>
          <w:rFonts w:hint="eastAsia"/>
          <w:color w:val="000000" w:themeColor="text1"/>
        </w:rPr>
        <w:t xml:space="preserve">  </w:t>
      </w:r>
      <w:r>
        <w:rPr>
          <w:rStyle w:val="Char7"/>
          <w:rFonts w:hint="eastAsia"/>
          <w:color w:val="000000" w:themeColor="text1"/>
        </w:rPr>
        <w:t>支路级道路交通标牌根据实际交通及区域情况采用不同类型的标示，并宜考虑与其他公共设施杆合杆。新建的桥墩、柱、树木等物体不得遮挡交通标志标牌和信号灯。道路两侧除交叉口、人行护栏外，宜用绿化隔离。</w:t>
      </w:r>
    </w:p>
    <w:p w:rsidR="00C12D74" w:rsidRDefault="00DE6E5D">
      <w:pPr>
        <w:spacing w:line="360" w:lineRule="auto"/>
        <w:jc w:val="left"/>
        <w:rPr>
          <w:rStyle w:val="Char7"/>
          <w:color w:val="000000" w:themeColor="text1"/>
        </w:rPr>
      </w:pPr>
      <w:r>
        <w:rPr>
          <w:rStyle w:val="Char7"/>
          <w:rFonts w:hint="eastAsia"/>
          <w:b/>
          <w:color w:val="000000" w:themeColor="text1"/>
        </w:rPr>
        <w:t xml:space="preserve">2. 3. 11 </w:t>
      </w:r>
      <w:r>
        <w:rPr>
          <w:rStyle w:val="Char7"/>
          <w:rFonts w:hint="eastAsia"/>
          <w:color w:val="000000" w:themeColor="text1"/>
        </w:rPr>
        <w:t xml:space="preserve"> </w:t>
      </w:r>
      <w:r>
        <w:rPr>
          <w:rStyle w:val="Char7"/>
          <w:rFonts w:hint="eastAsia"/>
          <w:color w:val="000000" w:themeColor="text1"/>
        </w:rPr>
        <w:t>沿路设置的出入口数量应有严格限制，且不宜在城市主干路上设置，并严格按照相关公安交通管理部门核定的位置设置小区出入口。</w:t>
      </w:r>
    </w:p>
    <w:p w:rsidR="00C12D74" w:rsidRDefault="00DE6E5D">
      <w:pPr>
        <w:pStyle w:val="110"/>
        <w:spacing w:before="312" w:after="312"/>
        <w:rPr>
          <w:color w:val="000000" w:themeColor="text1"/>
        </w:rPr>
      </w:pPr>
      <w:bookmarkStart w:id="39" w:name="_Toc12873692"/>
      <w:bookmarkStart w:id="40" w:name="_Toc12949313"/>
      <w:r>
        <w:rPr>
          <w:rFonts w:hint="eastAsia"/>
          <w:color w:val="000000" w:themeColor="text1"/>
        </w:rPr>
        <w:t>2.4  桥梁、河道</w:t>
      </w:r>
      <w:bookmarkEnd w:id="39"/>
      <w:bookmarkEnd w:id="40"/>
    </w:p>
    <w:p w:rsidR="00C12D74" w:rsidRDefault="00DE6E5D">
      <w:pPr>
        <w:spacing w:line="360" w:lineRule="auto"/>
        <w:jc w:val="left"/>
        <w:rPr>
          <w:rStyle w:val="Char7"/>
          <w:color w:val="000000" w:themeColor="text1"/>
        </w:rPr>
      </w:pPr>
      <w:r>
        <w:rPr>
          <w:rStyle w:val="Char7"/>
          <w:rFonts w:hint="eastAsia"/>
          <w:b/>
          <w:color w:val="000000" w:themeColor="text1"/>
        </w:rPr>
        <w:t>2. 4. 1</w:t>
      </w:r>
      <w:r>
        <w:rPr>
          <w:rStyle w:val="Char7"/>
          <w:rFonts w:hint="eastAsia"/>
          <w:color w:val="000000" w:themeColor="text1"/>
        </w:rPr>
        <w:t xml:space="preserve">  </w:t>
      </w:r>
      <w:r>
        <w:rPr>
          <w:rStyle w:val="Char7"/>
          <w:rFonts w:hint="eastAsia"/>
          <w:color w:val="000000" w:themeColor="text1"/>
        </w:rPr>
        <w:t>桥梁设计和建筑设计应相互协调，桥梁形态同周边环境及景观规划整体一致。</w:t>
      </w:r>
    </w:p>
    <w:p w:rsidR="00C12D74" w:rsidRDefault="00DE6E5D">
      <w:pPr>
        <w:spacing w:line="360" w:lineRule="auto"/>
        <w:jc w:val="left"/>
        <w:rPr>
          <w:rStyle w:val="Char7"/>
          <w:color w:val="000000" w:themeColor="text1"/>
        </w:rPr>
      </w:pPr>
      <w:r>
        <w:rPr>
          <w:rStyle w:val="Char7"/>
          <w:rFonts w:hint="eastAsia"/>
          <w:b/>
          <w:color w:val="000000" w:themeColor="text1"/>
        </w:rPr>
        <w:t xml:space="preserve">2. 4. 2 </w:t>
      </w:r>
      <w:r>
        <w:rPr>
          <w:rStyle w:val="Char7"/>
          <w:rFonts w:hint="eastAsia"/>
          <w:color w:val="000000" w:themeColor="text1"/>
        </w:rPr>
        <w:t xml:space="preserve"> </w:t>
      </w:r>
      <w:r>
        <w:rPr>
          <w:rStyle w:val="Char7"/>
          <w:rFonts w:hint="eastAsia"/>
          <w:color w:val="000000" w:themeColor="text1"/>
        </w:rPr>
        <w:t>桥梁梁底标高需按照相关主管部门的要求确定。难以满足疏浚养护的非航道桥梁，梁底标高应满足规划最高水位和安全超高等防汛安全要求，且经相应的市或区水务行政主管部门批准同意，梁底标高可适当调整，以保证通行安全。</w:t>
      </w:r>
    </w:p>
    <w:p w:rsidR="00C12D74" w:rsidRDefault="00DE6E5D">
      <w:pPr>
        <w:spacing w:line="360" w:lineRule="auto"/>
        <w:jc w:val="left"/>
        <w:rPr>
          <w:rStyle w:val="Char7"/>
          <w:color w:val="000000" w:themeColor="text1"/>
        </w:rPr>
      </w:pPr>
      <w:r>
        <w:rPr>
          <w:rStyle w:val="Char7"/>
          <w:rFonts w:hint="eastAsia"/>
          <w:b/>
          <w:color w:val="000000" w:themeColor="text1"/>
        </w:rPr>
        <w:t xml:space="preserve">2. 4. 3  </w:t>
      </w:r>
      <w:r>
        <w:rPr>
          <w:rStyle w:val="Char7"/>
          <w:rFonts w:hint="eastAsia"/>
          <w:color w:val="000000" w:themeColor="text1"/>
        </w:rPr>
        <w:t>桥梁建设采用安全可靠并易于施工的上、下部结构型式。上部结构宜优先套用本地区最新版通用图集，以方便预制施工，节约建设时间和成本。</w:t>
      </w:r>
    </w:p>
    <w:p w:rsidR="00C12D74" w:rsidRDefault="00DE6E5D">
      <w:pPr>
        <w:spacing w:line="360" w:lineRule="auto"/>
        <w:jc w:val="left"/>
        <w:rPr>
          <w:rStyle w:val="Char7"/>
          <w:color w:val="000000" w:themeColor="text1"/>
        </w:rPr>
      </w:pPr>
      <w:r>
        <w:rPr>
          <w:rStyle w:val="Char7"/>
          <w:rFonts w:hint="eastAsia"/>
          <w:b/>
          <w:color w:val="000000" w:themeColor="text1"/>
        </w:rPr>
        <w:t xml:space="preserve">2. 4. 4 </w:t>
      </w:r>
      <w:r>
        <w:rPr>
          <w:rStyle w:val="Char7"/>
          <w:rFonts w:hint="eastAsia"/>
          <w:color w:val="000000" w:themeColor="text1"/>
        </w:rPr>
        <w:t xml:space="preserve"> </w:t>
      </w:r>
      <w:r>
        <w:rPr>
          <w:rStyle w:val="Char7"/>
          <w:rFonts w:hint="eastAsia"/>
          <w:color w:val="000000" w:themeColor="text1"/>
        </w:rPr>
        <w:t>桥梁建设中，应充分考虑桥台和道路的搭接，桥台后覆土应填满夯实，并应根据桥后路堤沉降计算确定桥后路堤软基处理方案，防止桥坡和道路连接处出现不均匀沉降。</w:t>
      </w:r>
    </w:p>
    <w:p w:rsidR="00C12D74" w:rsidRDefault="00DE6E5D">
      <w:pPr>
        <w:spacing w:line="360" w:lineRule="auto"/>
        <w:jc w:val="left"/>
        <w:rPr>
          <w:rStyle w:val="Char7"/>
          <w:color w:val="000000" w:themeColor="text1"/>
        </w:rPr>
      </w:pPr>
      <w:r>
        <w:rPr>
          <w:rStyle w:val="Char7"/>
          <w:rFonts w:hint="eastAsia"/>
          <w:b/>
          <w:color w:val="000000" w:themeColor="text1"/>
        </w:rPr>
        <w:t>2. 4. 5</w:t>
      </w:r>
      <w:r>
        <w:rPr>
          <w:rStyle w:val="Char7"/>
          <w:rFonts w:hint="eastAsia"/>
          <w:color w:val="000000" w:themeColor="text1"/>
        </w:rPr>
        <w:t xml:space="preserve">  </w:t>
      </w:r>
      <w:r>
        <w:rPr>
          <w:rStyle w:val="Char7"/>
          <w:rFonts w:hint="eastAsia"/>
          <w:color w:val="000000" w:themeColor="text1"/>
        </w:rPr>
        <w:t>桥梁宜选用标准化跨径，可考虑河道及航道要求的跨径和跨径组合。</w:t>
      </w:r>
    </w:p>
    <w:p w:rsidR="00C12D74" w:rsidRDefault="00DE6E5D">
      <w:pPr>
        <w:spacing w:line="360" w:lineRule="auto"/>
        <w:jc w:val="left"/>
        <w:rPr>
          <w:rStyle w:val="Char7"/>
          <w:color w:val="000000" w:themeColor="text1"/>
        </w:rPr>
      </w:pPr>
      <w:r>
        <w:rPr>
          <w:rStyle w:val="Char7"/>
          <w:rFonts w:hint="eastAsia"/>
          <w:b/>
          <w:color w:val="000000" w:themeColor="text1"/>
        </w:rPr>
        <w:t xml:space="preserve">2. 4. 6 </w:t>
      </w:r>
      <w:r>
        <w:rPr>
          <w:rStyle w:val="Char7"/>
          <w:rFonts w:hint="eastAsia"/>
          <w:color w:val="000000" w:themeColor="text1"/>
        </w:rPr>
        <w:t xml:space="preserve"> </w:t>
      </w:r>
      <w:r>
        <w:rPr>
          <w:rStyle w:val="Char7"/>
          <w:rFonts w:hint="eastAsia"/>
          <w:color w:val="000000" w:themeColor="text1"/>
        </w:rPr>
        <w:t>管线过桥方式：</w:t>
      </w:r>
    </w:p>
    <w:p w:rsidR="00C12D74" w:rsidRDefault="00DE6E5D">
      <w:pPr>
        <w:spacing w:line="360" w:lineRule="auto"/>
        <w:ind w:firstLineChars="200" w:firstLine="420"/>
        <w:jc w:val="left"/>
        <w:rPr>
          <w:rStyle w:val="Char7"/>
          <w:color w:val="000000" w:themeColor="text1"/>
        </w:rPr>
      </w:pPr>
      <w:r>
        <w:rPr>
          <w:rStyle w:val="Char7"/>
          <w:rFonts w:hint="eastAsia"/>
          <w:color w:val="000000" w:themeColor="text1"/>
        </w:rPr>
        <w:t xml:space="preserve">1. </w:t>
      </w:r>
      <w:r>
        <w:rPr>
          <w:rStyle w:val="Char7"/>
          <w:rFonts w:hint="eastAsia"/>
          <w:color w:val="000000" w:themeColor="text1"/>
        </w:rPr>
        <w:t>条件许可时，在桥上敷设的通信线缆、电压不高于</w:t>
      </w:r>
      <w:r>
        <w:rPr>
          <w:rStyle w:val="Char7"/>
          <w:rFonts w:hint="eastAsia"/>
          <w:color w:val="000000" w:themeColor="text1"/>
        </w:rPr>
        <w:t>10</w:t>
      </w:r>
      <w:r>
        <w:rPr>
          <w:rStyle w:val="Char7"/>
          <w:rFonts w:hint="eastAsia"/>
          <w:color w:val="000000" w:themeColor="text1"/>
        </w:rPr>
        <w:t>千伏配电电缆，需采取有效的安全防护措施。</w:t>
      </w:r>
    </w:p>
    <w:p w:rsidR="00C12D74" w:rsidRDefault="00DE6E5D">
      <w:pPr>
        <w:spacing w:line="360" w:lineRule="auto"/>
        <w:ind w:firstLineChars="200" w:firstLine="420"/>
        <w:jc w:val="left"/>
        <w:rPr>
          <w:rStyle w:val="Char7"/>
          <w:color w:val="000000" w:themeColor="text1"/>
        </w:rPr>
      </w:pPr>
      <w:r>
        <w:rPr>
          <w:rStyle w:val="Char7"/>
          <w:rFonts w:hint="eastAsia"/>
          <w:color w:val="000000" w:themeColor="text1"/>
        </w:rPr>
        <w:t xml:space="preserve">2.  </w:t>
      </w:r>
      <w:r>
        <w:rPr>
          <w:rStyle w:val="Char7"/>
          <w:rFonts w:hint="eastAsia"/>
          <w:color w:val="000000" w:themeColor="text1"/>
        </w:rPr>
        <w:t>对于管线过河，应根据相关专业单位的要求采用合理的方式过河，尽量避免管线在桥梁结构上通过。</w:t>
      </w:r>
    </w:p>
    <w:p w:rsidR="00C12D74" w:rsidRDefault="00DE6E5D">
      <w:pPr>
        <w:spacing w:line="360" w:lineRule="auto"/>
        <w:jc w:val="left"/>
        <w:rPr>
          <w:rStyle w:val="Char7"/>
          <w:color w:val="000000" w:themeColor="text1"/>
        </w:rPr>
      </w:pPr>
      <w:r>
        <w:rPr>
          <w:rStyle w:val="Char7"/>
          <w:rFonts w:hint="eastAsia"/>
          <w:b/>
          <w:color w:val="000000" w:themeColor="text1"/>
        </w:rPr>
        <w:t xml:space="preserve">2. 4. 7  </w:t>
      </w:r>
      <w:r>
        <w:rPr>
          <w:rStyle w:val="Char7"/>
          <w:rFonts w:hint="eastAsia"/>
          <w:color w:val="000000" w:themeColor="text1"/>
        </w:rPr>
        <w:t>河道、桥梁工程应以市政府批准的河道蓝线专项规划或控制性详细规划中确定的河道蓝线为规划依据进行建设。</w:t>
      </w:r>
    </w:p>
    <w:p w:rsidR="00C12D74" w:rsidRDefault="00DE6E5D">
      <w:pPr>
        <w:spacing w:line="360" w:lineRule="auto"/>
        <w:jc w:val="left"/>
        <w:rPr>
          <w:rStyle w:val="Char7"/>
          <w:color w:val="000000" w:themeColor="text1"/>
        </w:rPr>
      </w:pPr>
      <w:r>
        <w:rPr>
          <w:rStyle w:val="Char7"/>
          <w:rFonts w:hint="eastAsia"/>
          <w:b/>
          <w:color w:val="000000" w:themeColor="text1"/>
        </w:rPr>
        <w:t>2. 4. 8</w:t>
      </w:r>
      <w:r>
        <w:rPr>
          <w:rStyle w:val="Char7"/>
          <w:rFonts w:hint="eastAsia"/>
          <w:color w:val="000000" w:themeColor="text1"/>
        </w:rPr>
        <w:t xml:space="preserve">  </w:t>
      </w:r>
      <w:r>
        <w:rPr>
          <w:rStyle w:val="Char7"/>
          <w:rFonts w:hint="eastAsia"/>
          <w:color w:val="000000" w:themeColor="text1"/>
        </w:rPr>
        <w:t>桥梁建设时，其垂直投影面内及上下游各</w:t>
      </w:r>
      <w:r>
        <w:rPr>
          <w:rStyle w:val="Char7"/>
          <w:rFonts w:hint="eastAsia"/>
          <w:color w:val="000000" w:themeColor="text1"/>
        </w:rPr>
        <w:t>30</w:t>
      </w:r>
      <w:r>
        <w:rPr>
          <w:rStyle w:val="Char7"/>
          <w:rFonts w:hint="eastAsia"/>
          <w:color w:val="000000" w:themeColor="text1"/>
        </w:rPr>
        <w:t>米河道两岸堤防（防汛墙）需同步按规划要求实施。</w:t>
      </w:r>
    </w:p>
    <w:p w:rsidR="00C12D74" w:rsidRDefault="00DE6E5D">
      <w:pPr>
        <w:spacing w:line="360" w:lineRule="auto"/>
        <w:jc w:val="left"/>
        <w:rPr>
          <w:rStyle w:val="Char7"/>
          <w:color w:val="000000" w:themeColor="text1"/>
        </w:rPr>
      </w:pPr>
      <w:r>
        <w:rPr>
          <w:rStyle w:val="Char7"/>
          <w:rFonts w:hint="eastAsia"/>
          <w:b/>
          <w:color w:val="000000" w:themeColor="text1"/>
        </w:rPr>
        <w:t>2. 4. 9</w:t>
      </w:r>
      <w:r>
        <w:rPr>
          <w:rStyle w:val="Char7"/>
          <w:rFonts w:hint="eastAsia"/>
          <w:color w:val="000000" w:themeColor="text1"/>
        </w:rPr>
        <w:t xml:space="preserve">  </w:t>
      </w:r>
      <w:r>
        <w:rPr>
          <w:rStyle w:val="Char7"/>
          <w:rFonts w:hint="eastAsia"/>
          <w:color w:val="000000" w:themeColor="text1"/>
        </w:rPr>
        <w:t>河道驳岸形式在符合河道管理部门要求的基础上，应充分考虑安全、美观、协调的原则选取相应的驳岸形式。河道驳岸材料宜选择低碳、环保材料，以减少驳岸对周边环境的影响。</w:t>
      </w:r>
    </w:p>
    <w:p w:rsidR="00C12D74" w:rsidRDefault="00DE6E5D">
      <w:pPr>
        <w:spacing w:line="360" w:lineRule="auto"/>
        <w:jc w:val="left"/>
        <w:rPr>
          <w:rStyle w:val="Char7"/>
          <w:color w:val="000000" w:themeColor="text1"/>
        </w:rPr>
      </w:pPr>
      <w:r>
        <w:rPr>
          <w:rStyle w:val="Char7"/>
          <w:rFonts w:hint="eastAsia"/>
          <w:b/>
          <w:color w:val="000000" w:themeColor="text1"/>
        </w:rPr>
        <w:t>2. 4. 10</w:t>
      </w:r>
      <w:r>
        <w:rPr>
          <w:rStyle w:val="Char7"/>
          <w:rFonts w:hint="eastAsia"/>
          <w:color w:val="000000" w:themeColor="text1"/>
        </w:rPr>
        <w:t xml:space="preserve">  </w:t>
      </w:r>
      <w:r>
        <w:rPr>
          <w:rStyle w:val="Char7"/>
          <w:rFonts w:hint="eastAsia"/>
          <w:color w:val="000000" w:themeColor="text1"/>
        </w:rPr>
        <w:t>河道和陆域范围内工程设计应体现“保障功能、水岸统筹、生态优先、景观美化”的河道规划设计总体要求。</w:t>
      </w:r>
    </w:p>
    <w:p w:rsidR="00C12D74" w:rsidRDefault="00DE6E5D">
      <w:pPr>
        <w:pStyle w:val="110"/>
        <w:spacing w:before="312" w:after="312"/>
        <w:rPr>
          <w:color w:val="000000" w:themeColor="text1"/>
        </w:rPr>
      </w:pPr>
      <w:bookmarkStart w:id="41" w:name="_Toc12949314"/>
      <w:bookmarkStart w:id="42" w:name="_Toc12873693"/>
      <w:r>
        <w:rPr>
          <w:rFonts w:hint="eastAsia"/>
          <w:color w:val="000000" w:themeColor="text1"/>
        </w:rPr>
        <w:t>2.5  道路绿化</w:t>
      </w:r>
      <w:bookmarkEnd w:id="41"/>
      <w:bookmarkEnd w:id="42"/>
    </w:p>
    <w:p w:rsidR="00C12D74" w:rsidRDefault="00DE6E5D">
      <w:pPr>
        <w:spacing w:line="360" w:lineRule="auto"/>
        <w:jc w:val="left"/>
        <w:rPr>
          <w:rStyle w:val="Char7"/>
          <w:color w:val="000000" w:themeColor="text1"/>
        </w:rPr>
      </w:pPr>
      <w:r>
        <w:rPr>
          <w:rStyle w:val="Char7"/>
          <w:rFonts w:hint="eastAsia"/>
          <w:b/>
          <w:color w:val="000000" w:themeColor="text1"/>
        </w:rPr>
        <w:t xml:space="preserve">2. 5. 1  </w:t>
      </w:r>
      <w:r>
        <w:rPr>
          <w:rStyle w:val="Char7"/>
          <w:rFonts w:hint="eastAsia"/>
          <w:color w:val="000000" w:themeColor="text1"/>
        </w:rPr>
        <w:t>新建地面主干道路红线内的绿地面积不得低于道路用地总面积的</w:t>
      </w:r>
      <w:r>
        <w:rPr>
          <w:rStyle w:val="Char7"/>
          <w:rFonts w:hint="eastAsia"/>
          <w:color w:val="000000" w:themeColor="text1"/>
        </w:rPr>
        <w:t>20%</w:t>
      </w:r>
      <w:r>
        <w:rPr>
          <w:rStyle w:val="Char7"/>
          <w:rFonts w:hint="eastAsia"/>
          <w:color w:val="000000" w:themeColor="text1"/>
        </w:rPr>
        <w:t>；新建其他地面道路（次干路和支路）红线内的绿地面积不得低于道路用地总面积的</w:t>
      </w:r>
      <w:r>
        <w:rPr>
          <w:rStyle w:val="Char7"/>
          <w:rFonts w:hint="eastAsia"/>
          <w:color w:val="000000" w:themeColor="text1"/>
        </w:rPr>
        <w:t>15%</w:t>
      </w:r>
      <w:r>
        <w:rPr>
          <w:rStyle w:val="Char7"/>
          <w:rFonts w:hint="eastAsia"/>
          <w:color w:val="000000" w:themeColor="text1"/>
        </w:rPr>
        <w:t>。对于在实施中确有困难的道路，经绿化部门同意后可适当降低绿地率或和周边开发地块绿化覆盖率进行统筹平衡。</w:t>
      </w:r>
    </w:p>
    <w:p w:rsidR="00C12D74" w:rsidRDefault="00DE6E5D">
      <w:pPr>
        <w:spacing w:line="360" w:lineRule="auto"/>
        <w:jc w:val="left"/>
        <w:rPr>
          <w:rFonts w:ascii="Times New Roman" w:hAnsi="Times New Roman"/>
          <w:color w:val="000000" w:themeColor="text1"/>
        </w:rPr>
      </w:pPr>
      <w:r>
        <w:rPr>
          <w:rStyle w:val="Char7"/>
          <w:rFonts w:hint="eastAsia"/>
          <w:b/>
          <w:color w:val="000000" w:themeColor="text1"/>
        </w:rPr>
        <w:t>2. 5. 2</w:t>
      </w:r>
      <w:r>
        <w:rPr>
          <w:rStyle w:val="Char7"/>
          <w:rFonts w:hint="eastAsia"/>
          <w:color w:val="000000" w:themeColor="text1"/>
        </w:rPr>
        <w:t xml:space="preserve">  </w:t>
      </w:r>
      <w:r>
        <w:rPr>
          <w:rStyle w:val="Char7"/>
          <w:rFonts w:hint="eastAsia"/>
          <w:color w:val="000000" w:themeColor="text1"/>
        </w:rPr>
        <w:t>大居内道路经功能定位分析属于门户道路、出入主要干道、景观轴线道路的，应提高绿化标准，形成景观性道路。景观道路应统一建设综合杆；行道树苗木胸径应大于</w:t>
      </w:r>
      <w:r>
        <w:rPr>
          <w:rStyle w:val="Char7"/>
          <w:rFonts w:hint="eastAsia"/>
          <w:color w:val="000000" w:themeColor="text1"/>
        </w:rPr>
        <w:t>15</w:t>
      </w:r>
      <w:r>
        <w:rPr>
          <w:rStyle w:val="Char7"/>
          <w:rFonts w:hint="eastAsia"/>
          <w:color w:val="000000" w:themeColor="text1"/>
        </w:rPr>
        <w:t>厘米；隔离带宽度达</w:t>
      </w:r>
      <w:r>
        <w:rPr>
          <w:rStyle w:val="Char7"/>
          <w:rFonts w:hint="eastAsia"/>
          <w:color w:val="000000" w:themeColor="text1"/>
        </w:rPr>
        <w:t>2.5</w:t>
      </w:r>
      <w:r>
        <w:rPr>
          <w:rStyle w:val="Char7"/>
          <w:rFonts w:hint="eastAsia"/>
          <w:color w:val="000000" w:themeColor="text1"/>
        </w:rPr>
        <w:t>米以上的，可设计组团乔木或双排行道树，配置花灌木、地被，组成复层结构；隔离带宽度在</w:t>
      </w:r>
      <w:r>
        <w:rPr>
          <w:rStyle w:val="Char7"/>
          <w:rFonts w:hint="eastAsia"/>
          <w:color w:val="000000" w:themeColor="text1"/>
        </w:rPr>
        <w:t>1.5</w:t>
      </w:r>
      <w:r>
        <w:rPr>
          <w:rStyle w:val="Char7"/>
          <w:rFonts w:hint="eastAsia"/>
          <w:color w:val="000000" w:themeColor="text1"/>
        </w:rPr>
        <w:t>米以上的，以种植乔木为主，应以乔、灌、地被相结合；隔离带宽度在</w:t>
      </w:r>
      <w:r>
        <w:rPr>
          <w:rStyle w:val="Char7"/>
          <w:rFonts w:hint="eastAsia"/>
          <w:color w:val="000000" w:themeColor="text1"/>
        </w:rPr>
        <w:t>1.5</w:t>
      </w:r>
      <w:r>
        <w:rPr>
          <w:rStyle w:val="Char7"/>
          <w:rFonts w:hint="eastAsia"/>
          <w:color w:val="000000" w:themeColor="text1"/>
        </w:rPr>
        <w:t>米以下的，种植灌木为主，并与地被植物相结合。</w:t>
      </w:r>
    </w:p>
    <w:p w:rsidR="00C12D74" w:rsidRDefault="00DE6E5D">
      <w:pPr>
        <w:spacing w:line="360" w:lineRule="auto"/>
        <w:jc w:val="left"/>
        <w:rPr>
          <w:rFonts w:ascii="Times New Roman" w:eastAsia="宋体" w:hAnsi="Times New Roman"/>
          <w:color w:val="000000" w:themeColor="text1"/>
          <w:kern w:val="0"/>
          <w:sz w:val="21"/>
          <w:szCs w:val="20"/>
        </w:rPr>
      </w:pPr>
      <w:r>
        <w:rPr>
          <w:rStyle w:val="Char7"/>
          <w:rFonts w:hint="eastAsia"/>
          <w:b/>
          <w:color w:val="000000" w:themeColor="text1"/>
        </w:rPr>
        <w:t xml:space="preserve">2. 5. 3 </w:t>
      </w:r>
      <w:r>
        <w:rPr>
          <w:rStyle w:val="Char7"/>
          <w:rFonts w:hint="eastAsia"/>
          <w:color w:val="000000" w:themeColor="text1"/>
        </w:rPr>
        <w:t xml:space="preserve"> </w:t>
      </w:r>
      <w:r>
        <w:rPr>
          <w:rStyle w:val="Char7"/>
          <w:rFonts w:hint="eastAsia"/>
          <w:color w:val="000000" w:themeColor="text1"/>
        </w:rPr>
        <w:t>道路行道树苗木胸径应大于</w:t>
      </w:r>
      <w:r>
        <w:rPr>
          <w:rStyle w:val="Char7"/>
          <w:rFonts w:hint="eastAsia"/>
          <w:color w:val="000000" w:themeColor="text1"/>
        </w:rPr>
        <w:t>10</w:t>
      </w:r>
      <w:r>
        <w:rPr>
          <w:rStyle w:val="Char7"/>
          <w:rFonts w:hint="eastAsia"/>
          <w:color w:val="000000" w:themeColor="text1"/>
        </w:rPr>
        <w:t>厘米，具体树种选择应征询绿化部门意见。单独种植的行道树树穴宜采用树穴盖板覆盖，树穴盖板的透水空隙宜达到</w:t>
      </w:r>
      <w:r>
        <w:rPr>
          <w:rStyle w:val="Char7"/>
          <w:rFonts w:hint="eastAsia"/>
          <w:color w:val="000000" w:themeColor="text1"/>
        </w:rPr>
        <w:t>35%</w:t>
      </w:r>
      <w:r>
        <w:rPr>
          <w:rStyle w:val="Char7"/>
          <w:rFonts w:hint="eastAsia"/>
          <w:color w:val="000000" w:themeColor="text1"/>
        </w:rPr>
        <w:t>以上。</w:t>
      </w:r>
      <w:r>
        <w:rPr>
          <w:rFonts w:ascii="Times New Roman" w:eastAsia="宋体" w:hAnsi="Times New Roman" w:hint="eastAsia"/>
          <w:bCs/>
          <w:color w:val="000000" w:themeColor="text1"/>
          <w:kern w:val="36"/>
          <w:sz w:val="21"/>
        </w:rPr>
        <w:t>宽度不大于</w:t>
      </w:r>
      <w:r>
        <w:rPr>
          <w:rFonts w:ascii="Times New Roman" w:eastAsia="宋体" w:hAnsi="Times New Roman" w:hint="eastAsia"/>
          <w:bCs/>
          <w:color w:val="000000" w:themeColor="text1"/>
          <w:kern w:val="36"/>
          <w:sz w:val="21"/>
        </w:rPr>
        <w:t>3</w:t>
      </w:r>
      <w:r>
        <w:rPr>
          <w:rFonts w:ascii="Times New Roman" w:eastAsia="宋体" w:hAnsi="Times New Roman" w:hint="eastAsia"/>
          <w:bCs/>
          <w:color w:val="000000" w:themeColor="text1"/>
          <w:kern w:val="36"/>
          <w:sz w:val="21"/>
        </w:rPr>
        <w:t>米的人行道应做平树穴，树穴上覆盖压穴板。</w:t>
      </w:r>
    </w:p>
    <w:p w:rsidR="00C12D74" w:rsidRDefault="00DE6E5D">
      <w:pPr>
        <w:spacing w:line="360" w:lineRule="auto"/>
        <w:jc w:val="left"/>
        <w:rPr>
          <w:rStyle w:val="Char7"/>
          <w:color w:val="000000" w:themeColor="text1"/>
        </w:rPr>
      </w:pPr>
      <w:r>
        <w:rPr>
          <w:rStyle w:val="Char7"/>
          <w:rFonts w:hint="eastAsia"/>
          <w:b/>
          <w:color w:val="000000" w:themeColor="text1"/>
        </w:rPr>
        <w:t>2. 5. 4</w:t>
      </w:r>
      <w:r>
        <w:rPr>
          <w:rStyle w:val="Char7"/>
          <w:rFonts w:hint="eastAsia"/>
          <w:color w:val="000000" w:themeColor="text1"/>
        </w:rPr>
        <w:t xml:space="preserve">  </w:t>
      </w:r>
      <w:r>
        <w:rPr>
          <w:rStyle w:val="Char7"/>
          <w:rFonts w:hint="eastAsia"/>
          <w:color w:val="000000" w:themeColor="text1"/>
        </w:rPr>
        <w:t>道路绿带设置应结合道路红线和功能确定，一般道路绿带宽度不宜小于</w:t>
      </w:r>
      <w:r>
        <w:rPr>
          <w:rStyle w:val="Char7"/>
          <w:rFonts w:hint="eastAsia"/>
          <w:color w:val="000000" w:themeColor="text1"/>
        </w:rPr>
        <w:t>1.5</w:t>
      </w:r>
      <w:r>
        <w:rPr>
          <w:rStyle w:val="Char7"/>
          <w:rFonts w:hint="eastAsia"/>
          <w:color w:val="000000" w:themeColor="text1"/>
        </w:rPr>
        <w:t>米，应以乔木为主，并力求做到乔木、灌木、地被植物相结合。</w:t>
      </w:r>
    </w:p>
    <w:p w:rsidR="00C12D74" w:rsidRDefault="00DE6E5D">
      <w:pPr>
        <w:spacing w:line="360" w:lineRule="auto"/>
        <w:jc w:val="left"/>
        <w:rPr>
          <w:rStyle w:val="Char7"/>
          <w:color w:val="000000" w:themeColor="text1"/>
        </w:rPr>
      </w:pPr>
      <w:r>
        <w:rPr>
          <w:rStyle w:val="Char7"/>
          <w:rFonts w:hint="eastAsia"/>
          <w:b/>
          <w:color w:val="000000" w:themeColor="text1"/>
        </w:rPr>
        <w:t xml:space="preserve">2. 5. 5 </w:t>
      </w:r>
      <w:r>
        <w:rPr>
          <w:rStyle w:val="Char7"/>
          <w:rFonts w:hint="eastAsia"/>
          <w:color w:val="000000" w:themeColor="text1"/>
        </w:rPr>
        <w:t xml:space="preserve"> </w:t>
      </w:r>
      <w:r>
        <w:rPr>
          <w:rStyle w:val="Char7"/>
          <w:rFonts w:hint="eastAsia"/>
          <w:color w:val="000000" w:themeColor="text1"/>
        </w:rPr>
        <w:t>绿化和景观设施不得进入道路建筑限界，不得进入交叉口视距三角形，不得干扰标志标线、遮挡信号灯以及道路照明，不得有碍于交通安全和通畅。</w:t>
      </w:r>
    </w:p>
    <w:p w:rsidR="00C12D74" w:rsidRDefault="00DE6E5D">
      <w:pPr>
        <w:spacing w:line="360" w:lineRule="auto"/>
        <w:jc w:val="left"/>
        <w:rPr>
          <w:rStyle w:val="Char7"/>
          <w:color w:val="000000" w:themeColor="text1"/>
        </w:rPr>
      </w:pPr>
      <w:r>
        <w:rPr>
          <w:rStyle w:val="Char7"/>
          <w:rFonts w:hint="eastAsia"/>
          <w:b/>
          <w:color w:val="000000" w:themeColor="text1"/>
        </w:rPr>
        <w:t xml:space="preserve">2. 5. 6 </w:t>
      </w:r>
      <w:r>
        <w:rPr>
          <w:rStyle w:val="Char7"/>
          <w:rFonts w:hint="eastAsia"/>
          <w:color w:val="000000" w:themeColor="text1"/>
        </w:rPr>
        <w:t xml:space="preserve"> </w:t>
      </w:r>
      <w:r>
        <w:rPr>
          <w:rStyle w:val="Char7"/>
          <w:rFonts w:hint="eastAsia"/>
          <w:color w:val="000000" w:themeColor="text1"/>
        </w:rPr>
        <w:t>道路红线内有古树名木或其后续资源的，宜根据《上海市古树名木和古树后续资源保护条例》的要求进行保护。</w:t>
      </w:r>
    </w:p>
    <w:p w:rsidR="00C12D74" w:rsidRDefault="00DE6E5D">
      <w:pPr>
        <w:spacing w:line="360" w:lineRule="auto"/>
        <w:jc w:val="left"/>
        <w:rPr>
          <w:rStyle w:val="Char7"/>
          <w:color w:val="000000" w:themeColor="text1"/>
        </w:rPr>
      </w:pPr>
      <w:r>
        <w:rPr>
          <w:rStyle w:val="Char7"/>
          <w:rFonts w:hint="eastAsia"/>
          <w:b/>
          <w:color w:val="000000" w:themeColor="text1"/>
        </w:rPr>
        <w:t xml:space="preserve">2. 5. 7 </w:t>
      </w:r>
      <w:r>
        <w:rPr>
          <w:rStyle w:val="Char7"/>
          <w:rFonts w:hint="eastAsia"/>
          <w:color w:val="000000" w:themeColor="text1"/>
        </w:rPr>
        <w:t xml:space="preserve"> </w:t>
      </w:r>
      <w:r>
        <w:rPr>
          <w:rStyle w:val="Char7"/>
          <w:rFonts w:hint="eastAsia"/>
          <w:color w:val="000000" w:themeColor="text1"/>
        </w:rPr>
        <w:t>新建道路或改建后达到规划红线宽度的道路，其绿化树木与地下管线外缘的最小距离需符合相关规范要求。行道树绿带下方不得敷设管线。</w:t>
      </w:r>
    </w:p>
    <w:p w:rsidR="00C12D74" w:rsidRDefault="00DE6E5D">
      <w:pPr>
        <w:spacing w:line="360" w:lineRule="auto"/>
        <w:jc w:val="left"/>
        <w:rPr>
          <w:rStyle w:val="Char7"/>
          <w:color w:val="000000" w:themeColor="text1"/>
        </w:rPr>
      </w:pPr>
      <w:r>
        <w:rPr>
          <w:rStyle w:val="Char7"/>
          <w:rFonts w:hint="eastAsia"/>
          <w:b/>
          <w:color w:val="000000" w:themeColor="text1"/>
        </w:rPr>
        <w:t>2. 5. 8</w:t>
      </w:r>
      <w:r>
        <w:rPr>
          <w:rStyle w:val="Char7"/>
          <w:rFonts w:hint="eastAsia"/>
          <w:color w:val="000000" w:themeColor="text1"/>
        </w:rPr>
        <w:t xml:space="preserve">  </w:t>
      </w:r>
      <w:r>
        <w:rPr>
          <w:rStyle w:val="Char7"/>
          <w:rFonts w:hint="eastAsia"/>
          <w:color w:val="000000" w:themeColor="text1"/>
        </w:rPr>
        <w:t>对非种植季道路的绿化验收接管，通过相关管理部门协调，在建设单位做出书面承诺后，可相应进行分段验收。</w:t>
      </w:r>
    </w:p>
    <w:p w:rsidR="00C12D74" w:rsidRDefault="00DE6E5D">
      <w:pPr>
        <w:pStyle w:val="110"/>
        <w:spacing w:before="312" w:after="312"/>
        <w:rPr>
          <w:color w:val="000000" w:themeColor="text1"/>
        </w:rPr>
      </w:pPr>
      <w:bookmarkStart w:id="43" w:name="_Toc12949315"/>
      <w:bookmarkStart w:id="44" w:name="_Toc12873694"/>
      <w:r>
        <w:rPr>
          <w:rFonts w:hint="eastAsia"/>
          <w:color w:val="000000" w:themeColor="text1"/>
        </w:rPr>
        <w:t>2.6  管线综合</w:t>
      </w:r>
      <w:bookmarkEnd w:id="43"/>
      <w:bookmarkEnd w:id="44"/>
    </w:p>
    <w:p w:rsidR="00C12D74" w:rsidRDefault="00DE6E5D">
      <w:pPr>
        <w:spacing w:line="360" w:lineRule="auto"/>
        <w:jc w:val="left"/>
        <w:rPr>
          <w:rStyle w:val="Char7"/>
          <w:color w:val="000000" w:themeColor="text1"/>
        </w:rPr>
      </w:pPr>
      <w:r>
        <w:rPr>
          <w:rStyle w:val="Char7"/>
          <w:rFonts w:hint="eastAsia"/>
          <w:b/>
          <w:color w:val="000000" w:themeColor="text1"/>
        </w:rPr>
        <w:t>2. 6. 1</w:t>
      </w:r>
      <w:r>
        <w:rPr>
          <w:rStyle w:val="Char7"/>
          <w:rFonts w:hint="eastAsia"/>
          <w:color w:val="000000" w:themeColor="text1"/>
        </w:rPr>
        <w:t xml:space="preserve">  </w:t>
      </w:r>
      <w:r>
        <w:rPr>
          <w:rStyle w:val="Char7"/>
          <w:rFonts w:hint="eastAsia"/>
          <w:color w:val="000000" w:themeColor="text1"/>
        </w:rPr>
        <w:t>应委托专业部门编制管线综合规划，管线综合规划应结合相关市政管线专项规划及地上、地下空间资源条件做好综合平衡。</w:t>
      </w:r>
    </w:p>
    <w:p w:rsidR="00C12D74" w:rsidRDefault="00DE6E5D">
      <w:pPr>
        <w:spacing w:line="360" w:lineRule="auto"/>
        <w:jc w:val="left"/>
        <w:rPr>
          <w:rStyle w:val="Char7"/>
          <w:color w:val="000000" w:themeColor="text1"/>
        </w:rPr>
      </w:pPr>
      <w:r>
        <w:rPr>
          <w:rStyle w:val="Char7"/>
          <w:rFonts w:hint="eastAsia"/>
          <w:b/>
          <w:color w:val="000000" w:themeColor="text1"/>
        </w:rPr>
        <w:t>2. 6. 2</w:t>
      </w:r>
      <w:r>
        <w:rPr>
          <w:rStyle w:val="Char7"/>
          <w:rFonts w:hint="eastAsia"/>
          <w:color w:val="000000" w:themeColor="text1"/>
        </w:rPr>
        <w:t xml:space="preserve">  </w:t>
      </w:r>
      <w:r>
        <w:rPr>
          <w:rStyle w:val="Char7"/>
          <w:rFonts w:hint="eastAsia"/>
          <w:color w:val="000000" w:themeColor="text1"/>
        </w:rPr>
        <w:t>管线综合规划应执行《城市工程管线综合规划规范》（</w:t>
      </w:r>
      <w:r>
        <w:rPr>
          <w:rStyle w:val="Char7"/>
          <w:rFonts w:hint="eastAsia"/>
          <w:color w:val="000000" w:themeColor="text1"/>
        </w:rPr>
        <w:t>GB50289</w:t>
      </w:r>
      <w:r>
        <w:rPr>
          <w:rStyle w:val="Char7"/>
          <w:rFonts w:hint="eastAsia"/>
          <w:color w:val="000000" w:themeColor="text1"/>
        </w:rPr>
        <w:t>）及现行有关标准的要求。</w:t>
      </w:r>
    </w:p>
    <w:p w:rsidR="00C12D74" w:rsidRDefault="00DE6E5D">
      <w:pPr>
        <w:spacing w:line="360" w:lineRule="auto"/>
        <w:jc w:val="left"/>
        <w:rPr>
          <w:rStyle w:val="Char7"/>
          <w:color w:val="000000" w:themeColor="text1"/>
        </w:rPr>
      </w:pPr>
      <w:r>
        <w:rPr>
          <w:rStyle w:val="Char7"/>
          <w:rFonts w:hint="eastAsia"/>
          <w:b/>
          <w:color w:val="000000" w:themeColor="text1"/>
        </w:rPr>
        <w:t>2. 6. 3</w:t>
      </w:r>
      <w:r>
        <w:rPr>
          <w:rStyle w:val="Char7"/>
          <w:rFonts w:hint="eastAsia"/>
          <w:color w:val="000000" w:themeColor="text1"/>
        </w:rPr>
        <w:t xml:space="preserve">  </w:t>
      </w:r>
      <w:r>
        <w:rPr>
          <w:rStyle w:val="Char7"/>
          <w:rFonts w:hint="eastAsia"/>
          <w:color w:val="000000" w:themeColor="text1"/>
        </w:rPr>
        <w:t>在确保安全性、合规性的前提下，通过管线综合规划工作优化地下管线空间布局，并按照相关规定及时办理规划行政许可、管线跟测和数据汇交。</w:t>
      </w:r>
    </w:p>
    <w:p w:rsidR="00C12D74" w:rsidRDefault="00DE6E5D">
      <w:pPr>
        <w:spacing w:line="360" w:lineRule="auto"/>
        <w:jc w:val="left"/>
        <w:rPr>
          <w:rStyle w:val="Char7"/>
          <w:color w:val="000000" w:themeColor="text1"/>
        </w:rPr>
      </w:pPr>
      <w:r>
        <w:rPr>
          <w:rStyle w:val="Char7"/>
          <w:rFonts w:hint="eastAsia"/>
          <w:b/>
          <w:color w:val="000000" w:themeColor="text1"/>
        </w:rPr>
        <w:t>2. 6. 4</w:t>
      </w:r>
      <w:r>
        <w:rPr>
          <w:rStyle w:val="Char7"/>
          <w:rFonts w:hint="eastAsia"/>
          <w:color w:val="000000" w:themeColor="text1"/>
        </w:rPr>
        <w:t xml:space="preserve">  </w:t>
      </w:r>
      <w:r>
        <w:rPr>
          <w:rStyle w:val="Char7"/>
          <w:rFonts w:hint="eastAsia"/>
          <w:color w:val="000000" w:themeColor="text1"/>
        </w:rPr>
        <w:t>掘路埋设各种管线的管顶埋深应大于路床以下</w:t>
      </w:r>
      <w:r>
        <w:rPr>
          <w:rStyle w:val="Char7"/>
          <w:rFonts w:hint="eastAsia"/>
          <w:color w:val="000000" w:themeColor="text1"/>
        </w:rPr>
        <w:t>30</w:t>
      </w:r>
      <w:r>
        <w:rPr>
          <w:rStyle w:val="Char7"/>
          <w:rFonts w:hint="eastAsia"/>
          <w:color w:val="000000" w:themeColor="text1"/>
        </w:rPr>
        <w:t>毫米，否则应采取加固措施。</w:t>
      </w:r>
    </w:p>
    <w:p w:rsidR="00C12D74" w:rsidRDefault="00DE6E5D">
      <w:pPr>
        <w:spacing w:line="360" w:lineRule="auto"/>
        <w:jc w:val="left"/>
        <w:rPr>
          <w:rStyle w:val="Char7"/>
          <w:color w:val="000000" w:themeColor="text1"/>
        </w:rPr>
      </w:pPr>
      <w:r>
        <w:rPr>
          <w:rStyle w:val="Char7"/>
          <w:rFonts w:hint="eastAsia"/>
          <w:b/>
          <w:color w:val="000000" w:themeColor="text1"/>
        </w:rPr>
        <w:t>2. 6. 5</w:t>
      </w:r>
      <w:r>
        <w:rPr>
          <w:rStyle w:val="Char7"/>
          <w:rFonts w:hint="eastAsia"/>
          <w:color w:val="000000" w:themeColor="text1"/>
        </w:rPr>
        <w:t xml:space="preserve">  </w:t>
      </w:r>
      <w:r>
        <w:rPr>
          <w:rStyle w:val="Char7"/>
          <w:rFonts w:hint="eastAsia"/>
          <w:color w:val="000000" w:themeColor="text1"/>
        </w:rPr>
        <w:t>为满足市政管线过河，应在控制性详细规划中落实规划用地条件（如管线桥、拖拉管井口位置等）。管线桥、拖拉管井口位置建设在道路红线内或规划绿地内的，应在相关规划中予以明确。</w:t>
      </w:r>
    </w:p>
    <w:p w:rsidR="00C12D74" w:rsidRDefault="00DE6E5D">
      <w:pPr>
        <w:spacing w:line="360" w:lineRule="auto"/>
        <w:jc w:val="left"/>
        <w:rPr>
          <w:rStyle w:val="Char7"/>
          <w:color w:val="000000" w:themeColor="text1"/>
        </w:rPr>
      </w:pPr>
      <w:r>
        <w:rPr>
          <w:rStyle w:val="Char7"/>
          <w:rFonts w:hint="eastAsia"/>
          <w:b/>
          <w:color w:val="000000" w:themeColor="text1"/>
        </w:rPr>
        <w:t>2. 6. 6</w:t>
      </w:r>
      <w:r>
        <w:rPr>
          <w:rStyle w:val="Char7"/>
          <w:rFonts w:hint="eastAsia"/>
          <w:color w:val="000000" w:themeColor="text1"/>
        </w:rPr>
        <w:t xml:space="preserve">  </w:t>
      </w:r>
      <w:r>
        <w:rPr>
          <w:rStyle w:val="Char7"/>
          <w:rFonts w:hint="eastAsia"/>
          <w:color w:val="000000" w:themeColor="text1"/>
        </w:rPr>
        <w:t>位于车行道的检查井，应采用具有足够承载力和稳定性良好的井盖与井座，并有相关的防盗措施。</w:t>
      </w:r>
    </w:p>
    <w:p w:rsidR="00C12D74" w:rsidRDefault="00DE6E5D">
      <w:pPr>
        <w:spacing w:line="360" w:lineRule="auto"/>
        <w:jc w:val="left"/>
        <w:rPr>
          <w:color w:val="000000" w:themeColor="text1"/>
        </w:rPr>
      </w:pPr>
      <w:r>
        <w:rPr>
          <w:rStyle w:val="Char7"/>
          <w:rFonts w:hint="eastAsia"/>
          <w:b/>
          <w:color w:val="000000" w:themeColor="text1"/>
        </w:rPr>
        <w:t xml:space="preserve">2. 6. 7 </w:t>
      </w:r>
      <w:r>
        <w:rPr>
          <w:rStyle w:val="Char7"/>
          <w:rFonts w:hint="eastAsia"/>
          <w:color w:val="000000" w:themeColor="text1"/>
        </w:rPr>
        <w:t xml:space="preserve"> </w:t>
      </w:r>
      <w:r>
        <w:rPr>
          <w:rStyle w:val="Char7"/>
          <w:rFonts w:hint="eastAsia"/>
          <w:color w:val="000000" w:themeColor="text1"/>
        </w:rPr>
        <w:t>街坊支管预留井应设置在地块内，不应设置在道路红线内。用于服务地块、片区、集中式用水单位（单元）的阀门井、水表井应设置于该地块内或单元内，不应设于道路及人行道下。</w:t>
      </w:r>
    </w:p>
    <w:p w:rsidR="00C12D74" w:rsidRDefault="00DE6E5D">
      <w:pPr>
        <w:spacing w:line="360" w:lineRule="auto"/>
        <w:jc w:val="left"/>
        <w:rPr>
          <w:rStyle w:val="Char7"/>
          <w:color w:val="000000" w:themeColor="text1"/>
        </w:rPr>
      </w:pPr>
      <w:r>
        <w:rPr>
          <w:rStyle w:val="Char7"/>
          <w:rFonts w:hint="eastAsia"/>
          <w:b/>
          <w:color w:val="000000" w:themeColor="text1"/>
        </w:rPr>
        <w:t xml:space="preserve">2. 6. 8 </w:t>
      </w:r>
      <w:r>
        <w:rPr>
          <w:rStyle w:val="Char7"/>
          <w:rFonts w:hint="eastAsia"/>
          <w:color w:val="000000" w:themeColor="text1"/>
        </w:rPr>
        <w:t xml:space="preserve"> </w:t>
      </w:r>
      <w:r>
        <w:rPr>
          <w:rStyle w:val="Char7"/>
          <w:rFonts w:hint="eastAsia"/>
          <w:color w:val="000000" w:themeColor="text1"/>
        </w:rPr>
        <w:t>管道施工时沿线如遇其他管线（如军缆、输油管、天然气输送管、原水管、供水管、通信管线等），需按要求至管线所属单位办理相关手续。</w:t>
      </w:r>
      <w:r>
        <w:rPr>
          <w:rStyle w:val="Char7"/>
          <w:rFonts w:hint="eastAsia"/>
          <w:color w:val="000000" w:themeColor="text1"/>
        </w:rPr>
        <w:t xml:space="preserve">         </w:t>
      </w:r>
    </w:p>
    <w:p w:rsidR="00C12D74" w:rsidRDefault="00DE6E5D">
      <w:pPr>
        <w:pStyle w:val="110"/>
        <w:spacing w:before="312" w:after="312"/>
        <w:rPr>
          <w:color w:val="000000" w:themeColor="text1"/>
        </w:rPr>
      </w:pPr>
      <w:bookmarkStart w:id="45" w:name="_Toc12949316"/>
      <w:bookmarkStart w:id="46" w:name="_Toc12873695"/>
      <w:r>
        <w:rPr>
          <w:rFonts w:hint="eastAsia"/>
          <w:color w:val="000000" w:themeColor="text1"/>
        </w:rPr>
        <w:t>2.7  综合杆与综合箱</w:t>
      </w:r>
      <w:bookmarkEnd w:id="45"/>
      <w:bookmarkEnd w:id="46"/>
    </w:p>
    <w:p w:rsidR="00C12D74" w:rsidRDefault="00DE6E5D">
      <w:pPr>
        <w:spacing w:line="360" w:lineRule="auto"/>
        <w:jc w:val="left"/>
        <w:rPr>
          <w:rStyle w:val="Char7"/>
          <w:color w:val="000000" w:themeColor="text1"/>
        </w:rPr>
      </w:pPr>
      <w:r>
        <w:rPr>
          <w:rStyle w:val="Char7"/>
          <w:rFonts w:hint="eastAsia"/>
          <w:b/>
          <w:color w:val="000000" w:themeColor="text1"/>
        </w:rPr>
        <w:t xml:space="preserve">2. 7. 1  </w:t>
      </w:r>
      <w:r>
        <w:rPr>
          <w:rStyle w:val="Char7"/>
          <w:color w:val="000000" w:themeColor="text1"/>
        </w:rPr>
        <w:t>在满足业务功能要求和结构安全的前提下，各类杆件应按照</w:t>
      </w:r>
      <w:r>
        <w:rPr>
          <w:rStyle w:val="Char7"/>
          <w:rFonts w:hint="eastAsia"/>
          <w:color w:val="000000" w:themeColor="text1"/>
        </w:rPr>
        <w:t>“</w:t>
      </w:r>
      <w:r>
        <w:rPr>
          <w:rStyle w:val="Char7"/>
          <w:color w:val="000000" w:themeColor="text1"/>
        </w:rPr>
        <w:t>能合则合</w:t>
      </w:r>
      <w:r>
        <w:rPr>
          <w:rStyle w:val="Char7"/>
          <w:color w:val="000000" w:themeColor="text1"/>
        </w:rPr>
        <w:t>”</w:t>
      </w:r>
      <w:r>
        <w:rPr>
          <w:rStyle w:val="Char7"/>
          <w:color w:val="000000" w:themeColor="text1"/>
        </w:rPr>
        <w:t>的原则进行合杆。</w:t>
      </w:r>
    </w:p>
    <w:p w:rsidR="00C12D74" w:rsidRDefault="00DE6E5D">
      <w:pPr>
        <w:spacing w:line="360" w:lineRule="auto"/>
        <w:jc w:val="left"/>
        <w:rPr>
          <w:rStyle w:val="Char7"/>
          <w:color w:val="000000" w:themeColor="text1"/>
        </w:rPr>
      </w:pPr>
      <w:r>
        <w:rPr>
          <w:rStyle w:val="Char7"/>
          <w:rFonts w:hint="eastAsia"/>
          <w:b/>
          <w:color w:val="000000" w:themeColor="text1"/>
        </w:rPr>
        <w:t xml:space="preserve">2. 7. 2 </w:t>
      </w:r>
      <w:r>
        <w:rPr>
          <w:rStyle w:val="Char7"/>
          <w:rFonts w:hint="eastAsia"/>
          <w:color w:val="000000" w:themeColor="text1"/>
        </w:rPr>
        <w:t xml:space="preserve"> </w:t>
      </w:r>
      <w:r>
        <w:rPr>
          <w:rStyle w:val="Char7"/>
          <w:color w:val="000000" w:themeColor="text1"/>
        </w:rPr>
        <w:t>在综合考虑各类杆件布设要求的前提下，应合杆设施如下：道路照明、交通标志标牌、信号灯、监控、路名牌、公共服务设施指示标志牌等</w:t>
      </w:r>
      <w:r>
        <w:rPr>
          <w:rStyle w:val="Char7"/>
          <w:rFonts w:hint="eastAsia"/>
          <w:color w:val="000000" w:themeColor="text1"/>
        </w:rPr>
        <w:t>。</w:t>
      </w:r>
    </w:p>
    <w:p w:rsidR="00C12D74" w:rsidRDefault="00DE6E5D">
      <w:pPr>
        <w:spacing w:line="360" w:lineRule="auto"/>
        <w:jc w:val="left"/>
        <w:rPr>
          <w:rStyle w:val="Char7"/>
          <w:color w:val="000000" w:themeColor="text1"/>
        </w:rPr>
      </w:pPr>
      <w:r>
        <w:rPr>
          <w:rStyle w:val="Char7"/>
          <w:rFonts w:hint="eastAsia"/>
          <w:b/>
          <w:color w:val="000000" w:themeColor="text1"/>
        </w:rPr>
        <w:t xml:space="preserve">2. 7. 3 </w:t>
      </w:r>
      <w:r>
        <w:rPr>
          <w:rStyle w:val="Char7"/>
          <w:rFonts w:hint="eastAsia"/>
          <w:color w:val="000000" w:themeColor="text1"/>
        </w:rPr>
        <w:t xml:space="preserve"> </w:t>
      </w:r>
      <w:r>
        <w:rPr>
          <w:rStyle w:val="Char7"/>
          <w:rFonts w:hint="eastAsia"/>
          <w:color w:val="000000" w:themeColor="text1"/>
        </w:rPr>
        <w:t>综合杆上搭载设施——</w:t>
      </w:r>
      <w:r>
        <w:rPr>
          <w:rStyle w:val="Char7"/>
          <w:color w:val="000000" w:themeColor="text1"/>
        </w:rPr>
        <w:t>标志</w:t>
      </w:r>
      <w:r>
        <w:rPr>
          <w:rStyle w:val="Char7"/>
          <w:rFonts w:hint="eastAsia"/>
          <w:color w:val="000000" w:themeColor="text1"/>
        </w:rPr>
        <w:t>标牌、监控、信号灯等应按“小型化、减量化”整体优化设计。</w:t>
      </w:r>
    </w:p>
    <w:p w:rsidR="00C12D74" w:rsidRDefault="00DE6E5D">
      <w:pPr>
        <w:spacing w:line="360" w:lineRule="auto"/>
        <w:jc w:val="left"/>
        <w:rPr>
          <w:rStyle w:val="Char7"/>
          <w:color w:val="000000" w:themeColor="text1"/>
        </w:rPr>
      </w:pPr>
      <w:r>
        <w:rPr>
          <w:rStyle w:val="Char7"/>
          <w:rFonts w:hint="eastAsia"/>
          <w:b/>
          <w:color w:val="000000" w:themeColor="text1"/>
        </w:rPr>
        <w:t xml:space="preserve">2. 7. 4 </w:t>
      </w:r>
      <w:r>
        <w:rPr>
          <w:rStyle w:val="Char7"/>
          <w:rFonts w:hint="eastAsia"/>
          <w:color w:val="000000" w:themeColor="text1"/>
        </w:rPr>
        <w:t xml:space="preserve"> </w:t>
      </w:r>
      <w:r>
        <w:rPr>
          <w:rStyle w:val="Char7"/>
          <w:rFonts w:hint="eastAsia"/>
          <w:color w:val="000000" w:themeColor="text1"/>
        </w:rPr>
        <w:t>服务对象为道路上各类设施以及道路两侧用户的箱体可设置在道路两侧。设置在路侧的箱体，应按照</w:t>
      </w:r>
      <w:r>
        <w:rPr>
          <w:rStyle w:val="Char7"/>
          <w:color w:val="000000" w:themeColor="text1"/>
        </w:rPr>
        <w:t>箱体的</w:t>
      </w:r>
      <w:r>
        <w:rPr>
          <w:rStyle w:val="Char7"/>
          <w:rFonts w:hint="eastAsia"/>
          <w:color w:val="000000" w:themeColor="text1"/>
        </w:rPr>
        <w:t>功能</w:t>
      </w:r>
      <w:r>
        <w:rPr>
          <w:rStyle w:val="Char7"/>
          <w:color w:val="000000" w:themeColor="text1"/>
        </w:rPr>
        <w:t>特点</w:t>
      </w:r>
      <w:r>
        <w:rPr>
          <w:rStyle w:val="Char7"/>
          <w:rFonts w:hint="eastAsia"/>
          <w:color w:val="000000" w:themeColor="text1"/>
        </w:rPr>
        <w:t>，以“减量化、规范化、安全化、隐形化”为原则，与</w:t>
      </w:r>
      <w:r>
        <w:rPr>
          <w:rStyle w:val="Char7"/>
          <w:color w:val="000000" w:themeColor="text1"/>
        </w:rPr>
        <w:t>周边</w:t>
      </w:r>
      <w:r>
        <w:rPr>
          <w:rStyle w:val="Char7"/>
          <w:rFonts w:hint="eastAsia"/>
          <w:color w:val="000000" w:themeColor="text1"/>
        </w:rPr>
        <w:t>环境</w:t>
      </w:r>
      <w:r>
        <w:rPr>
          <w:rStyle w:val="Char7"/>
          <w:color w:val="000000" w:themeColor="text1"/>
        </w:rPr>
        <w:t>景观相</w:t>
      </w:r>
      <w:r>
        <w:rPr>
          <w:rStyle w:val="Char7"/>
          <w:rFonts w:hint="eastAsia"/>
          <w:color w:val="000000" w:themeColor="text1"/>
        </w:rPr>
        <w:t>协调，有序</w:t>
      </w:r>
      <w:r>
        <w:rPr>
          <w:rStyle w:val="Char7"/>
          <w:color w:val="000000" w:themeColor="text1"/>
        </w:rPr>
        <w:t>设置。</w:t>
      </w:r>
    </w:p>
    <w:p w:rsidR="00C12D74" w:rsidRDefault="00DE6E5D">
      <w:pPr>
        <w:spacing w:line="360" w:lineRule="auto"/>
        <w:jc w:val="left"/>
        <w:rPr>
          <w:rStyle w:val="Char7"/>
          <w:color w:val="000000" w:themeColor="text1"/>
        </w:rPr>
      </w:pPr>
      <w:r>
        <w:rPr>
          <w:rStyle w:val="Char7"/>
          <w:rFonts w:hint="eastAsia"/>
          <w:b/>
          <w:color w:val="000000" w:themeColor="text1"/>
        </w:rPr>
        <w:t>2. 7. 5</w:t>
      </w:r>
      <w:r>
        <w:rPr>
          <w:rStyle w:val="Char7"/>
          <w:rFonts w:hint="eastAsia"/>
          <w:color w:val="000000" w:themeColor="text1"/>
        </w:rPr>
        <w:t xml:space="preserve">  </w:t>
      </w:r>
      <w:r>
        <w:rPr>
          <w:rStyle w:val="Char7"/>
          <w:rFonts w:hint="eastAsia"/>
          <w:color w:val="000000" w:themeColor="text1"/>
        </w:rPr>
        <w:t>道路箱体的设置区域，应</w:t>
      </w:r>
      <w:r>
        <w:rPr>
          <w:rStyle w:val="Char7"/>
          <w:color w:val="000000" w:themeColor="text1"/>
        </w:rPr>
        <w:t>按照</w:t>
      </w:r>
      <w:r>
        <w:rPr>
          <w:rStyle w:val="Char7"/>
          <w:rFonts w:hint="eastAsia"/>
          <w:color w:val="000000" w:themeColor="text1"/>
        </w:rPr>
        <w:t>下列顺序</w:t>
      </w:r>
      <w:r>
        <w:rPr>
          <w:rStyle w:val="Char7"/>
          <w:color w:val="000000" w:themeColor="text1"/>
        </w:rPr>
        <w:t>优先</w:t>
      </w:r>
      <w:r>
        <w:rPr>
          <w:rStyle w:val="Char7"/>
          <w:rFonts w:hint="eastAsia"/>
          <w:color w:val="000000" w:themeColor="text1"/>
        </w:rPr>
        <w:t>选择</w:t>
      </w:r>
      <w:r>
        <w:rPr>
          <w:rStyle w:val="Char7"/>
          <w:color w:val="000000" w:themeColor="text1"/>
        </w:rPr>
        <w:t>：</w:t>
      </w:r>
      <w:r>
        <w:rPr>
          <w:rStyle w:val="Char7"/>
          <w:rFonts w:hint="eastAsia"/>
          <w:color w:val="000000" w:themeColor="text1"/>
        </w:rPr>
        <w:t>道路两侧的</w:t>
      </w:r>
      <w:r>
        <w:rPr>
          <w:rStyle w:val="Char7"/>
          <w:color w:val="000000" w:themeColor="text1"/>
        </w:rPr>
        <w:t>建筑</w:t>
      </w:r>
      <w:r>
        <w:rPr>
          <w:rStyle w:val="Char7"/>
          <w:rFonts w:hint="eastAsia"/>
          <w:color w:val="000000" w:themeColor="text1"/>
        </w:rPr>
        <w:t>场所内；道路两侧</w:t>
      </w:r>
      <w:r>
        <w:rPr>
          <w:rStyle w:val="Char7"/>
          <w:color w:val="000000" w:themeColor="text1"/>
        </w:rPr>
        <w:t>绿地内</w:t>
      </w:r>
      <w:r>
        <w:rPr>
          <w:rStyle w:val="Char7"/>
          <w:rFonts w:hint="eastAsia"/>
          <w:color w:val="000000" w:themeColor="text1"/>
        </w:rPr>
        <w:t>；其他</w:t>
      </w:r>
      <w:r>
        <w:rPr>
          <w:rStyle w:val="Char7"/>
          <w:color w:val="000000" w:themeColor="text1"/>
        </w:rPr>
        <w:t>隐蔽</w:t>
      </w:r>
      <w:r>
        <w:rPr>
          <w:rStyle w:val="Char7"/>
          <w:rFonts w:hint="eastAsia"/>
          <w:color w:val="000000" w:themeColor="text1"/>
        </w:rPr>
        <w:t>、</w:t>
      </w:r>
      <w:r>
        <w:rPr>
          <w:rStyle w:val="Char7"/>
          <w:color w:val="000000" w:themeColor="text1"/>
        </w:rPr>
        <w:t>安全的场所，如</w:t>
      </w:r>
      <w:r>
        <w:rPr>
          <w:rStyle w:val="Char7"/>
          <w:rFonts w:hint="eastAsia"/>
          <w:color w:val="000000" w:themeColor="text1"/>
        </w:rPr>
        <w:t>周边建筑夹弄</w:t>
      </w:r>
      <w:r>
        <w:rPr>
          <w:rStyle w:val="Char7"/>
          <w:color w:val="000000" w:themeColor="text1"/>
        </w:rPr>
        <w:t>内、靠墙位置、小区红线内</w:t>
      </w:r>
      <w:r>
        <w:rPr>
          <w:rStyle w:val="Char7"/>
          <w:rFonts w:hint="eastAsia"/>
          <w:color w:val="000000" w:themeColor="text1"/>
        </w:rPr>
        <w:t>等；道路公共</w:t>
      </w:r>
      <w:r>
        <w:rPr>
          <w:rStyle w:val="Char7"/>
          <w:color w:val="000000" w:themeColor="text1"/>
        </w:rPr>
        <w:t>设施带</w:t>
      </w:r>
      <w:r>
        <w:rPr>
          <w:rStyle w:val="Char7"/>
          <w:rFonts w:hint="eastAsia"/>
          <w:color w:val="000000" w:themeColor="text1"/>
        </w:rPr>
        <w:t>。</w:t>
      </w:r>
    </w:p>
    <w:p w:rsidR="00C12D74" w:rsidRDefault="00DE6E5D">
      <w:pPr>
        <w:spacing w:line="360" w:lineRule="auto"/>
        <w:jc w:val="left"/>
        <w:rPr>
          <w:rStyle w:val="Char7"/>
          <w:color w:val="000000" w:themeColor="text1"/>
        </w:rPr>
      </w:pPr>
      <w:r>
        <w:rPr>
          <w:rStyle w:val="Char7"/>
          <w:rFonts w:hint="eastAsia"/>
          <w:b/>
          <w:color w:val="000000" w:themeColor="text1"/>
        </w:rPr>
        <w:t xml:space="preserve">2. 7. 6 </w:t>
      </w:r>
      <w:r>
        <w:rPr>
          <w:rStyle w:val="Char7"/>
          <w:rFonts w:hint="eastAsia"/>
          <w:color w:val="000000" w:themeColor="text1"/>
        </w:rPr>
        <w:t xml:space="preserve"> </w:t>
      </w:r>
      <w:r>
        <w:rPr>
          <w:rStyle w:val="Char7"/>
          <w:rFonts w:hint="eastAsia"/>
          <w:color w:val="000000" w:themeColor="text1"/>
        </w:rPr>
        <w:t>箱体设置位置应满足交通法规和相应的技术规范要求，</w:t>
      </w:r>
      <w:r>
        <w:rPr>
          <w:rStyle w:val="Char7"/>
          <w:color w:val="000000" w:themeColor="text1"/>
        </w:rPr>
        <w:t>不</w:t>
      </w:r>
      <w:r>
        <w:rPr>
          <w:rStyle w:val="Char7"/>
          <w:rFonts w:hint="eastAsia"/>
          <w:color w:val="000000" w:themeColor="text1"/>
        </w:rPr>
        <w:t>占用</w:t>
      </w:r>
      <w:r>
        <w:rPr>
          <w:rStyle w:val="Char7"/>
          <w:color w:val="000000" w:themeColor="text1"/>
        </w:rPr>
        <w:t>人行道通行空间，</w:t>
      </w:r>
      <w:r>
        <w:rPr>
          <w:rStyle w:val="Char7"/>
          <w:rFonts w:hint="eastAsia"/>
          <w:color w:val="000000" w:themeColor="text1"/>
        </w:rPr>
        <w:t>不影响市容观瞻</w:t>
      </w:r>
      <w:r>
        <w:rPr>
          <w:rStyle w:val="Char7"/>
          <w:color w:val="000000" w:themeColor="text1"/>
        </w:rPr>
        <w:t>，不遮挡景观</w:t>
      </w:r>
      <w:r>
        <w:rPr>
          <w:rStyle w:val="Char7"/>
          <w:rFonts w:hint="eastAsia"/>
          <w:color w:val="000000" w:themeColor="text1"/>
        </w:rPr>
        <w:t>视线</w:t>
      </w:r>
      <w:r>
        <w:rPr>
          <w:rStyle w:val="Char7"/>
          <w:color w:val="000000" w:themeColor="text1"/>
        </w:rPr>
        <w:t>。</w:t>
      </w:r>
    </w:p>
    <w:p w:rsidR="00C12D74" w:rsidRDefault="00DE6E5D">
      <w:pPr>
        <w:spacing w:line="360" w:lineRule="auto"/>
        <w:jc w:val="left"/>
        <w:rPr>
          <w:rStyle w:val="Char7"/>
          <w:color w:val="000000" w:themeColor="text1"/>
        </w:rPr>
      </w:pPr>
      <w:r>
        <w:rPr>
          <w:rStyle w:val="Char7"/>
          <w:rFonts w:hint="eastAsia"/>
          <w:b/>
          <w:color w:val="000000" w:themeColor="text1"/>
        </w:rPr>
        <w:t xml:space="preserve">2. 7. 7 </w:t>
      </w:r>
      <w:r>
        <w:rPr>
          <w:rStyle w:val="Char7"/>
          <w:rFonts w:hint="eastAsia"/>
          <w:color w:val="000000" w:themeColor="text1"/>
        </w:rPr>
        <w:t xml:space="preserve"> </w:t>
      </w:r>
      <w:r>
        <w:rPr>
          <w:rStyle w:val="Char7"/>
          <w:rFonts w:hint="eastAsia"/>
          <w:color w:val="000000" w:themeColor="text1"/>
        </w:rPr>
        <w:t>按照安全和与道路景观协调一致的要求确定箱体具体设置位置，精细化设计。绿地</w:t>
      </w:r>
      <w:r>
        <w:rPr>
          <w:rStyle w:val="Char7"/>
          <w:color w:val="000000" w:themeColor="text1"/>
        </w:rPr>
        <w:t>内的箱体的颜色、外观需</w:t>
      </w:r>
      <w:r>
        <w:rPr>
          <w:rStyle w:val="Char7"/>
          <w:rFonts w:hint="eastAsia"/>
          <w:color w:val="000000" w:themeColor="text1"/>
        </w:rPr>
        <w:t>与</w:t>
      </w:r>
      <w:r>
        <w:rPr>
          <w:rStyle w:val="Char7"/>
          <w:color w:val="000000" w:themeColor="text1"/>
        </w:rPr>
        <w:t>绿地</w:t>
      </w:r>
      <w:r>
        <w:rPr>
          <w:rStyle w:val="Char7"/>
          <w:rFonts w:hint="eastAsia"/>
          <w:color w:val="000000" w:themeColor="text1"/>
        </w:rPr>
        <w:t>景观</w:t>
      </w:r>
      <w:r>
        <w:rPr>
          <w:rStyle w:val="Char7"/>
          <w:color w:val="000000" w:themeColor="text1"/>
        </w:rPr>
        <w:t>相</w:t>
      </w:r>
      <w:r>
        <w:rPr>
          <w:rStyle w:val="Char7"/>
          <w:rFonts w:hint="eastAsia"/>
          <w:color w:val="000000" w:themeColor="text1"/>
        </w:rPr>
        <w:t>协调</w:t>
      </w:r>
      <w:r>
        <w:rPr>
          <w:rStyle w:val="Char7"/>
          <w:color w:val="000000" w:themeColor="text1"/>
        </w:rPr>
        <w:t>，</w:t>
      </w:r>
      <w:r>
        <w:rPr>
          <w:rStyle w:val="Char7"/>
          <w:rFonts w:hint="eastAsia"/>
          <w:color w:val="000000" w:themeColor="text1"/>
        </w:rPr>
        <w:t>装饰</w:t>
      </w:r>
      <w:r>
        <w:rPr>
          <w:rStyle w:val="Char7"/>
          <w:color w:val="000000" w:themeColor="text1"/>
        </w:rPr>
        <w:t>方案</w:t>
      </w:r>
      <w:r>
        <w:rPr>
          <w:rStyle w:val="Char7"/>
          <w:rFonts w:hint="eastAsia"/>
          <w:color w:val="000000" w:themeColor="text1"/>
        </w:rPr>
        <w:t>应专项</w:t>
      </w:r>
      <w:r>
        <w:rPr>
          <w:rStyle w:val="Char7"/>
          <w:color w:val="000000" w:themeColor="text1"/>
        </w:rPr>
        <w:t>设计。</w:t>
      </w:r>
    </w:p>
    <w:p w:rsidR="00C12D74" w:rsidRDefault="00DE6E5D">
      <w:pPr>
        <w:spacing w:line="360" w:lineRule="auto"/>
        <w:jc w:val="left"/>
        <w:rPr>
          <w:rStyle w:val="Char7"/>
          <w:color w:val="000000" w:themeColor="text1"/>
        </w:rPr>
      </w:pPr>
      <w:r>
        <w:rPr>
          <w:rStyle w:val="Char7"/>
          <w:rFonts w:hint="eastAsia"/>
          <w:b/>
          <w:color w:val="000000" w:themeColor="text1"/>
        </w:rPr>
        <w:t xml:space="preserve">2. 7. 8 </w:t>
      </w:r>
      <w:r>
        <w:rPr>
          <w:rStyle w:val="Char7"/>
          <w:rFonts w:hint="eastAsia"/>
          <w:color w:val="000000" w:themeColor="text1"/>
        </w:rPr>
        <w:t xml:space="preserve"> </w:t>
      </w:r>
      <w:r>
        <w:rPr>
          <w:rStyle w:val="Char7"/>
          <w:rFonts w:hint="eastAsia"/>
          <w:color w:val="000000" w:themeColor="text1"/>
        </w:rPr>
        <w:t>道路各类箱体设置位置应由</w:t>
      </w:r>
      <w:r>
        <w:rPr>
          <w:rStyle w:val="Char7"/>
          <w:color w:val="000000" w:themeColor="text1"/>
        </w:rPr>
        <w:t>各箱体</w:t>
      </w:r>
      <w:r>
        <w:rPr>
          <w:rStyle w:val="Char7"/>
          <w:rFonts w:hint="eastAsia"/>
          <w:color w:val="000000" w:themeColor="text1"/>
        </w:rPr>
        <w:t>权属</w:t>
      </w:r>
      <w:r>
        <w:rPr>
          <w:rStyle w:val="Char7"/>
          <w:color w:val="000000" w:themeColor="text1"/>
        </w:rPr>
        <w:t>单位或设计单位</w:t>
      </w:r>
      <w:r>
        <w:rPr>
          <w:rStyle w:val="Char7"/>
          <w:rFonts w:hint="eastAsia"/>
          <w:color w:val="000000" w:themeColor="text1"/>
        </w:rPr>
        <w:t>提出</w:t>
      </w:r>
      <w:r>
        <w:rPr>
          <w:rStyle w:val="Char7"/>
          <w:color w:val="000000" w:themeColor="text1"/>
        </w:rPr>
        <w:t>，</w:t>
      </w:r>
      <w:r>
        <w:rPr>
          <w:rStyle w:val="Char7"/>
          <w:rFonts w:hint="eastAsia"/>
          <w:color w:val="000000" w:themeColor="text1"/>
        </w:rPr>
        <w:t>由主管部门统筹协调，合理分配和协调不同类别箱体的具体设置位置，并提出箱体间以及与道路景观之间的协调性要求。</w:t>
      </w:r>
    </w:p>
    <w:p w:rsidR="00C12D74" w:rsidRDefault="00DE6E5D">
      <w:pPr>
        <w:pStyle w:val="110"/>
        <w:spacing w:before="312" w:after="312"/>
        <w:rPr>
          <w:color w:val="000000" w:themeColor="text1"/>
        </w:rPr>
      </w:pPr>
      <w:bookmarkStart w:id="47" w:name="_Toc12949317"/>
      <w:bookmarkStart w:id="48" w:name="_Toc12873696"/>
      <w:r>
        <w:rPr>
          <w:rFonts w:hint="eastAsia"/>
          <w:color w:val="000000" w:themeColor="text1"/>
        </w:rPr>
        <w:t>2.8  地下缆线通道</w:t>
      </w:r>
      <w:bookmarkEnd w:id="47"/>
      <w:bookmarkEnd w:id="48"/>
    </w:p>
    <w:p w:rsidR="00C12D74" w:rsidRDefault="00DE6E5D">
      <w:pPr>
        <w:spacing w:line="360" w:lineRule="auto"/>
        <w:jc w:val="left"/>
        <w:rPr>
          <w:rStyle w:val="Char7"/>
          <w:color w:val="000000" w:themeColor="text1"/>
        </w:rPr>
      </w:pPr>
      <w:r>
        <w:rPr>
          <w:rStyle w:val="Char7"/>
          <w:rFonts w:hint="eastAsia"/>
          <w:b/>
          <w:color w:val="000000" w:themeColor="text1"/>
        </w:rPr>
        <w:t xml:space="preserve">2. 8. 1 </w:t>
      </w:r>
      <w:r>
        <w:rPr>
          <w:rStyle w:val="Char7"/>
          <w:rFonts w:hint="eastAsia"/>
          <w:color w:val="000000" w:themeColor="text1"/>
        </w:rPr>
        <w:t xml:space="preserve"> </w:t>
      </w:r>
      <w:r>
        <w:rPr>
          <w:rStyle w:val="Char7"/>
          <w:rFonts w:hint="eastAsia"/>
          <w:color w:val="000000" w:themeColor="text1"/>
        </w:rPr>
        <w:t>新建电力、通信线路严禁采用架空敷设形式，应采用地下缆线通道进行敷设。</w:t>
      </w:r>
    </w:p>
    <w:p w:rsidR="00C12D74" w:rsidRDefault="00DE6E5D">
      <w:pPr>
        <w:spacing w:line="360" w:lineRule="auto"/>
        <w:jc w:val="left"/>
        <w:rPr>
          <w:rStyle w:val="Char7"/>
          <w:color w:val="000000" w:themeColor="text1"/>
        </w:rPr>
      </w:pPr>
      <w:r>
        <w:rPr>
          <w:rStyle w:val="Char7"/>
          <w:rFonts w:hint="eastAsia"/>
          <w:b/>
          <w:color w:val="000000" w:themeColor="text1"/>
        </w:rPr>
        <w:t xml:space="preserve">2 .8. 2 </w:t>
      </w:r>
      <w:r>
        <w:rPr>
          <w:rStyle w:val="Char7"/>
          <w:rFonts w:hint="eastAsia"/>
          <w:color w:val="000000" w:themeColor="text1"/>
        </w:rPr>
        <w:t xml:space="preserve"> </w:t>
      </w:r>
      <w:r>
        <w:rPr>
          <w:rStyle w:val="Char7"/>
          <w:rFonts w:hint="eastAsia"/>
          <w:color w:val="000000" w:themeColor="text1"/>
        </w:rPr>
        <w:t>地下缆线通道应优先采用缆线管廊形式进行建设，且应满足《电力工程电缆设计标准》</w:t>
      </w:r>
      <w:r>
        <w:rPr>
          <w:rStyle w:val="Char7"/>
          <w:rFonts w:hint="eastAsia"/>
          <w:color w:val="000000" w:themeColor="text1"/>
        </w:rPr>
        <w:t>GB50217</w:t>
      </w:r>
      <w:r>
        <w:rPr>
          <w:rStyle w:val="Char7"/>
          <w:rFonts w:hint="eastAsia"/>
          <w:color w:val="000000" w:themeColor="text1"/>
        </w:rPr>
        <w:t>及《通信管道与通道工程设计规范》</w:t>
      </w:r>
      <w:r>
        <w:rPr>
          <w:rStyle w:val="Char7"/>
          <w:rFonts w:hint="eastAsia"/>
          <w:color w:val="000000" w:themeColor="text1"/>
        </w:rPr>
        <w:t>GB50373</w:t>
      </w:r>
      <w:r>
        <w:rPr>
          <w:rStyle w:val="Char7"/>
          <w:rFonts w:hint="eastAsia"/>
          <w:color w:val="000000" w:themeColor="text1"/>
        </w:rPr>
        <w:t>的规定。</w:t>
      </w:r>
    </w:p>
    <w:p w:rsidR="00C12D74" w:rsidRDefault="00DE6E5D">
      <w:pPr>
        <w:spacing w:line="360" w:lineRule="auto"/>
        <w:jc w:val="left"/>
        <w:rPr>
          <w:rStyle w:val="Char7"/>
          <w:color w:val="000000" w:themeColor="text1"/>
        </w:rPr>
      </w:pPr>
      <w:r>
        <w:rPr>
          <w:rStyle w:val="Char7"/>
          <w:rFonts w:hint="eastAsia"/>
          <w:b/>
          <w:color w:val="000000" w:themeColor="text1"/>
        </w:rPr>
        <w:t xml:space="preserve">2. 8. 3 </w:t>
      </w:r>
      <w:r>
        <w:rPr>
          <w:rStyle w:val="Char7"/>
          <w:rFonts w:hint="eastAsia"/>
          <w:color w:val="000000" w:themeColor="text1"/>
        </w:rPr>
        <w:t xml:space="preserve"> </w:t>
      </w:r>
      <w:r>
        <w:rPr>
          <w:rStyle w:val="Char7"/>
          <w:rFonts w:hint="eastAsia"/>
          <w:color w:val="000000" w:themeColor="text1"/>
        </w:rPr>
        <w:t>新建管线工程工作井应按照最大间距设置。改建管线工程工作井在满足地块需求的情况下应按照最大间距设置。</w:t>
      </w:r>
    </w:p>
    <w:p w:rsidR="00C12D74" w:rsidRDefault="00DE6E5D">
      <w:pPr>
        <w:spacing w:line="360" w:lineRule="auto"/>
        <w:jc w:val="left"/>
        <w:rPr>
          <w:rStyle w:val="Char7"/>
          <w:color w:val="000000" w:themeColor="text1"/>
        </w:rPr>
      </w:pPr>
      <w:r>
        <w:rPr>
          <w:rStyle w:val="Char7"/>
          <w:rFonts w:hint="eastAsia"/>
          <w:b/>
          <w:color w:val="000000" w:themeColor="text1"/>
        </w:rPr>
        <w:t xml:space="preserve">2. 8. 4 </w:t>
      </w:r>
      <w:r>
        <w:rPr>
          <w:rStyle w:val="Char7"/>
          <w:rFonts w:hint="eastAsia"/>
          <w:color w:val="000000" w:themeColor="text1"/>
        </w:rPr>
        <w:t xml:space="preserve"> </w:t>
      </w:r>
      <w:r>
        <w:rPr>
          <w:rStyle w:val="Char7"/>
          <w:rFonts w:hint="eastAsia"/>
          <w:color w:val="000000" w:themeColor="text1"/>
        </w:rPr>
        <w:t>地下缆线通道的形式选择应符合下列规定：</w:t>
      </w:r>
    </w:p>
    <w:p w:rsidR="00C12D74" w:rsidRDefault="00DE6E5D">
      <w:pPr>
        <w:spacing w:line="360" w:lineRule="auto"/>
        <w:jc w:val="left"/>
        <w:rPr>
          <w:rStyle w:val="Char7"/>
          <w:color w:val="000000" w:themeColor="text1"/>
        </w:rPr>
      </w:pPr>
      <w:r>
        <w:rPr>
          <w:rStyle w:val="Char7"/>
          <w:rFonts w:hint="eastAsia"/>
          <w:color w:val="000000" w:themeColor="text1"/>
        </w:rPr>
        <w:t>当道路存在集中管位且宽度满足缆线管廊与周边管线安全间距要求时，应采用缆线管廊形式。</w:t>
      </w:r>
    </w:p>
    <w:p w:rsidR="00C12D74" w:rsidRDefault="00DE6E5D">
      <w:pPr>
        <w:spacing w:line="360" w:lineRule="auto"/>
        <w:jc w:val="left"/>
        <w:rPr>
          <w:rStyle w:val="Char7"/>
          <w:color w:val="000000" w:themeColor="text1"/>
        </w:rPr>
      </w:pPr>
      <w:r>
        <w:rPr>
          <w:rStyle w:val="Char7"/>
          <w:rFonts w:hint="eastAsia"/>
          <w:color w:val="000000" w:themeColor="text1"/>
        </w:rPr>
        <w:t>在街道建设的缆线管廊应采用组合排管式。</w:t>
      </w:r>
    </w:p>
    <w:p w:rsidR="00C12D74" w:rsidRDefault="00DE6E5D">
      <w:pPr>
        <w:spacing w:line="360" w:lineRule="auto"/>
        <w:jc w:val="left"/>
        <w:rPr>
          <w:rFonts w:ascii="Times New Roman" w:eastAsia="宋体" w:hAnsi="Times New Roman"/>
          <w:bCs/>
          <w:color w:val="000000" w:themeColor="text1"/>
          <w:szCs w:val="24"/>
        </w:rPr>
      </w:pPr>
      <w:r>
        <w:rPr>
          <w:rStyle w:val="Char7"/>
          <w:rFonts w:hint="eastAsia"/>
          <w:color w:val="000000" w:themeColor="text1"/>
        </w:rPr>
        <w:t>当道路管位不满足缆线管廊建设要求时，可采用电力及通信独立缆线通道形式。</w:t>
      </w:r>
      <w:r>
        <w:rPr>
          <w:rStyle w:val="Char7"/>
          <w:rFonts w:hint="eastAsia"/>
          <w:color w:val="000000" w:themeColor="text1"/>
        </w:rPr>
        <w:t xml:space="preserve"> </w:t>
      </w:r>
    </w:p>
    <w:p w:rsidR="00C12D74" w:rsidRDefault="00DE6E5D">
      <w:pPr>
        <w:pStyle w:val="110"/>
        <w:spacing w:before="312" w:after="312"/>
        <w:rPr>
          <w:color w:val="000000" w:themeColor="text1"/>
        </w:rPr>
      </w:pPr>
      <w:bookmarkStart w:id="49" w:name="_Toc12949318"/>
      <w:bookmarkStart w:id="50" w:name="_Toc12873697"/>
      <w:r>
        <w:rPr>
          <w:rFonts w:hint="eastAsia"/>
          <w:color w:val="000000" w:themeColor="text1"/>
        </w:rPr>
        <w:t>2.9  排水（雨水、污水）</w:t>
      </w:r>
      <w:bookmarkEnd w:id="49"/>
      <w:bookmarkEnd w:id="50"/>
    </w:p>
    <w:p w:rsidR="00C12D74" w:rsidRDefault="00DE6E5D">
      <w:pPr>
        <w:spacing w:line="360" w:lineRule="auto"/>
        <w:jc w:val="left"/>
        <w:rPr>
          <w:rStyle w:val="Char7"/>
          <w:color w:val="000000" w:themeColor="text1"/>
        </w:rPr>
      </w:pPr>
      <w:r>
        <w:rPr>
          <w:rStyle w:val="Char7"/>
          <w:rFonts w:hint="eastAsia"/>
          <w:b/>
          <w:color w:val="000000" w:themeColor="text1"/>
        </w:rPr>
        <w:t xml:space="preserve">2. 9. 1 </w:t>
      </w:r>
      <w:r>
        <w:rPr>
          <w:rStyle w:val="Char7"/>
          <w:rFonts w:hint="eastAsia"/>
          <w:color w:val="000000" w:themeColor="text1"/>
        </w:rPr>
        <w:t xml:space="preserve"> </w:t>
      </w:r>
      <w:r>
        <w:rPr>
          <w:rStyle w:val="Char7"/>
          <w:rFonts w:hint="eastAsia"/>
          <w:color w:val="000000" w:themeColor="text1"/>
        </w:rPr>
        <w:t>应严格执行雨污分流的原则，雨水、污水管不能混接，同时严格划分强排和非强排区域的界限，避免产生河水倒灌。</w:t>
      </w:r>
    </w:p>
    <w:p w:rsidR="00C12D74" w:rsidRDefault="00DE6E5D">
      <w:pPr>
        <w:spacing w:line="360" w:lineRule="auto"/>
        <w:jc w:val="left"/>
        <w:rPr>
          <w:rStyle w:val="Char7"/>
          <w:color w:val="000000" w:themeColor="text1"/>
        </w:rPr>
      </w:pPr>
      <w:r>
        <w:rPr>
          <w:rStyle w:val="Char7"/>
          <w:rFonts w:hint="eastAsia"/>
          <w:b/>
          <w:color w:val="000000" w:themeColor="text1"/>
        </w:rPr>
        <w:t xml:space="preserve">2. 9. 2 </w:t>
      </w:r>
      <w:r>
        <w:rPr>
          <w:rStyle w:val="Char7"/>
          <w:rFonts w:hint="eastAsia"/>
          <w:color w:val="000000" w:themeColor="text1"/>
        </w:rPr>
        <w:t xml:space="preserve"> </w:t>
      </w:r>
      <w:r>
        <w:rPr>
          <w:rStyle w:val="Char7"/>
          <w:rFonts w:hint="eastAsia"/>
          <w:color w:val="000000" w:themeColor="text1"/>
        </w:rPr>
        <w:t>组团级排水管道以重力流形式，分散接入周边市政排水管道，以降低排水管道的埋深。雨水出浜管宜开槽埋管施工，并设置拦污设施。基地内应保持路面清洁，减少入河污染物。</w:t>
      </w:r>
    </w:p>
    <w:p w:rsidR="00C12D74" w:rsidRDefault="00DE6E5D">
      <w:pPr>
        <w:spacing w:line="360" w:lineRule="auto"/>
        <w:jc w:val="left"/>
        <w:rPr>
          <w:rStyle w:val="Char7"/>
          <w:color w:val="000000" w:themeColor="text1"/>
        </w:rPr>
      </w:pPr>
      <w:r>
        <w:rPr>
          <w:rStyle w:val="Char7"/>
          <w:rFonts w:hint="eastAsia"/>
          <w:b/>
          <w:color w:val="000000" w:themeColor="text1"/>
        </w:rPr>
        <w:t xml:space="preserve">2. 9. 3 </w:t>
      </w:r>
      <w:r>
        <w:rPr>
          <w:rStyle w:val="Char7"/>
          <w:rFonts w:hint="eastAsia"/>
          <w:color w:val="000000" w:themeColor="text1"/>
        </w:rPr>
        <w:t xml:space="preserve"> </w:t>
      </w:r>
      <w:r>
        <w:rPr>
          <w:rStyle w:val="Char7"/>
          <w:rFonts w:hint="eastAsia"/>
          <w:color w:val="000000" w:themeColor="text1"/>
        </w:rPr>
        <w:t>排水管道设计需对排水管网布局进行统筹考虑，确定其重要节点竖向标高，在履行一定的程序后，可分路段设计，尽量避免倒虹。</w:t>
      </w:r>
    </w:p>
    <w:p w:rsidR="00C12D74" w:rsidRDefault="00DE6E5D">
      <w:pPr>
        <w:spacing w:line="360" w:lineRule="auto"/>
        <w:jc w:val="left"/>
        <w:rPr>
          <w:rStyle w:val="Char7"/>
          <w:color w:val="000000" w:themeColor="text1"/>
        </w:rPr>
      </w:pPr>
      <w:r>
        <w:rPr>
          <w:rStyle w:val="Char7"/>
          <w:rFonts w:hint="eastAsia"/>
          <w:b/>
          <w:color w:val="000000" w:themeColor="text1"/>
        </w:rPr>
        <w:t>2. 9. 4</w:t>
      </w:r>
      <w:r>
        <w:rPr>
          <w:rStyle w:val="Char7"/>
          <w:rFonts w:hint="eastAsia"/>
          <w:color w:val="000000" w:themeColor="text1"/>
        </w:rPr>
        <w:t xml:space="preserve">  </w:t>
      </w:r>
      <w:r>
        <w:rPr>
          <w:rStyle w:val="Char7"/>
          <w:rFonts w:hint="eastAsia"/>
          <w:color w:val="000000" w:themeColor="text1"/>
        </w:rPr>
        <w:t>宜推广使用新型排水管道管材，污水管必须采用耐腐蚀材料，或采取合适的防腐措施，其接口和附属构筑物必须采取相应的防腐措施。</w:t>
      </w:r>
    </w:p>
    <w:p w:rsidR="00C12D74" w:rsidRDefault="00DE6E5D">
      <w:pPr>
        <w:spacing w:line="360" w:lineRule="auto"/>
        <w:jc w:val="left"/>
        <w:rPr>
          <w:rStyle w:val="Char7"/>
          <w:color w:val="000000" w:themeColor="text1"/>
        </w:rPr>
      </w:pPr>
      <w:r>
        <w:rPr>
          <w:rStyle w:val="Char7"/>
          <w:rFonts w:hint="eastAsia"/>
          <w:b/>
          <w:color w:val="000000" w:themeColor="text1"/>
        </w:rPr>
        <w:t xml:space="preserve">2. 9. 5 </w:t>
      </w:r>
      <w:r>
        <w:rPr>
          <w:rStyle w:val="Char7"/>
          <w:rFonts w:hint="eastAsia"/>
          <w:color w:val="000000" w:themeColor="text1"/>
        </w:rPr>
        <w:t xml:space="preserve"> </w:t>
      </w:r>
      <w:r>
        <w:rPr>
          <w:rStyle w:val="Char7"/>
          <w:rFonts w:hint="eastAsia"/>
          <w:color w:val="000000" w:themeColor="text1"/>
        </w:rPr>
        <w:t>排水管道布置时，过河管道敷设在桥梁引桥段外侧</w:t>
      </w:r>
      <w:r>
        <w:rPr>
          <w:rStyle w:val="Char7"/>
          <w:rFonts w:hint="eastAsia"/>
          <w:color w:val="000000" w:themeColor="text1"/>
        </w:rPr>
        <w:t>5-8</w:t>
      </w:r>
      <w:r>
        <w:rPr>
          <w:rStyle w:val="Char7"/>
          <w:rFonts w:hint="eastAsia"/>
          <w:color w:val="000000" w:themeColor="text1"/>
        </w:rPr>
        <w:t>米宽的管线走廊内，并需避让桥台台后桩基和挡土墙桩基。管道确需从河底穿越时，排水管埋设在河道规划河底标高以下并满足设计规范要求的覆土厚度，倒虹管内设计流速需满足规范要求。倒虹管设置事故排出口，应取得水务管理部门的同意。</w:t>
      </w:r>
    </w:p>
    <w:p w:rsidR="00C12D74" w:rsidRDefault="00DE6E5D">
      <w:pPr>
        <w:spacing w:line="360" w:lineRule="auto"/>
        <w:jc w:val="left"/>
        <w:rPr>
          <w:rStyle w:val="Char7"/>
          <w:color w:val="000000" w:themeColor="text1"/>
        </w:rPr>
      </w:pPr>
      <w:r>
        <w:rPr>
          <w:rStyle w:val="Char7"/>
          <w:rFonts w:hint="eastAsia"/>
          <w:b/>
          <w:color w:val="000000" w:themeColor="text1"/>
        </w:rPr>
        <w:t xml:space="preserve">2. 9. 6 </w:t>
      </w:r>
      <w:r>
        <w:rPr>
          <w:rStyle w:val="Char7"/>
          <w:rFonts w:hint="eastAsia"/>
          <w:color w:val="000000" w:themeColor="text1"/>
        </w:rPr>
        <w:t xml:space="preserve"> </w:t>
      </w:r>
      <w:r>
        <w:rPr>
          <w:rStyle w:val="Char7"/>
          <w:rFonts w:hint="eastAsia"/>
          <w:color w:val="000000" w:themeColor="text1"/>
        </w:rPr>
        <w:t>当地块所属的排水系统建设尚未完善、地区排水应考虑采取临时排水措施的，临时排水方案应依据地区排水专项规划，其规模需满足在所属排水系统建成前的过渡期的排水安全，同时尽量减少废弃工程。</w:t>
      </w:r>
    </w:p>
    <w:p w:rsidR="00C12D74" w:rsidRDefault="00DE6E5D">
      <w:pPr>
        <w:spacing w:line="360" w:lineRule="auto"/>
        <w:jc w:val="left"/>
        <w:rPr>
          <w:rStyle w:val="Char7"/>
          <w:color w:val="000000" w:themeColor="text1"/>
        </w:rPr>
      </w:pPr>
      <w:r>
        <w:rPr>
          <w:rStyle w:val="Char7"/>
          <w:rFonts w:hint="eastAsia"/>
          <w:b/>
          <w:color w:val="000000" w:themeColor="text1"/>
        </w:rPr>
        <w:t xml:space="preserve">2. 9. 7 </w:t>
      </w:r>
      <w:r>
        <w:rPr>
          <w:rStyle w:val="Char7"/>
          <w:rFonts w:hint="eastAsia"/>
          <w:color w:val="000000" w:themeColor="text1"/>
        </w:rPr>
        <w:t xml:space="preserve"> </w:t>
      </w:r>
      <w:r>
        <w:rPr>
          <w:rStyle w:val="Char7"/>
          <w:rFonts w:hint="eastAsia"/>
          <w:color w:val="000000" w:themeColor="text1"/>
        </w:rPr>
        <w:t>市政配套建设的雨污水管网需为街坊地块设置预留检查井，方便地块排水接入。组团级污水管接入市政污水管前，需在建筑控制线与道路红线之间设置排水专用监（检）测井。预留检查井、排水专用检测井均应在控制性详细规划中落实规划用地条件。</w:t>
      </w:r>
    </w:p>
    <w:p w:rsidR="00C12D74" w:rsidRDefault="00DE6E5D">
      <w:pPr>
        <w:spacing w:line="360" w:lineRule="auto"/>
        <w:jc w:val="left"/>
        <w:rPr>
          <w:rStyle w:val="Char7"/>
          <w:color w:val="000000" w:themeColor="text1"/>
        </w:rPr>
      </w:pPr>
      <w:r>
        <w:rPr>
          <w:rStyle w:val="Char7"/>
          <w:rFonts w:hint="eastAsia"/>
          <w:b/>
          <w:color w:val="000000" w:themeColor="text1"/>
        </w:rPr>
        <w:t>2. 9. 8</w:t>
      </w:r>
      <w:r>
        <w:rPr>
          <w:rStyle w:val="Char7"/>
          <w:rFonts w:hint="eastAsia"/>
          <w:color w:val="000000" w:themeColor="text1"/>
        </w:rPr>
        <w:t xml:space="preserve">  </w:t>
      </w:r>
      <w:r>
        <w:rPr>
          <w:rStyle w:val="Char7"/>
          <w:rFonts w:hint="eastAsia"/>
          <w:color w:val="000000" w:themeColor="text1"/>
        </w:rPr>
        <w:t>位于机动车道下的排水检查井需采用防沉降井座，排水检查井井盖应采用防盗井盖。应按照标准图设计雨水口，同步设置垃圾拦截装置。位于机动车道和非机动车道的排水窨井，井盖需与路面平齐。位于绿化带内的排水检查井，井盖不应低于路面。</w:t>
      </w:r>
    </w:p>
    <w:p w:rsidR="00C12D74" w:rsidRDefault="00DE6E5D">
      <w:pPr>
        <w:spacing w:line="360" w:lineRule="auto"/>
        <w:jc w:val="left"/>
        <w:rPr>
          <w:rStyle w:val="Char7"/>
          <w:color w:val="000000" w:themeColor="text1"/>
        </w:rPr>
      </w:pPr>
      <w:r>
        <w:rPr>
          <w:rStyle w:val="Char7"/>
          <w:rFonts w:hint="eastAsia"/>
          <w:b/>
          <w:color w:val="000000" w:themeColor="text1"/>
        </w:rPr>
        <w:t xml:space="preserve">2. 9. 9 </w:t>
      </w:r>
      <w:r>
        <w:rPr>
          <w:rStyle w:val="Char7"/>
          <w:rFonts w:hint="eastAsia"/>
          <w:color w:val="000000" w:themeColor="text1"/>
        </w:rPr>
        <w:t xml:space="preserve"> </w:t>
      </w:r>
      <w:r>
        <w:rPr>
          <w:rStyle w:val="Char7"/>
          <w:rFonts w:hint="eastAsia"/>
          <w:color w:val="000000" w:themeColor="text1"/>
        </w:rPr>
        <w:t>基础设施建设应综合考虑雨水径流量的削减，人行道、停车场和广场等宜采用渗透性铺面，新建地区硬化地面中可渗透地面面积不宜低于</w:t>
      </w:r>
      <w:r>
        <w:rPr>
          <w:rStyle w:val="Char7"/>
          <w:rFonts w:hint="eastAsia"/>
          <w:color w:val="000000" w:themeColor="text1"/>
        </w:rPr>
        <w:t>40%</w:t>
      </w:r>
      <w:r>
        <w:rPr>
          <w:rStyle w:val="Char7"/>
          <w:rFonts w:hint="eastAsia"/>
          <w:color w:val="000000" w:themeColor="text1"/>
        </w:rPr>
        <w:t>，有条件的既有地区对现有硬化地面进行透水性改建；绿地标高宜低于周边地面标高</w:t>
      </w:r>
      <w:r>
        <w:rPr>
          <w:rStyle w:val="Char7"/>
          <w:rFonts w:hint="eastAsia"/>
          <w:color w:val="000000" w:themeColor="text1"/>
        </w:rPr>
        <w:t>5-25</w:t>
      </w:r>
      <w:r>
        <w:rPr>
          <w:rStyle w:val="Char7"/>
          <w:rFonts w:hint="eastAsia"/>
          <w:color w:val="000000" w:themeColor="text1"/>
        </w:rPr>
        <w:t>厘米，形成下凹式绿地。</w:t>
      </w:r>
    </w:p>
    <w:p w:rsidR="00C12D74" w:rsidRDefault="00DE6E5D">
      <w:pPr>
        <w:spacing w:line="360" w:lineRule="auto"/>
        <w:jc w:val="left"/>
        <w:rPr>
          <w:rStyle w:val="Char7"/>
          <w:color w:val="000000" w:themeColor="text1"/>
        </w:rPr>
      </w:pPr>
      <w:r>
        <w:rPr>
          <w:rStyle w:val="Char7"/>
          <w:rFonts w:hint="eastAsia"/>
          <w:b/>
          <w:color w:val="000000" w:themeColor="text1"/>
        </w:rPr>
        <w:t xml:space="preserve">2. 9. 10 </w:t>
      </w:r>
      <w:r>
        <w:rPr>
          <w:rStyle w:val="Char7"/>
          <w:rFonts w:hint="eastAsia"/>
          <w:color w:val="000000" w:themeColor="text1"/>
        </w:rPr>
        <w:t xml:space="preserve"> </w:t>
      </w:r>
      <w:r>
        <w:rPr>
          <w:rStyle w:val="Char7"/>
          <w:rFonts w:hint="eastAsia"/>
          <w:color w:val="000000" w:themeColor="text1"/>
        </w:rPr>
        <w:t>当场地有条件时，可设置植草沟、渗透池等设施接纳地面径流；地区开发和改建时，宜保留天然可渗透性地面。</w:t>
      </w:r>
    </w:p>
    <w:p w:rsidR="00C12D74" w:rsidRDefault="00DE6E5D">
      <w:pPr>
        <w:pStyle w:val="110"/>
        <w:spacing w:before="312" w:after="312"/>
        <w:rPr>
          <w:color w:val="000000" w:themeColor="text1"/>
        </w:rPr>
      </w:pPr>
      <w:bookmarkStart w:id="51" w:name="_Toc12949319"/>
      <w:bookmarkStart w:id="52" w:name="_Toc12873698"/>
      <w:r>
        <w:rPr>
          <w:rFonts w:hint="eastAsia"/>
          <w:color w:val="000000" w:themeColor="text1"/>
        </w:rPr>
        <w:t>2.10 给水</w:t>
      </w:r>
      <w:bookmarkEnd w:id="51"/>
      <w:bookmarkEnd w:id="52"/>
    </w:p>
    <w:p w:rsidR="00C12D74" w:rsidRDefault="00DE6E5D">
      <w:pPr>
        <w:spacing w:line="360" w:lineRule="auto"/>
        <w:jc w:val="left"/>
        <w:rPr>
          <w:rStyle w:val="Char7"/>
          <w:color w:val="000000" w:themeColor="text1"/>
        </w:rPr>
      </w:pPr>
      <w:r>
        <w:rPr>
          <w:rStyle w:val="Char7"/>
          <w:rFonts w:hint="eastAsia"/>
          <w:b/>
          <w:color w:val="000000" w:themeColor="text1"/>
        </w:rPr>
        <w:t>2. 10. 1</w:t>
      </w:r>
      <w:r>
        <w:rPr>
          <w:rStyle w:val="Char7"/>
          <w:rFonts w:hint="eastAsia"/>
          <w:color w:val="000000" w:themeColor="text1"/>
        </w:rPr>
        <w:t xml:space="preserve">  </w:t>
      </w:r>
      <w:r>
        <w:rPr>
          <w:rStyle w:val="Char7"/>
          <w:rFonts w:hint="eastAsia"/>
          <w:color w:val="000000" w:themeColor="text1"/>
        </w:rPr>
        <w:t>给水管道的材料选用：</w:t>
      </w:r>
    </w:p>
    <w:p w:rsidR="00C12D74" w:rsidRDefault="00DE6E5D">
      <w:pPr>
        <w:spacing w:line="360" w:lineRule="auto"/>
        <w:ind w:firstLineChars="200" w:firstLine="420"/>
        <w:jc w:val="left"/>
        <w:rPr>
          <w:rStyle w:val="Char7"/>
          <w:color w:val="000000" w:themeColor="text1"/>
        </w:rPr>
      </w:pPr>
      <w:r>
        <w:rPr>
          <w:rStyle w:val="Char7"/>
          <w:rFonts w:hint="eastAsia"/>
          <w:color w:val="000000" w:themeColor="text1"/>
        </w:rPr>
        <w:t xml:space="preserve">1. </w:t>
      </w:r>
      <w:r>
        <w:rPr>
          <w:rStyle w:val="Char7"/>
          <w:rFonts w:hint="eastAsia"/>
          <w:color w:val="000000" w:themeColor="text1"/>
        </w:rPr>
        <w:t>开槽埋管时Φ</w:t>
      </w:r>
      <w:r>
        <w:rPr>
          <w:rStyle w:val="Char7"/>
          <w:rFonts w:hint="eastAsia"/>
          <w:color w:val="000000" w:themeColor="text1"/>
        </w:rPr>
        <w:t>300</w:t>
      </w:r>
      <w:r>
        <w:rPr>
          <w:rStyle w:val="Char7"/>
          <w:rFonts w:hint="eastAsia"/>
          <w:color w:val="000000" w:themeColor="text1"/>
        </w:rPr>
        <w:t>以上</w:t>
      </w:r>
      <w:r>
        <w:rPr>
          <w:rStyle w:val="Char7"/>
          <w:rFonts w:hint="eastAsia"/>
          <w:color w:val="000000" w:themeColor="text1"/>
        </w:rPr>
        <w:t>(</w:t>
      </w:r>
      <w:r>
        <w:rPr>
          <w:rStyle w:val="Char7"/>
          <w:rFonts w:hint="eastAsia"/>
          <w:color w:val="000000" w:themeColor="text1"/>
        </w:rPr>
        <w:t>含</w:t>
      </w:r>
      <w:r>
        <w:rPr>
          <w:rStyle w:val="Char7"/>
          <w:rFonts w:hint="eastAsia"/>
          <w:color w:val="000000" w:themeColor="text1"/>
        </w:rPr>
        <w:t>)</w:t>
      </w:r>
      <w:r>
        <w:rPr>
          <w:rStyle w:val="Char7"/>
          <w:rFonts w:hint="eastAsia"/>
          <w:color w:val="000000" w:themeColor="text1"/>
        </w:rPr>
        <w:t>管径的给水管宜采用球墨铸铁管。</w:t>
      </w:r>
    </w:p>
    <w:p w:rsidR="00C12D74" w:rsidRDefault="00DE6E5D">
      <w:pPr>
        <w:spacing w:line="360" w:lineRule="auto"/>
        <w:ind w:firstLineChars="200" w:firstLine="420"/>
        <w:jc w:val="left"/>
        <w:rPr>
          <w:rStyle w:val="Char7"/>
          <w:color w:val="000000" w:themeColor="text1"/>
        </w:rPr>
      </w:pPr>
      <w:r>
        <w:rPr>
          <w:rStyle w:val="Char7"/>
          <w:rFonts w:hint="eastAsia"/>
          <w:color w:val="000000" w:themeColor="text1"/>
        </w:rPr>
        <w:t xml:space="preserve">2. </w:t>
      </w:r>
      <w:r>
        <w:rPr>
          <w:rStyle w:val="Char7"/>
          <w:rFonts w:hint="eastAsia"/>
          <w:color w:val="000000" w:themeColor="text1"/>
        </w:rPr>
        <w:t>上倒虹过河的给水管宜采用钢管，若穿越河底的给水管应根据不同施工方式采用合理的管线材料。</w:t>
      </w:r>
    </w:p>
    <w:p w:rsidR="00C12D74" w:rsidRDefault="00DE6E5D">
      <w:pPr>
        <w:spacing w:line="360" w:lineRule="auto"/>
        <w:ind w:firstLineChars="200" w:firstLine="420"/>
        <w:jc w:val="left"/>
        <w:rPr>
          <w:rStyle w:val="Char7"/>
          <w:color w:val="000000" w:themeColor="text1"/>
        </w:rPr>
      </w:pPr>
      <w:r>
        <w:rPr>
          <w:rStyle w:val="Char7"/>
          <w:rFonts w:hint="eastAsia"/>
          <w:color w:val="000000" w:themeColor="text1"/>
        </w:rPr>
        <w:t xml:space="preserve">3. </w:t>
      </w:r>
      <w:r>
        <w:rPr>
          <w:rStyle w:val="Char7"/>
          <w:rFonts w:hint="eastAsia"/>
          <w:color w:val="000000" w:themeColor="text1"/>
        </w:rPr>
        <w:t>球墨铸铁管和钢管内壁宜采用水泥砂浆内防腐，球墨铸铁管和钢管应做外防腐。</w:t>
      </w:r>
    </w:p>
    <w:p w:rsidR="00C12D74" w:rsidRDefault="00DE6E5D">
      <w:pPr>
        <w:spacing w:line="360" w:lineRule="auto"/>
        <w:ind w:firstLineChars="200" w:firstLine="420"/>
        <w:jc w:val="left"/>
        <w:rPr>
          <w:rStyle w:val="Char7"/>
          <w:color w:val="000000" w:themeColor="text1"/>
        </w:rPr>
      </w:pPr>
      <w:r>
        <w:rPr>
          <w:rStyle w:val="Char7"/>
          <w:rFonts w:hint="eastAsia"/>
          <w:color w:val="000000" w:themeColor="text1"/>
        </w:rPr>
        <w:t xml:space="preserve">4. </w:t>
      </w:r>
      <w:r>
        <w:rPr>
          <w:rStyle w:val="Char7"/>
          <w:rFonts w:hint="eastAsia"/>
          <w:color w:val="000000" w:themeColor="text1"/>
        </w:rPr>
        <w:t>穿越道路路口的给水管道应选用钢管。</w:t>
      </w:r>
    </w:p>
    <w:p w:rsidR="00C12D74" w:rsidRDefault="00DE6E5D">
      <w:pPr>
        <w:spacing w:line="360" w:lineRule="auto"/>
        <w:jc w:val="left"/>
        <w:rPr>
          <w:rStyle w:val="Char7"/>
          <w:color w:val="000000" w:themeColor="text1"/>
        </w:rPr>
      </w:pPr>
      <w:r>
        <w:rPr>
          <w:rStyle w:val="Char7"/>
          <w:rFonts w:hint="eastAsia"/>
          <w:b/>
          <w:color w:val="000000" w:themeColor="text1"/>
        </w:rPr>
        <w:t>2. 10. 2</w:t>
      </w:r>
      <w:r>
        <w:rPr>
          <w:rStyle w:val="Char7"/>
          <w:rFonts w:hint="eastAsia"/>
          <w:color w:val="000000" w:themeColor="text1"/>
        </w:rPr>
        <w:t xml:space="preserve">  </w:t>
      </w:r>
      <w:r>
        <w:rPr>
          <w:rStyle w:val="Char7"/>
          <w:rFonts w:hint="eastAsia"/>
          <w:color w:val="000000" w:themeColor="text1"/>
        </w:rPr>
        <w:t>给水管过河道时，宜设置在单独架设的管线桥上。给水管从河底穿越，需按规范要求，保证覆土厚度。</w:t>
      </w:r>
    </w:p>
    <w:p w:rsidR="00C12D74" w:rsidRDefault="00DE6E5D">
      <w:pPr>
        <w:spacing w:line="360" w:lineRule="auto"/>
        <w:jc w:val="left"/>
        <w:rPr>
          <w:rStyle w:val="Char7"/>
          <w:color w:val="000000" w:themeColor="text1"/>
        </w:rPr>
      </w:pPr>
      <w:r>
        <w:rPr>
          <w:rStyle w:val="Char7"/>
          <w:rFonts w:hint="eastAsia"/>
          <w:b/>
          <w:color w:val="000000" w:themeColor="text1"/>
        </w:rPr>
        <w:t>2. 10. 3</w:t>
      </w:r>
      <w:r>
        <w:rPr>
          <w:rStyle w:val="Char7"/>
          <w:rFonts w:hint="eastAsia"/>
          <w:color w:val="000000" w:themeColor="text1"/>
        </w:rPr>
        <w:t xml:space="preserve">  </w:t>
      </w:r>
      <w:r>
        <w:rPr>
          <w:rStyle w:val="Char7"/>
          <w:rFonts w:hint="eastAsia"/>
          <w:color w:val="000000" w:themeColor="text1"/>
        </w:rPr>
        <w:t>在地质条件允许的情况下，根据大居的规划与导入人口，建设具有回灌功能的应急供水深井。</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2. 10. 4 </w:t>
      </w:r>
      <w:r>
        <w:rPr>
          <w:rStyle w:val="Char7"/>
          <w:rFonts w:hint="eastAsia"/>
          <w:color w:val="000000" w:themeColor="text1"/>
        </w:rPr>
        <w:t xml:space="preserve"> </w:t>
      </w:r>
      <w:r>
        <w:rPr>
          <w:rStyle w:val="Char7"/>
          <w:rFonts w:hint="eastAsia"/>
          <w:color w:val="000000" w:themeColor="text1"/>
        </w:rPr>
        <w:t>分期建设的地块，应在大居全面建成后，符合上水管网的环状供水方式，确保规范供水。</w:t>
      </w:r>
    </w:p>
    <w:p w:rsidR="00C12D74" w:rsidRDefault="00DE6E5D">
      <w:pPr>
        <w:pStyle w:val="110"/>
        <w:spacing w:before="312" w:after="312"/>
        <w:rPr>
          <w:color w:val="000000" w:themeColor="text1"/>
        </w:rPr>
      </w:pPr>
      <w:bookmarkStart w:id="53" w:name="_Toc12873699"/>
      <w:bookmarkStart w:id="54" w:name="_Toc12949320"/>
      <w:r>
        <w:rPr>
          <w:rFonts w:hint="eastAsia"/>
          <w:color w:val="000000" w:themeColor="text1"/>
        </w:rPr>
        <w:t>2.11  燃气</w:t>
      </w:r>
      <w:bookmarkEnd w:id="53"/>
      <w:bookmarkEnd w:id="54"/>
    </w:p>
    <w:p w:rsidR="00C12D74" w:rsidRDefault="00DE6E5D">
      <w:pPr>
        <w:spacing w:line="360" w:lineRule="auto"/>
        <w:jc w:val="left"/>
        <w:rPr>
          <w:rStyle w:val="Char7"/>
          <w:color w:val="000000" w:themeColor="text1"/>
        </w:rPr>
      </w:pPr>
      <w:r>
        <w:rPr>
          <w:rStyle w:val="Char7"/>
          <w:rFonts w:hint="eastAsia"/>
          <w:b/>
          <w:color w:val="000000" w:themeColor="text1"/>
        </w:rPr>
        <w:t xml:space="preserve">2. 11. 1 </w:t>
      </w:r>
      <w:r>
        <w:rPr>
          <w:rStyle w:val="Char7"/>
          <w:rFonts w:hint="eastAsia"/>
          <w:color w:val="000000" w:themeColor="text1"/>
        </w:rPr>
        <w:t xml:space="preserve"> </w:t>
      </w:r>
      <w:r>
        <w:rPr>
          <w:rStyle w:val="Char7"/>
          <w:rFonts w:hint="eastAsia"/>
          <w:color w:val="000000" w:themeColor="text1"/>
        </w:rPr>
        <w:t>燃气管道过河，应执行《城镇燃气设计规范》</w:t>
      </w:r>
      <w:r>
        <w:rPr>
          <w:rStyle w:val="Char7"/>
          <w:rFonts w:hint="eastAsia"/>
          <w:color w:val="000000" w:themeColor="text1"/>
        </w:rPr>
        <w:t xml:space="preserve">(GB50028) </w:t>
      </w:r>
      <w:r>
        <w:rPr>
          <w:rStyle w:val="Char7"/>
          <w:rFonts w:hint="eastAsia"/>
          <w:color w:val="000000" w:themeColor="text1"/>
        </w:rPr>
        <w:t>相关规范标准建设。</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2. 11. 2 </w:t>
      </w:r>
      <w:r>
        <w:rPr>
          <w:rStyle w:val="Char7"/>
          <w:rFonts w:hint="eastAsia"/>
          <w:color w:val="000000" w:themeColor="text1"/>
        </w:rPr>
        <w:t xml:space="preserve"> </w:t>
      </w:r>
      <w:r>
        <w:rPr>
          <w:rStyle w:val="Char7"/>
          <w:rFonts w:hint="eastAsia"/>
          <w:color w:val="000000" w:themeColor="text1"/>
        </w:rPr>
        <w:t>根据燃气专项规划，明确燃气调压站位置。同时根据燃气调压站位置，合理安排燃气管线位置。燃气调压站设施用地不得占用或挪作他用。</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2. 11. 3 </w:t>
      </w:r>
      <w:r>
        <w:rPr>
          <w:rStyle w:val="Char7"/>
          <w:rFonts w:hint="eastAsia"/>
          <w:color w:val="000000" w:themeColor="text1"/>
        </w:rPr>
        <w:t xml:space="preserve"> </w:t>
      </w:r>
      <w:r>
        <w:rPr>
          <w:rStyle w:val="Char7"/>
          <w:rFonts w:hint="eastAsia"/>
          <w:color w:val="000000" w:themeColor="text1"/>
        </w:rPr>
        <w:t>大居配套急抢修和营业服务站点应根据大居所在地整体情况按照相应标准综合考虑设置。建筑面积在</w:t>
      </w:r>
      <w:r>
        <w:rPr>
          <w:rStyle w:val="Char7"/>
          <w:rFonts w:hint="eastAsia"/>
          <w:color w:val="000000" w:themeColor="text1"/>
        </w:rPr>
        <w:t>30</w:t>
      </w:r>
      <w:r>
        <w:rPr>
          <w:rStyle w:val="Char7"/>
          <w:rFonts w:hint="eastAsia"/>
          <w:color w:val="000000" w:themeColor="text1"/>
        </w:rPr>
        <w:t>万平方米以上的（折算约</w:t>
      </w:r>
      <w:r>
        <w:rPr>
          <w:rStyle w:val="Char7"/>
          <w:rFonts w:hint="eastAsia"/>
          <w:color w:val="000000" w:themeColor="text1"/>
        </w:rPr>
        <w:t>3000</w:t>
      </w:r>
      <w:r>
        <w:rPr>
          <w:rStyle w:val="Char7"/>
          <w:rFonts w:hint="eastAsia"/>
          <w:color w:val="000000" w:themeColor="text1"/>
        </w:rPr>
        <w:t>户）住宅区应考虑设置综合服务站点，站点用地根据大居控制性详细规划明确位置和面积。</w:t>
      </w:r>
    </w:p>
    <w:p w:rsidR="00C12D74" w:rsidRDefault="00DE6E5D">
      <w:pPr>
        <w:pStyle w:val="110"/>
        <w:spacing w:before="312" w:after="312"/>
        <w:rPr>
          <w:color w:val="000000" w:themeColor="text1"/>
        </w:rPr>
      </w:pPr>
      <w:bookmarkStart w:id="55" w:name="_Toc12949321"/>
      <w:bookmarkStart w:id="56" w:name="_Toc12873700"/>
      <w:r>
        <w:rPr>
          <w:rFonts w:hint="eastAsia"/>
          <w:color w:val="000000" w:themeColor="text1"/>
        </w:rPr>
        <w:t>2.12  供电</w:t>
      </w:r>
      <w:bookmarkEnd w:id="55"/>
      <w:bookmarkEnd w:id="56"/>
    </w:p>
    <w:p w:rsidR="00C12D74" w:rsidRDefault="00DE6E5D">
      <w:pPr>
        <w:spacing w:line="360" w:lineRule="auto"/>
        <w:jc w:val="left"/>
        <w:rPr>
          <w:rStyle w:val="Char7"/>
          <w:color w:val="000000" w:themeColor="text1"/>
        </w:rPr>
      </w:pPr>
      <w:r>
        <w:rPr>
          <w:rStyle w:val="Char7"/>
          <w:rFonts w:hint="eastAsia"/>
          <w:b/>
          <w:color w:val="000000" w:themeColor="text1"/>
        </w:rPr>
        <w:t>2. 12. 1</w:t>
      </w:r>
      <w:r>
        <w:rPr>
          <w:rStyle w:val="Char7"/>
          <w:rFonts w:hint="eastAsia"/>
          <w:color w:val="000000" w:themeColor="text1"/>
        </w:rPr>
        <w:t xml:space="preserve">  </w:t>
      </w:r>
      <w:r>
        <w:rPr>
          <w:rStyle w:val="Char7"/>
          <w:rFonts w:hint="eastAsia"/>
          <w:color w:val="000000" w:themeColor="text1"/>
        </w:rPr>
        <w:t>供配电规划设计方案，按安全可靠、经济合理、运行灵活、便于管理等原则综合确定。配电站设置需充分考虑其服务半径，缩短供电半径，提高供电质量，满足居民用电需求。</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2. 12. 2 </w:t>
      </w:r>
      <w:r>
        <w:rPr>
          <w:rStyle w:val="Char7"/>
          <w:rFonts w:hint="eastAsia"/>
          <w:color w:val="000000" w:themeColor="text1"/>
        </w:rPr>
        <w:t xml:space="preserve"> </w:t>
      </w:r>
      <w:r>
        <w:rPr>
          <w:rStyle w:val="Char7"/>
          <w:rFonts w:hint="eastAsia"/>
          <w:color w:val="000000" w:themeColor="text1"/>
        </w:rPr>
        <w:t>建筑面积在</w:t>
      </w:r>
      <w:r>
        <w:rPr>
          <w:rStyle w:val="Char7"/>
          <w:rFonts w:hint="eastAsia"/>
          <w:color w:val="000000" w:themeColor="text1"/>
        </w:rPr>
        <w:t>5</w:t>
      </w:r>
      <w:r>
        <w:rPr>
          <w:rStyle w:val="Char7"/>
          <w:rFonts w:hint="eastAsia"/>
          <w:color w:val="000000" w:themeColor="text1"/>
        </w:rPr>
        <w:t>万平方米以上的社区内应考虑建设</w:t>
      </w:r>
      <w:r>
        <w:rPr>
          <w:rStyle w:val="Char7"/>
          <w:rFonts w:hint="eastAsia"/>
          <w:color w:val="000000" w:themeColor="text1"/>
        </w:rPr>
        <w:t>K</w:t>
      </w:r>
      <w:r>
        <w:rPr>
          <w:rStyle w:val="Char7"/>
          <w:rFonts w:hint="eastAsia"/>
          <w:color w:val="000000" w:themeColor="text1"/>
        </w:rPr>
        <w:t>型站。高层住宅及带电梯的多层住宅、消防设备、水泵等，需有来自不同配电变压器的两路电源。给水泵房宜采用独立的专用供电方式。</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2. 12. 3  </w:t>
      </w:r>
      <w:r>
        <w:rPr>
          <w:rStyle w:val="Char7"/>
          <w:rFonts w:hint="eastAsia"/>
          <w:color w:val="000000" w:themeColor="text1"/>
        </w:rPr>
        <w:t>应按照城市管理精细化的相关要求，结合电力行业管理的相关规定，合理确定供电线缆的敷设方式。</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2. 12. 4 </w:t>
      </w:r>
      <w:r>
        <w:rPr>
          <w:rStyle w:val="Char7"/>
          <w:rFonts w:hint="eastAsia"/>
          <w:color w:val="000000" w:themeColor="text1"/>
        </w:rPr>
        <w:t xml:space="preserve"> </w:t>
      </w:r>
      <w:r>
        <w:rPr>
          <w:rStyle w:val="Char7"/>
          <w:rFonts w:hint="eastAsia"/>
          <w:color w:val="000000" w:themeColor="text1"/>
        </w:rPr>
        <w:t>根据大居的规划、开发进度、输变电设施与周边建筑的进度，对部分规划变电站适时安排“土建先行”，封闭围墙并加以标识。</w:t>
      </w:r>
    </w:p>
    <w:p w:rsidR="00C12D74" w:rsidRDefault="00DE6E5D">
      <w:pPr>
        <w:pStyle w:val="110"/>
        <w:spacing w:before="312" w:after="312"/>
        <w:rPr>
          <w:color w:val="000000" w:themeColor="text1"/>
        </w:rPr>
      </w:pPr>
      <w:bookmarkStart w:id="57" w:name="_Toc12873701"/>
      <w:bookmarkStart w:id="58" w:name="_Toc12949322"/>
      <w:r>
        <w:rPr>
          <w:rFonts w:hint="eastAsia"/>
          <w:color w:val="000000" w:themeColor="text1"/>
        </w:rPr>
        <w:t>2.13  信息通信</w:t>
      </w:r>
      <w:bookmarkEnd w:id="57"/>
      <w:bookmarkEnd w:id="58"/>
    </w:p>
    <w:p w:rsidR="00C12D74" w:rsidRDefault="00DE6E5D">
      <w:pPr>
        <w:spacing w:line="360" w:lineRule="auto"/>
        <w:jc w:val="left"/>
        <w:rPr>
          <w:rStyle w:val="Char7"/>
          <w:color w:val="000000" w:themeColor="text1"/>
        </w:rPr>
      </w:pPr>
      <w:r>
        <w:rPr>
          <w:rStyle w:val="Char7"/>
          <w:rFonts w:hint="eastAsia"/>
          <w:b/>
          <w:color w:val="000000" w:themeColor="text1"/>
        </w:rPr>
        <w:t>2. 13. 1</w:t>
      </w:r>
      <w:r>
        <w:rPr>
          <w:rStyle w:val="Char7"/>
          <w:rFonts w:hint="eastAsia"/>
          <w:color w:val="000000" w:themeColor="text1"/>
        </w:rPr>
        <w:t xml:space="preserve">  </w:t>
      </w:r>
      <w:r>
        <w:rPr>
          <w:rStyle w:val="Char7"/>
          <w:rFonts w:hint="eastAsia"/>
          <w:color w:val="000000" w:themeColor="text1"/>
        </w:rPr>
        <w:t>应编制大型居住社区通信基础设施专项规划，涵盖通信管线、移动通信基站、通信机房、通信设备箱等，并纳入控制性详细规划。通信基础设计应与大型居住社区“同步规划、同步设计、同步施工、同步验收交付”。</w:t>
      </w:r>
    </w:p>
    <w:p w:rsidR="00C12D74" w:rsidRDefault="00DE6E5D">
      <w:pPr>
        <w:spacing w:line="360" w:lineRule="auto"/>
        <w:jc w:val="left"/>
        <w:rPr>
          <w:rStyle w:val="Char7"/>
          <w:color w:val="000000" w:themeColor="text1"/>
        </w:rPr>
      </w:pPr>
      <w:r>
        <w:rPr>
          <w:rStyle w:val="Char7"/>
          <w:rFonts w:hint="eastAsia"/>
          <w:b/>
          <w:color w:val="000000" w:themeColor="text1"/>
        </w:rPr>
        <w:t>2. 13. 2</w:t>
      </w:r>
      <w:r>
        <w:rPr>
          <w:rStyle w:val="Char7"/>
          <w:rFonts w:hint="eastAsia"/>
          <w:color w:val="000000" w:themeColor="text1"/>
        </w:rPr>
        <w:t xml:space="preserve">  </w:t>
      </w:r>
      <w:r>
        <w:rPr>
          <w:rStyle w:val="Char7"/>
          <w:rFonts w:hint="eastAsia"/>
          <w:color w:val="000000" w:themeColor="text1"/>
        </w:rPr>
        <w:t>根据通信基础设施专项规划，做好移动通信基站选址并按照规划实施。如缺乏建设条件的，可先行建设临时通信基站，之后再结合其他配套服务设施一并建设。坚持共建共享的建设原则，充分考虑多家运营商的需求，统一功能、集约建设。</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2. 13. 3 </w:t>
      </w:r>
      <w:r>
        <w:rPr>
          <w:rStyle w:val="Char7"/>
          <w:rFonts w:hint="eastAsia"/>
          <w:color w:val="000000" w:themeColor="text1"/>
        </w:rPr>
        <w:t xml:space="preserve"> </w:t>
      </w:r>
      <w:r>
        <w:rPr>
          <w:rStyle w:val="Char7"/>
          <w:rFonts w:hint="eastAsia"/>
          <w:color w:val="000000" w:themeColor="text1"/>
        </w:rPr>
        <w:t>各类通信基础设施应集约共建，满足不少于三家电信企业的需求。其中住宅小区采用光纤通信到户技术的，需要统一建设，以满足不同电信企业共同接入的需求。</w:t>
      </w:r>
    </w:p>
    <w:p w:rsidR="00C12D74" w:rsidRDefault="00DE6E5D">
      <w:pPr>
        <w:spacing w:line="360" w:lineRule="auto"/>
        <w:jc w:val="left"/>
        <w:rPr>
          <w:rStyle w:val="Char7"/>
          <w:color w:val="000000" w:themeColor="text1"/>
        </w:rPr>
      </w:pPr>
      <w:r>
        <w:rPr>
          <w:rStyle w:val="Char7"/>
          <w:rFonts w:hint="eastAsia"/>
          <w:b/>
          <w:color w:val="000000" w:themeColor="text1"/>
        </w:rPr>
        <w:t>2. 13. 4</w:t>
      </w:r>
      <w:r>
        <w:rPr>
          <w:rStyle w:val="Char7"/>
          <w:rFonts w:hint="eastAsia"/>
          <w:color w:val="000000" w:themeColor="text1"/>
        </w:rPr>
        <w:t xml:space="preserve">  </w:t>
      </w:r>
      <w:r>
        <w:rPr>
          <w:rStyle w:val="Char7"/>
          <w:rFonts w:hint="eastAsia"/>
          <w:color w:val="000000" w:themeColor="text1"/>
        </w:rPr>
        <w:t>按照多杆合一、多箱合一要求，通信基础设施宜与市政公共设施融合建设。</w:t>
      </w:r>
    </w:p>
    <w:p w:rsidR="00C12D74" w:rsidRDefault="00DE6E5D">
      <w:pPr>
        <w:spacing w:line="360" w:lineRule="auto"/>
        <w:jc w:val="left"/>
        <w:rPr>
          <w:rStyle w:val="Char7"/>
          <w:color w:val="000000" w:themeColor="text1"/>
        </w:rPr>
      </w:pPr>
      <w:r>
        <w:rPr>
          <w:rStyle w:val="Char7"/>
          <w:rFonts w:hint="eastAsia"/>
          <w:b/>
          <w:color w:val="000000" w:themeColor="text1"/>
        </w:rPr>
        <w:t>2. 13. 5</w:t>
      </w:r>
      <w:r>
        <w:rPr>
          <w:rStyle w:val="Char7"/>
          <w:rFonts w:hint="eastAsia"/>
          <w:color w:val="000000" w:themeColor="text1"/>
        </w:rPr>
        <w:t xml:space="preserve">  </w:t>
      </w:r>
      <w:r>
        <w:rPr>
          <w:rStyle w:val="Char7"/>
          <w:rFonts w:hint="eastAsia"/>
          <w:color w:val="000000" w:themeColor="text1"/>
        </w:rPr>
        <w:t>宜利用二维码、</w:t>
      </w:r>
      <w:r>
        <w:rPr>
          <w:rStyle w:val="Char7"/>
          <w:rFonts w:hint="eastAsia"/>
          <w:color w:val="000000" w:themeColor="text1"/>
        </w:rPr>
        <w:t>RFID</w:t>
      </w:r>
      <w:r>
        <w:rPr>
          <w:rStyle w:val="Char7"/>
          <w:rFonts w:hint="eastAsia"/>
          <w:color w:val="000000" w:themeColor="text1"/>
        </w:rPr>
        <w:t>、物联网等技术，对通信基础设施进行数字化标识与管理。</w:t>
      </w:r>
    </w:p>
    <w:p w:rsidR="00C12D74" w:rsidRDefault="00DE6E5D">
      <w:pPr>
        <w:pStyle w:val="110"/>
        <w:spacing w:before="312" w:after="312"/>
        <w:rPr>
          <w:color w:val="000000" w:themeColor="text1"/>
        </w:rPr>
      </w:pPr>
      <w:bookmarkStart w:id="59" w:name="_Toc12949323"/>
      <w:bookmarkStart w:id="60" w:name="_Toc12873702"/>
      <w:bookmarkStart w:id="61" w:name="_Toc528089714"/>
      <w:bookmarkEnd w:id="7"/>
      <w:r>
        <w:rPr>
          <w:rFonts w:hint="eastAsia"/>
          <w:color w:val="000000" w:themeColor="text1"/>
        </w:rPr>
        <w:t>2.14  邮政</w:t>
      </w:r>
      <w:bookmarkEnd w:id="59"/>
      <w:bookmarkEnd w:id="60"/>
    </w:p>
    <w:p w:rsidR="00C12D74" w:rsidRDefault="00DE6E5D">
      <w:pPr>
        <w:spacing w:line="360" w:lineRule="auto"/>
        <w:jc w:val="left"/>
        <w:rPr>
          <w:rFonts w:ascii="Times New Roman" w:eastAsia="宋体" w:hAnsi="Times New Roman"/>
          <w:b/>
          <w:color w:val="000000" w:themeColor="text1"/>
          <w:sz w:val="21"/>
          <w:szCs w:val="21"/>
        </w:rPr>
      </w:pPr>
      <w:r>
        <w:rPr>
          <w:rFonts w:ascii="Times New Roman" w:eastAsia="宋体" w:hAnsi="Times New Roman" w:hint="eastAsia"/>
          <w:b/>
          <w:color w:val="000000" w:themeColor="text1"/>
          <w:sz w:val="21"/>
          <w:szCs w:val="21"/>
        </w:rPr>
        <w:t xml:space="preserve">2. 14. 1  </w:t>
      </w:r>
      <w:r>
        <w:rPr>
          <w:rFonts w:ascii="Times New Roman" w:eastAsia="宋体" w:hAnsi="Times New Roman" w:hint="eastAsia"/>
          <w:color w:val="000000" w:themeColor="text1"/>
          <w:sz w:val="21"/>
          <w:szCs w:val="21"/>
        </w:rPr>
        <w:t>邮政支局设置标准应符合《上海市控制性详细规划技术准则》的要求。邮政支局服务范围以外的地区，可补充设置邮政所。</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2. 14. 2  </w:t>
      </w:r>
      <w:r>
        <w:rPr>
          <w:rFonts w:ascii="Times New Roman" w:eastAsia="宋体" w:hAnsi="Times New Roman" w:hint="eastAsia"/>
          <w:color w:val="000000" w:themeColor="text1"/>
          <w:sz w:val="21"/>
          <w:szCs w:val="21"/>
        </w:rPr>
        <w:t>邮政支局宜设置于交通便利、人口集中的地段或主要对外交通设施附近。</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2. 14. </w:t>
      </w:r>
      <w:r>
        <w:rPr>
          <w:rFonts w:ascii="Times New Roman" w:eastAsia="宋体" w:hAnsi="Times New Roman"/>
          <w:b/>
          <w:color w:val="000000" w:themeColor="text1"/>
          <w:sz w:val="21"/>
          <w:szCs w:val="21"/>
        </w:rPr>
        <w:t>3</w:t>
      </w:r>
      <w:r>
        <w:rPr>
          <w:rFonts w:ascii="Times New Roman" w:eastAsia="宋体" w:hAnsi="Times New Roman" w:hint="eastAsia"/>
          <w:b/>
          <w:color w:val="000000" w:themeColor="text1"/>
          <w:sz w:val="21"/>
          <w:szCs w:val="21"/>
        </w:rPr>
        <w:t xml:space="preserve">  </w:t>
      </w:r>
      <w:r>
        <w:rPr>
          <w:rFonts w:ascii="Times New Roman" w:eastAsia="宋体" w:hAnsi="Times New Roman"/>
          <w:color w:val="000000" w:themeColor="text1"/>
          <w:sz w:val="21"/>
          <w:szCs w:val="21"/>
        </w:rPr>
        <w:t>建设标准</w:t>
      </w:r>
    </w:p>
    <w:p w:rsidR="00C12D74" w:rsidRDefault="00DE6E5D">
      <w:pPr>
        <w:pStyle w:val="50"/>
        <w:ind w:firstLineChars="250" w:firstLine="525"/>
        <w:outlineLvl w:val="9"/>
        <w:rPr>
          <w:rFonts w:ascii="Times New Roman" w:hAnsi="Times New Roman"/>
          <w:color w:val="000000" w:themeColor="text1"/>
        </w:rPr>
      </w:pPr>
      <w:r>
        <w:rPr>
          <w:rFonts w:ascii="Times New Roman" w:hAnsi="Times New Roman" w:hint="eastAsia"/>
          <w:color w:val="000000" w:themeColor="text1"/>
        </w:rPr>
        <w:t xml:space="preserve">1.  </w:t>
      </w:r>
      <w:r>
        <w:rPr>
          <w:rFonts w:ascii="Times New Roman" w:hAnsi="Times New Roman"/>
          <w:color w:val="000000" w:themeColor="text1"/>
        </w:rPr>
        <w:t>邮政支局建筑面积不小于</w:t>
      </w:r>
      <w:r>
        <w:rPr>
          <w:rFonts w:ascii="Times New Roman" w:hAnsi="Times New Roman"/>
          <w:color w:val="000000" w:themeColor="text1"/>
        </w:rPr>
        <w:t>1500</w:t>
      </w:r>
      <w:r>
        <w:rPr>
          <w:rFonts w:ascii="Times New Roman" w:hAnsi="Times New Roman" w:hint="eastAsia"/>
          <w:color w:val="000000" w:themeColor="text1"/>
        </w:rPr>
        <w:t>平方米</w:t>
      </w:r>
      <w:r>
        <w:rPr>
          <w:rFonts w:ascii="Times New Roman" w:hAnsi="Times New Roman"/>
          <w:color w:val="000000" w:themeColor="text1"/>
        </w:rPr>
        <w:t>，应配置回车场地，回车场地面积不小于</w:t>
      </w:r>
      <w:r>
        <w:rPr>
          <w:rFonts w:ascii="Times New Roman" w:hAnsi="Times New Roman"/>
          <w:color w:val="000000" w:themeColor="text1"/>
        </w:rPr>
        <w:t>500</w:t>
      </w:r>
      <w:r>
        <w:rPr>
          <w:rFonts w:ascii="Times New Roman" w:hAnsi="Times New Roman" w:hint="eastAsia"/>
          <w:color w:val="000000" w:themeColor="text1"/>
        </w:rPr>
        <w:t>平方米。</w:t>
      </w:r>
      <w:r>
        <w:rPr>
          <w:rFonts w:ascii="Times New Roman" w:hAnsi="Times New Roman"/>
          <w:color w:val="000000" w:themeColor="text1"/>
        </w:rPr>
        <w:t>邮政所建筑面积不小于</w:t>
      </w:r>
      <w:r>
        <w:rPr>
          <w:rFonts w:ascii="Times New Roman" w:hAnsi="Times New Roman"/>
          <w:color w:val="000000" w:themeColor="text1"/>
        </w:rPr>
        <w:t>160</w:t>
      </w:r>
      <w:r>
        <w:rPr>
          <w:rFonts w:ascii="Times New Roman" w:hAnsi="Times New Roman" w:hint="eastAsia"/>
          <w:color w:val="000000" w:themeColor="text1"/>
        </w:rPr>
        <w:t>平方米</w:t>
      </w:r>
      <w:r>
        <w:rPr>
          <w:rFonts w:ascii="Times New Roman" w:hAnsi="Times New Roman"/>
          <w:color w:val="000000" w:themeColor="text1"/>
        </w:rPr>
        <w:t>，内院设计应设置必要的装卸平台。</w:t>
      </w:r>
    </w:p>
    <w:p w:rsidR="00C12D74" w:rsidRDefault="00DE6E5D">
      <w:pPr>
        <w:pStyle w:val="50"/>
        <w:ind w:firstLineChars="250" w:firstLine="525"/>
        <w:outlineLvl w:val="9"/>
        <w:rPr>
          <w:rFonts w:ascii="Times New Roman" w:hAnsi="Times New Roman"/>
          <w:color w:val="000000" w:themeColor="text1"/>
        </w:rPr>
      </w:pPr>
      <w:r>
        <w:rPr>
          <w:rFonts w:ascii="Times New Roman" w:hAnsi="Times New Roman" w:hint="eastAsia"/>
          <w:color w:val="000000" w:themeColor="text1"/>
        </w:rPr>
        <w:t xml:space="preserve">2.  </w:t>
      </w:r>
      <w:r>
        <w:rPr>
          <w:rFonts w:ascii="Times New Roman" w:hAnsi="Times New Roman" w:hint="eastAsia"/>
          <w:color w:val="000000" w:themeColor="text1"/>
        </w:rPr>
        <w:t>邮政设施建筑</w:t>
      </w:r>
      <w:r>
        <w:rPr>
          <w:rFonts w:ascii="Times New Roman" w:hAnsi="Times New Roman"/>
          <w:color w:val="000000" w:themeColor="text1"/>
        </w:rPr>
        <w:t>一层梁下净高不小于</w:t>
      </w:r>
      <w:r>
        <w:rPr>
          <w:rFonts w:ascii="Times New Roman" w:hAnsi="Times New Roman"/>
          <w:color w:val="000000" w:themeColor="text1"/>
        </w:rPr>
        <w:t>3.8</w:t>
      </w:r>
      <w:r>
        <w:rPr>
          <w:rFonts w:ascii="Times New Roman" w:hAnsi="Times New Roman" w:hint="eastAsia"/>
          <w:color w:val="000000" w:themeColor="text1"/>
        </w:rPr>
        <w:t>米</w:t>
      </w:r>
      <w:r>
        <w:rPr>
          <w:rFonts w:ascii="Times New Roman" w:hAnsi="Times New Roman"/>
          <w:color w:val="000000" w:themeColor="text1"/>
        </w:rPr>
        <w:t>，二层梁下净高不小于</w:t>
      </w:r>
      <w:r>
        <w:rPr>
          <w:rFonts w:ascii="Times New Roman" w:hAnsi="Times New Roman"/>
          <w:color w:val="000000" w:themeColor="text1"/>
        </w:rPr>
        <w:t>3.3</w:t>
      </w:r>
      <w:r>
        <w:rPr>
          <w:rFonts w:ascii="Times New Roman" w:hAnsi="Times New Roman" w:hint="eastAsia"/>
          <w:color w:val="000000" w:themeColor="text1"/>
        </w:rPr>
        <w:t>米</w:t>
      </w:r>
      <w:r>
        <w:rPr>
          <w:rFonts w:ascii="Times New Roman" w:hAnsi="Times New Roman"/>
          <w:color w:val="000000" w:themeColor="text1"/>
        </w:rPr>
        <w:t>，其中二层荷载不低于</w:t>
      </w:r>
      <w:r>
        <w:rPr>
          <w:rFonts w:ascii="Times New Roman" w:hAnsi="Times New Roman"/>
          <w:color w:val="000000" w:themeColor="text1"/>
        </w:rPr>
        <w:t>500</w:t>
      </w:r>
      <w:r>
        <w:rPr>
          <w:rFonts w:ascii="Times New Roman" w:hAnsi="Times New Roman" w:hint="eastAsia"/>
          <w:color w:val="000000" w:themeColor="text1"/>
        </w:rPr>
        <w:t>千克每平方米</w:t>
      </w:r>
      <w:r>
        <w:rPr>
          <w:rFonts w:ascii="Times New Roman" w:hAnsi="Times New Roman"/>
          <w:color w:val="000000" w:themeColor="text1"/>
        </w:rPr>
        <w:t>。</w:t>
      </w:r>
    </w:p>
    <w:p w:rsidR="00C12D74" w:rsidRDefault="00DE6E5D">
      <w:pPr>
        <w:pStyle w:val="50"/>
        <w:ind w:firstLineChars="250" w:firstLine="525"/>
        <w:outlineLvl w:val="9"/>
        <w:rPr>
          <w:rFonts w:ascii="Times New Roman" w:hAnsi="Times New Roman"/>
          <w:color w:val="000000" w:themeColor="text1"/>
        </w:rPr>
      </w:pPr>
      <w:r>
        <w:rPr>
          <w:rFonts w:ascii="Times New Roman" w:hAnsi="Times New Roman" w:hint="eastAsia"/>
          <w:color w:val="000000" w:themeColor="text1"/>
        </w:rPr>
        <w:t xml:space="preserve">3.  </w:t>
      </w:r>
      <w:r>
        <w:rPr>
          <w:rFonts w:ascii="Times New Roman" w:hAnsi="Times New Roman" w:hint="eastAsia"/>
          <w:color w:val="000000" w:themeColor="text1"/>
        </w:rPr>
        <w:t>建筑内应</w:t>
      </w:r>
      <w:r>
        <w:rPr>
          <w:rFonts w:ascii="Times New Roman" w:hAnsi="Times New Roman"/>
          <w:color w:val="000000" w:themeColor="text1"/>
        </w:rPr>
        <w:t>配置</w:t>
      </w:r>
      <w:r>
        <w:rPr>
          <w:rFonts w:ascii="Times New Roman" w:hAnsi="Times New Roman"/>
          <w:color w:val="000000" w:themeColor="text1"/>
        </w:rPr>
        <w:t>1.5</w:t>
      </w:r>
      <w:r>
        <w:rPr>
          <w:rFonts w:ascii="Times New Roman" w:hAnsi="Times New Roman"/>
          <w:color w:val="000000" w:themeColor="text1"/>
        </w:rPr>
        <w:t>吨货梯，若非单独使用，应配置无机房货梯。</w:t>
      </w:r>
    </w:p>
    <w:p w:rsidR="00C12D74" w:rsidRDefault="00DE6E5D">
      <w:pPr>
        <w:pStyle w:val="50"/>
        <w:ind w:firstLineChars="250" w:firstLine="525"/>
        <w:outlineLvl w:val="9"/>
        <w:rPr>
          <w:rFonts w:ascii="Times New Roman" w:hAnsi="Times New Roman"/>
          <w:color w:val="000000" w:themeColor="text1"/>
        </w:rPr>
      </w:pPr>
      <w:r>
        <w:rPr>
          <w:rFonts w:ascii="Times New Roman" w:hAnsi="Times New Roman" w:hint="eastAsia"/>
          <w:color w:val="000000" w:themeColor="text1"/>
        </w:rPr>
        <w:t xml:space="preserve">4.  </w:t>
      </w:r>
      <w:r>
        <w:rPr>
          <w:rFonts w:ascii="Times New Roman" w:hAnsi="Times New Roman" w:hint="eastAsia"/>
          <w:color w:val="000000" w:themeColor="text1"/>
        </w:rPr>
        <w:t>道路应</w:t>
      </w:r>
      <w:r>
        <w:rPr>
          <w:rFonts w:ascii="Times New Roman" w:hAnsi="Times New Roman"/>
          <w:color w:val="000000" w:themeColor="text1"/>
        </w:rPr>
        <w:t>按</w:t>
      </w:r>
      <w:r>
        <w:rPr>
          <w:rFonts w:ascii="Times New Roman" w:hAnsi="Times New Roman"/>
          <w:color w:val="000000" w:themeColor="text1"/>
        </w:rPr>
        <w:t>8</w:t>
      </w:r>
      <w:r>
        <w:rPr>
          <w:rFonts w:ascii="Times New Roman" w:hAnsi="Times New Roman"/>
          <w:color w:val="000000" w:themeColor="text1"/>
        </w:rPr>
        <w:t>吨厢式货车设计，</w:t>
      </w:r>
      <w:r>
        <w:rPr>
          <w:rFonts w:ascii="Times New Roman" w:hAnsi="Times New Roman" w:hint="eastAsia"/>
          <w:color w:val="000000" w:themeColor="text1"/>
        </w:rPr>
        <w:t>车辆进出通道净</w:t>
      </w:r>
      <w:r>
        <w:rPr>
          <w:rFonts w:ascii="Times New Roman" w:hAnsi="Times New Roman"/>
          <w:color w:val="000000" w:themeColor="text1"/>
        </w:rPr>
        <w:t>高不低于</w:t>
      </w:r>
      <w:r>
        <w:rPr>
          <w:rFonts w:ascii="Times New Roman" w:hAnsi="Times New Roman"/>
          <w:color w:val="000000" w:themeColor="text1"/>
        </w:rPr>
        <w:t>4.5</w:t>
      </w:r>
      <w:r>
        <w:rPr>
          <w:rFonts w:ascii="Times New Roman" w:hAnsi="Times New Roman" w:hint="eastAsia"/>
          <w:color w:val="000000" w:themeColor="text1"/>
        </w:rPr>
        <w:t>米</w:t>
      </w:r>
      <w:r>
        <w:rPr>
          <w:rFonts w:ascii="Times New Roman" w:hAnsi="Times New Roman"/>
          <w:color w:val="000000" w:themeColor="text1"/>
        </w:rPr>
        <w:t>。</w:t>
      </w:r>
    </w:p>
    <w:p w:rsidR="00C12D74" w:rsidRDefault="00DE6E5D">
      <w:pPr>
        <w:pStyle w:val="50"/>
        <w:ind w:firstLineChars="250" w:firstLine="525"/>
        <w:outlineLvl w:val="9"/>
        <w:rPr>
          <w:rFonts w:ascii="Times New Roman" w:hAnsi="Times New Roman"/>
          <w:color w:val="000000" w:themeColor="text1"/>
        </w:rPr>
      </w:pPr>
      <w:r>
        <w:rPr>
          <w:rFonts w:ascii="Times New Roman" w:hAnsi="Times New Roman" w:hint="eastAsia"/>
          <w:color w:val="000000" w:themeColor="text1"/>
        </w:rPr>
        <w:t xml:space="preserve">5.  </w:t>
      </w:r>
      <w:r>
        <w:rPr>
          <w:rFonts w:ascii="Times New Roman" w:hAnsi="Times New Roman"/>
          <w:color w:val="000000" w:themeColor="text1"/>
        </w:rPr>
        <w:t>给排水、楼梯、厕所、电梯等设施在土建时一并建设，预留必要</w:t>
      </w:r>
      <w:r>
        <w:rPr>
          <w:rFonts w:ascii="Times New Roman" w:hAnsi="Times New Roman" w:hint="eastAsia"/>
          <w:color w:val="000000" w:themeColor="text1"/>
        </w:rPr>
        <w:t>的</w:t>
      </w:r>
      <w:r>
        <w:rPr>
          <w:rFonts w:ascii="Times New Roman" w:hAnsi="Times New Roman"/>
          <w:color w:val="000000" w:themeColor="text1"/>
        </w:rPr>
        <w:t>水、电、煤及通信线路等设施或管道。</w:t>
      </w:r>
    </w:p>
    <w:p w:rsidR="00C12D74" w:rsidRDefault="00DE6E5D">
      <w:pPr>
        <w:pStyle w:val="110"/>
        <w:spacing w:before="312" w:after="312"/>
        <w:rPr>
          <w:color w:val="000000" w:themeColor="text1"/>
        </w:rPr>
      </w:pPr>
      <w:bookmarkStart w:id="62" w:name="_Toc12949324"/>
      <w:bookmarkStart w:id="63" w:name="_Toc12873703"/>
      <w:bookmarkStart w:id="64" w:name="_Toc530491127"/>
      <w:r>
        <w:rPr>
          <w:rFonts w:hint="eastAsia"/>
          <w:color w:val="000000" w:themeColor="text1"/>
        </w:rPr>
        <w:t>2.15  环卫</w:t>
      </w:r>
      <w:bookmarkEnd w:id="62"/>
      <w:bookmarkEnd w:id="63"/>
      <w:bookmarkEnd w:id="64"/>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2. 15 1  </w:t>
      </w:r>
      <w:r>
        <w:rPr>
          <w:rFonts w:ascii="Times New Roman" w:eastAsia="宋体" w:hAnsi="Times New Roman" w:hint="eastAsia"/>
          <w:color w:val="000000" w:themeColor="text1"/>
          <w:sz w:val="21"/>
          <w:szCs w:val="21"/>
        </w:rPr>
        <w:t>环卫设施是满足社区居民日常生活的必需设施，设置应方便居民使用，不应影响市容观瞻。</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2. 15. 2  </w:t>
      </w:r>
      <w:r>
        <w:rPr>
          <w:rFonts w:ascii="Times New Roman" w:eastAsia="宋体" w:hAnsi="Times New Roman" w:hint="eastAsia"/>
          <w:color w:val="000000" w:themeColor="text1"/>
          <w:sz w:val="21"/>
          <w:szCs w:val="21"/>
        </w:rPr>
        <w:t>环卫设施配置应综合千人指标与服务半径，设置标准应符合《上海市控制性详细规划技术准则》的要求。</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2. 15. 3  </w:t>
      </w:r>
      <w:r>
        <w:rPr>
          <w:rFonts w:ascii="Times New Roman" w:eastAsia="宋体" w:hAnsi="Times New Roman" w:hint="eastAsia"/>
          <w:color w:val="000000" w:themeColor="text1"/>
          <w:sz w:val="21"/>
          <w:szCs w:val="21"/>
        </w:rPr>
        <w:t>生活垃圾转运站建设标准</w:t>
      </w:r>
    </w:p>
    <w:p w:rsidR="00C12D74" w:rsidRDefault="00DE6E5D">
      <w:pPr>
        <w:pStyle w:val="af5"/>
        <w:rPr>
          <w:color w:val="000000" w:themeColor="text1"/>
        </w:rPr>
      </w:pPr>
      <w:r>
        <w:rPr>
          <w:rFonts w:hint="eastAsia"/>
          <w:color w:val="000000" w:themeColor="text1"/>
        </w:rPr>
        <w:t>1.</w:t>
      </w:r>
      <w:r>
        <w:rPr>
          <w:color w:val="000000" w:themeColor="text1"/>
        </w:rPr>
        <w:t xml:space="preserve"> </w:t>
      </w:r>
      <w:r>
        <w:rPr>
          <w:rFonts w:hint="eastAsia"/>
          <w:color w:val="000000" w:themeColor="text1"/>
        </w:rPr>
        <w:t xml:space="preserve"> </w:t>
      </w:r>
      <w:r>
        <w:rPr>
          <w:color w:val="000000" w:themeColor="text1"/>
        </w:rPr>
        <w:t>选址</w:t>
      </w:r>
    </w:p>
    <w:p w:rsidR="00C12D74" w:rsidRDefault="00DE6E5D">
      <w:pPr>
        <w:pStyle w:val="af5"/>
        <w:rPr>
          <w:color w:val="000000" w:themeColor="text1"/>
        </w:rPr>
      </w:pPr>
      <w:r>
        <w:rPr>
          <w:rFonts w:hint="eastAsia"/>
          <w:color w:val="000000" w:themeColor="text1"/>
        </w:rPr>
        <w:t>（1）应综合考虑服务区域、服务人口、转运能力、转运模式、运输距离、污染控制、配套条件等因素的影响，应设在交通便利、易安排清运线路的地方。</w:t>
      </w:r>
    </w:p>
    <w:p w:rsidR="00C12D74" w:rsidRDefault="00DE6E5D">
      <w:pPr>
        <w:pStyle w:val="af5"/>
        <w:rPr>
          <w:color w:val="000000" w:themeColor="text1"/>
        </w:rPr>
      </w:pPr>
      <w:r>
        <w:rPr>
          <w:rFonts w:hint="eastAsia"/>
          <w:color w:val="000000" w:themeColor="text1"/>
        </w:rPr>
        <w:t>（2）宜靠近服务区域中心或生活垃圾产量多且交通运输方便、不影响市容景观的地方，应避免设置在人口稠密区，并宜设置在其下风向处，宜与公共绿地地下空间使用等相结合。</w:t>
      </w:r>
    </w:p>
    <w:p w:rsidR="00C12D74" w:rsidRDefault="00DE6E5D">
      <w:pPr>
        <w:pStyle w:val="af5"/>
        <w:rPr>
          <w:color w:val="000000" w:themeColor="text1"/>
        </w:rPr>
      </w:pPr>
      <w:r>
        <w:rPr>
          <w:rFonts w:hint="eastAsia"/>
          <w:color w:val="000000" w:themeColor="text1"/>
        </w:rPr>
        <w:t>（3）不应邻近学校、商场、餐饮店等群众日常生活聚集场所和其它人流密集区域。</w:t>
      </w:r>
    </w:p>
    <w:p w:rsidR="00C12D74" w:rsidRDefault="00DE6E5D">
      <w:pPr>
        <w:pStyle w:val="af5"/>
        <w:rPr>
          <w:color w:val="000000" w:themeColor="text1"/>
        </w:rPr>
      </w:pPr>
      <w:r>
        <w:rPr>
          <w:rFonts w:hint="eastAsia"/>
          <w:color w:val="000000" w:themeColor="text1"/>
        </w:rPr>
        <w:t>（4）宜</w:t>
      </w:r>
      <w:r>
        <w:rPr>
          <w:color w:val="000000" w:themeColor="text1"/>
        </w:rPr>
        <w:t>与</w:t>
      </w:r>
      <w:r>
        <w:rPr>
          <w:rFonts w:hint="eastAsia"/>
          <w:color w:val="000000" w:themeColor="text1"/>
        </w:rPr>
        <w:t>公共厕所、环卫道班房、工具房等环卫设施合建。</w:t>
      </w:r>
    </w:p>
    <w:p w:rsidR="00C12D74" w:rsidRDefault="00DE6E5D">
      <w:pPr>
        <w:pStyle w:val="50"/>
        <w:ind w:firstLineChars="250" w:firstLine="525"/>
        <w:outlineLvl w:val="9"/>
        <w:rPr>
          <w:rFonts w:ascii="Times New Roman" w:hAnsi="Times New Roman"/>
          <w:color w:val="000000" w:themeColor="text1"/>
        </w:rPr>
      </w:pPr>
      <w:r>
        <w:rPr>
          <w:rFonts w:ascii="Times New Roman" w:hAnsi="Times New Roman" w:hint="eastAsia"/>
          <w:color w:val="000000" w:themeColor="text1"/>
        </w:rPr>
        <w:t xml:space="preserve">2.  </w:t>
      </w:r>
      <w:r>
        <w:rPr>
          <w:rFonts w:ascii="Times New Roman" w:hAnsi="Times New Roman" w:hint="eastAsia"/>
          <w:color w:val="000000" w:themeColor="text1"/>
        </w:rPr>
        <w:t>布局</w:t>
      </w:r>
    </w:p>
    <w:p w:rsidR="00C12D74" w:rsidRDefault="00DE6E5D">
      <w:pPr>
        <w:pStyle w:val="af5"/>
        <w:rPr>
          <w:color w:val="000000" w:themeColor="text1"/>
        </w:rPr>
      </w:pPr>
      <w:r>
        <w:rPr>
          <w:rFonts w:hint="eastAsia"/>
          <w:color w:val="000000" w:themeColor="text1"/>
        </w:rPr>
        <w:t>（1）总平面布置应工艺合理、布置紧凑、交通顺畅，便于转运作业。应符合安全、环保、卫生等要求，应设置围墙。转运作业区应设置于站区主导风向的下风向；车辆出入口应设置在站区远离周边主要环境保护目标的一端。</w:t>
      </w:r>
    </w:p>
    <w:p w:rsidR="00C12D74" w:rsidRDefault="00DE6E5D">
      <w:pPr>
        <w:pStyle w:val="af5"/>
        <w:rPr>
          <w:color w:val="000000" w:themeColor="text1"/>
        </w:rPr>
      </w:pPr>
      <w:r>
        <w:rPr>
          <w:rFonts w:hint="eastAsia"/>
          <w:color w:val="000000" w:themeColor="text1"/>
        </w:rPr>
        <w:t>（2）转运站行政办公与生活服务设施用地面积宜为总用地面积的5%-8%；中小型转运站可根据需要设置附属式公厕，并应与转运设施有效隔离。</w:t>
      </w:r>
    </w:p>
    <w:p w:rsidR="00C12D74" w:rsidRDefault="00DE6E5D">
      <w:pPr>
        <w:pStyle w:val="af5"/>
        <w:rPr>
          <w:color w:val="000000" w:themeColor="text1"/>
        </w:rPr>
      </w:pPr>
      <w:r>
        <w:rPr>
          <w:rFonts w:hint="eastAsia"/>
          <w:color w:val="000000" w:themeColor="text1"/>
        </w:rPr>
        <w:t>3.</w:t>
      </w:r>
      <w:r>
        <w:rPr>
          <w:color w:val="000000" w:themeColor="text1"/>
        </w:rPr>
        <w:t xml:space="preserve"> </w:t>
      </w:r>
      <w:r>
        <w:rPr>
          <w:rFonts w:hint="eastAsia"/>
          <w:color w:val="000000" w:themeColor="text1"/>
        </w:rPr>
        <w:t xml:space="preserve"> </w:t>
      </w:r>
      <w:r>
        <w:rPr>
          <w:color w:val="000000" w:themeColor="text1"/>
        </w:rPr>
        <w:t>建筑要求</w:t>
      </w:r>
    </w:p>
    <w:p w:rsidR="00C12D74" w:rsidRDefault="00DE6E5D">
      <w:pPr>
        <w:pStyle w:val="af5"/>
        <w:rPr>
          <w:color w:val="000000" w:themeColor="text1"/>
        </w:rPr>
      </w:pPr>
      <w:r>
        <w:rPr>
          <w:rFonts w:hint="eastAsia"/>
          <w:color w:val="000000" w:themeColor="text1"/>
        </w:rPr>
        <w:t>（1）外立面以弹性涂料为主，并选用铝合金门窗。</w:t>
      </w:r>
    </w:p>
    <w:p w:rsidR="00C12D74" w:rsidRDefault="00DE6E5D">
      <w:pPr>
        <w:pStyle w:val="af5"/>
        <w:rPr>
          <w:color w:val="000000" w:themeColor="text1"/>
        </w:rPr>
      </w:pPr>
      <w:r>
        <w:rPr>
          <w:rFonts w:hint="eastAsia"/>
          <w:color w:val="000000" w:themeColor="text1"/>
        </w:rPr>
        <w:t>（2）垃圾转运车间应安装便于启闭的卷帘闸门，设置非敞开式通风口。</w:t>
      </w:r>
    </w:p>
    <w:p w:rsidR="00C12D74" w:rsidRDefault="00DE6E5D">
      <w:pPr>
        <w:pStyle w:val="af5"/>
        <w:rPr>
          <w:color w:val="000000" w:themeColor="text1"/>
        </w:rPr>
      </w:pPr>
      <w:r>
        <w:rPr>
          <w:rFonts w:hint="eastAsia"/>
          <w:color w:val="000000" w:themeColor="text1"/>
        </w:rPr>
        <w:t>（3）转运车间地面和内墙面1.5米以下应做防腐处理，且应便于清洗。</w:t>
      </w:r>
    </w:p>
    <w:p w:rsidR="00C12D74" w:rsidRDefault="00DE6E5D">
      <w:pPr>
        <w:pStyle w:val="af5"/>
        <w:rPr>
          <w:color w:val="000000" w:themeColor="text1"/>
        </w:rPr>
      </w:pPr>
      <w:r>
        <w:rPr>
          <w:rFonts w:hint="eastAsia"/>
          <w:color w:val="000000" w:themeColor="text1"/>
        </w:rPr>
        <w:t>（4）电源开关及插座应设置在离地面1.5米以上，电源开关及插座应防水。</w:t>
      </w:r>
    </w:p>
    <w:p w:rsidR="00C12D74" w:rsidRDefault="00DE6E5D">
      <w:pPr>
        <w:pStyle w:val="af5"/>
        <w:rPr>
          <w:color w:val="000000" w:themeColor="text1"/>
        </w:rPr>
      </w:pPr>
      <w:r>
        <w:rPr>
          <w:rFonts w:hint="eastAsia"/>
          <w:color w:val="000000" w:themeColor="text1"/>
        </w:rPr>
        <w:t>4.  设施设备要求</w:t>
      </w:r>
    </w:p>
    <w:p w:rsidR="00C12D74" w:rsidRDefault="00DE6E5D">
      <w:pPr>
        <w:pStyle w:val="af5"/>
        <w:rPr>
          <w:color w:val="000000" w:themeColor="text1"/>
        </w:rPr>
      </w:pPr>
      <w:r>
        <w:rPr>
          <w:rFonts w:hint="eastAsia"/>
          <w:color w:val="000000" w:themeColor="text1"/>
        </w:rPr>
        <w:t>（1）大型转运站在条件许可时应设置双回路电源或配备发电机，中、小型转运站可配备发电机。</w:t>
      </w:r>
    </w:p>
    <w:p w:rsidR="00C12D74" w:rsidRDefault="00DE6E5D">
      <w:pPr>
        <w:pStyle w:val="af5"/>
        <w:rPr>
          <w:color w:val="000000" w:themeColor="text1"/>
        </w:rPr>
      </w:pPr>
      <w:r>
        <w:rPr>
          <w:rFonts w:hint="eastAsia"/>
          <w:color w:val="000000" w:themeColor="text1"/>
        </w:rPr>
        <w:t>（2）应设置积污坑或沉沙井等设施，以收集生产作业过程产生的污水。大、中型转运站宜设置相应的污水收集处理设施。积污坑或沉沙井的形式和容量应与相关工艺要求相匹配。应设置飘尘及臭气控制的相应设施系统，确保符合国家环保要求。</w:t>
      </w:r>
    </w:p>
    <w:p w:rsidR="00C12D74" w:rsidRDefault="00DE6E5D">
      <w:pPr>
        <w:pStyle w:val="af5"/>
        <w:rPr>
          <w:color w:val="000000" w:themeColor="text1"/>
        </w:rPr>
      </w:pPr>
      <w:r>
        <w:rPr>
          <w:rFonts w:hint="eastAsia"/>
          <w:color w:val="000000" w:themeColor="text1"/>
        </w:rPr>
        <w:t>（3）应配置必要的通信设施和监控设备。大型转运站应配备闭路监视系统、交通信号系统及电话对讲系统等。</w:t>
      </w:r>
    </w:p>
    <w:p w:rsidR="00C12D74" w:rsidRDefault="00DE6E5D">
      <w:pPr>
        <w:pStyle w:val="af5"/>
        <w:rPr>
          <w:color w:val="000000" w:themeColor="text1"/>
        </w:rPr>
      </w:pPr>
      <w:r>
        <w:rPr>
          <w:rFonts w:hint="eastAsia"/>
          <w:color w:val="000000" w:themeColor="text1"/>
        </w:rPr>
        <w:t>（4）大、中型垃圾转运站内应设置垃圾称重计量系统，小型转运站宜设置垃圾称重计量系统。</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2. 15.</w:t>
      </w:r>
      <w:r>
        <w:rPr>
          <w:rFonts w:ascii="Times New Roman" w:eastAsia="宋体" w:hAnsi="Times New Roman"/>
          <w:b/>
          <w:color w:val="000000" w:themeColor="text1"/>
          <w:sz w:val="21"/>
          <w:szCs w:val="21"/>
        </w:rPr>
        <w:t xml:space="preserve"> </w:t>
      </w:r>
      <w:r>
        <w:rPr>
          <w:rFonts w:ascii="Times New Roman" w:eastAsia="宋体" w:hAnsi="Times New Roman" w:hint="eastAsia"/>
          <w:b/>
          <w:color w:val="000000" w:themeColor="text1"/>
          <w:sz w:val="21"/>
          <w:szCs w:val="21"/>
        </w:rPr>
        <w:t>4</w:t>
      </w:r>
      <w:r>
        <w:rPr>
          <w:rFonts w:ascii="Times New Roman" w:eastAsia="宋体" w:hAnsi="Times New Roman"/>
          <w:b/>
          <w:color w:val="000000" w:themeColor="text1"/>
          <w:sz w:val="21"/>
          <w:szCs w:val="21"/>
        </w:rPr>
        <w:t xml:space="preserve">  </w:t>
      </w:r>
      <w:r>
        <w:rPr>
          <w:rFonts w:ascii="Times New Roman" w:eastAsia="宋体" w:hAnsi="Times New Roman" w:hint="eastAsia"/>
          <w:color w:val="000000" w:themeColor="text1"/>
          <w:sz w:val="21"/>
          <w:szCs w:val="21"/>
        </w:rPr>
        <w:t>小型垃圾压缩收集站建设标准</w:t>
      </w:r>
    </w:p>
    <w:p w:rsidR="00C12D74" w:rsidRDefault="00DE6E5D">
      <w:pPr>
        <w:pStyle w:val="af5"/>
        <w:rPr>
          <w:color w:val="000000" w:themeColor="text1"/>
        </w:rPr>
      </w:pPr>
      <w:r>
        <w:rPr>
          <w:rFonts w:hint="eastAsia"/>
          <w:color w:val="000000" w:themeColor="text1"/>
        </w:rPr>
        <w:t>1.</w:t>
      </w:r>
      <w:r>
        <w:rPr>
          <w:color w:val="000000" w:themeColor="text1"/>
        </w:rPr>
        <w:t xml:space="preserve"> </w:t>
      </w:r>
      <w:r>
        <w:rPr>
          <w:rFonts w:hint="eastAsia"/>
          <w:color w:val="000000" w:themeColor="text1"/>
        </w:rPr>
        <w:t xml:space="preserve"> </w:t>
      </w:r>
      <w:r>
        <w:rPr>
          <w:color w:val="000000" w:themeColor="text1"/>
        </w:rPr>
        <w:t>选址</w:t>
      </w:r>
    </w:p>
    <w:p w:rsidR="00C12D74" w:rsidRDefault="00DE6E5D">
      <w:pPr>
        <w:pStyle w:val="af5"/>
        <w:rPr>
          <w:color w:val="000000" w:themeColor="text1"/>
        </w:rPr>
      </w:pPr>
      <w:r>
        <w:rPr>
          <w:rFonts w:hint="eastAsia"/>
          <w:color w:val="000000" w:themeColor="text1"/>
        </w:rPr>
        <w:t>（1）小型垃圾压缩收集站宜与其它建筑综合设置，服务半径根据收集方式确定。</w:t>
      </w:r>
    </w:p>
    <w:p w:rsidR="00C12D74" w:rsidRDefault="00DE6E5D">
      <w:pPr>
        <w:pStyle w:val="af5"/>
        <w:rPr>
          <w:color w:val="000000" w:themeColor="text1"/>
        </w:rPr>
      </w:pPr>
      <w:r>
        <w:rPr>
          <w:rFonts w:hint="eastAsia"/>
          <w:color w:val="000000" w:themeColor="text1"/>
        </w:rPr>
        <w:t>（2）收集站建筑外墙与相邻建筑物的间距应大于</w:t>
      </w:r>
      <w:r>
        <w:rPr>
          <w:color w:val="000000" w:themeColor="text1"/>
        </w:rPr>
        <w:t>5</w:t>
      </w:r>
      <w:r>
        <w:rPr>
          <w:rFonts w:hint="eastAsia"/>
          <w:color w:val="000000" w:themeColor="text1"/>
        </w:rPr>
        <w:t>米，并应设置绿化隔离带。</w:t>
      </w:r>
    </w:p>
    <w:p w:rsidR="00C12D74" w:rsidRDefault="00DE6E5D">
      <w:pPr>
        <w:pStyle w:val="af5"/>
        <w:rPr>
          <w:color w:val="000000" w:themeColor="text1"/>
        </w:rPr>
      </w:pPr>
      <w:r>
        <w:rPr>
          <w:rFonts w:hint="eastAsia"/>
          <w:color w:val="000000" w:themeColor="text1"/>
        </w:rPr>
        <w:t>2.</w:t>
      </w:r>
      <w:r>
        <w:rPr>
          <w:color w:val="000000" w:themeColor="text1"/>
        </w:rPr>
        <w:t xml:space="preserve"> </w:t>
      </w:r>
      <w:r>
        <w:rPr>
          <w:rFonts w:hint="eastAsia"/>
          <w:color w:val="000000" w:themeColor="text1"/>
        </w:rPr>
        <w:t xml:space="preserve"> </w:t>
      </w:r>
      <w:r>
        <w:rPr>
          <w:color w:val="000000" w:themeColor="text1"/>
        </w:rPr>
        <w:t>建筑要求</w:t>
      </w:r>
    </w:p>
    <w:p w:rsidR="00C12D74" w:rsidRDefault="00DE6E5D">
      <w:pPr>
        <w:pStyle w:val="af5"/>
        <w:rPr>
          <w:color w:val="000000" w:themeColor="text1"/>
        </w:rPr>
      </w:pPr>
      <w:r>
        <w:rPr>
          <w:rFonts w:hint="eastAsia"/>
          <w:color w:val="000000" w:themeColor="text1"/>
        </w:rPr>
        <w:t>（1）</w:t>
      </w:r>
      <w:r>
        <w:rPr>
          <w:color w:val="000000" w:themeColor="text1"/>
        </w:rPr>
        <w:t>收集站垃圾建筑面积标准</w:t>
      </w:r>
      <w:r>
        <w:rPr>
          <w:rFonts w:hint="eastAsia"/>
          <w:color w:val="000000" w:themeColor="text1"/>
        </w:rPr>
        <w:t>应符合《上海市控制性详细规划技术准则》的要求。</w:t>
      </w:r>
    </w:p>
    <w:p w:rsidR="00C12D74" w:rsidRDefault="00DE6E5D">
      <w:pPr>
        <w:pStyle w:val="af5"/>
        <w:rPr>
          <w:color w:val="000000" w:themeColor="text1"/>
        </w:rPr>
      </w:pPr>
      <w:r>
        <w:rPr>
          <w:rFonts w:hint="eastAsia"/>
          <w:color w:val="000000" w:themeColor="text1"/>
        </w:rPr>
        <w:t>（2）外立面以弹性涂料为主，并选用铝合金门窗。</w:t>
      </w:r>
    </w:p>
    <w:p w:rsidR="00C12D74" w:rsidRDefault="00DE6E5D">
      <w:pPr>
        <w:pStyle w:val="af5"/>
        <w:rPr>
          <w:color w:val="000000" w:themeColor="text1"/>
        </w:rPr>
      </w:pPr>
      <w:r>
        <w:rPr>
          <w:rFonts w:hint="eastAsia"/>
          <w:color w:val="000000" w:themeColor="text1"/>
        </w:rPr>
        <w:t>（3）</w:t>
      </w:r>
      <w:r>
        <w:rPr>
          <w:color w:val="000000" w:themeColor="text1"/>
        </w:rPr>
        <w:t>内部应设置简易厕所</w:t>
      </w:r>
      <w:r>
        <w:rPr>
          <w:rFonts w:hint="eastAsia"/>
          <w:color w:val="000000" w:themeColor="text1"/>
        </w:rPr>
        <w:t>。</w:t>
      </w:r>
    </w:p>
    <w:p w:rsidR="00C12D74" w:rsidRDefault="00DE6E5D">
      <w:pPr>
        <w:pStyle w:val="af5"/>
        <w:rPr>
          <w:color w:val="000000" w:themeColor="text1"/>
        </w:rPr>
      </w:pPr>
      <w:r>
        <w:rPr>
          <w:rFonts w:hint="eastAsia"/>
          <w:color w:val="000000" w:themeColor="text1"/>
        </w:rPr>
        <w:t>（4）建筑内部装修墙体应瓷砖到顶，地坪采用防滑、耐清洁的地砖贴面。</w:t>
      </w:r>
    </w:p>
    <w:p w:rsidR="00C12D74" w:rsidRDefault="00DE6E5D">
      <w:pPr>
        <w:pStyle w:val="af5"/>
        <w:rPr>
          <w:color w:val="000000" w:themeColor="text1"/>
        </w:rPr>
      </w:pPr>
      <w:r>
        <w:rPr>
          <w:rFonts w:hint="eastAsia"/>
          <w:color w:val="000000" w:themeColor="text1"/>
        </w:rPr>
        <w:t>（5）建筑地面宜采用无盖板的浅排水明沟，以方便冲洗和日常维护。</w:t>
      </w:r>
    </w:p>
    <w:p w:rsidR="00C12D74" w:rsidRDefault="00DE6E5D">
      <w:pPr>
        <w:pStyle w:val="af5"/>
        <w:rPr>
          <w:color w:val="000000" w:themeColor="text1"/>
        </w:rPr>
      </w:pPr>
      <w:r>
        <w:rPr>
          <w:rFonts w:hint="eastAsia"/>
          <w:color w:val="000000" w:themeColor="text1"/>
        </w:rPr>
        <w:t>3.</w:t>
      </w:r>
      <w:r>
        <w:rPr>
          <w:color w:val="000000" w:themeColor="text1"/>
        </w:rPr>
        <w:t xml:space="preserve"> </w:t>
      </w:r>
      <w:r>
        <w:rPr>
          <w:rFonts w:hint="eastAsia"/>
          <w:color w:val="000000" w:themeColor="text1"/>
        </w:rPr>
        <w:t xml:space="preserve"> 设施设备要求</w:t>
      </w:r>
    </w:p>
    <w:p w:rsidR="00C12D74" w:rsidRDefault="00DE6E5D">
      <w:pPr>
        <w:pStyle w:val="af5"/>
        <w:rPr>
          <w:color w:val="000000" w:themeColor="text1"/>
        </w:rPr>
      </w:pPr>
      <w:r>
        <w:rPr>
          <w:rFonts w:hint="eastAsia"/>
          <w:color w:val="000000" w:themeColor="text1"/>
        </w:rPr>
        <w:t>（1）收集站内配置的主要设备应有卧式垃圾压缩机、专用垃圾箱、垃圾收集小车和移位设备等组成。压缩机应符合《上海市小型生活垃圾收集压缩站装运设备技术要求》（LHSR01）的有关规定。</w:t>
      </w:r>
    </w:p>
    <w:p w:rsidR="00C12D74" w:rsidRDefault="00DE6E5D">
      <w:pPr>
        <w:pStyle w:val="af5"/>
        <w:rPr>
          <w:color w:val="000000" w:themeColor="text1"/>
        </w:rPr>
      </w:pPr>
      <w:r>
        <w:rPr>
          <w:rFonts w:hint="eastAsia"/>
          <w:color w:val="000000" w:themeColor="text1"/>
        </w:rPr>
        <w:t>（2）应设置控制垃圾压缩机作业的操作室或操作台。</w:t>
      </w:r>
    </w:p>
    <w:p w:rsidR="00C12D74" w:rsidRDefault="00DE6E5D">
      <w:pPr>
        <w:pStyle w:val="af5"/>
        <w:rPr>
          <w:color w:val="000000" w:themeColor="text1"/>
        </w:rPr>
      </w:pPr>
      <w:r>
        <w:rPr>
          <w:rFonts w:hint="eastAsia"/>
          <w:color w:val="000000" w:themeColor="text1"/>
        </w:rPr>
        <w:t>（3）应具有除臭措施。</w:t>
      </w:r>
    </w:p>
    <w:p w:rsidR="00C12D74" w:rsidRDefault="00DE6E5D">
      <w:pPr>
        <w:pStyle w:val="af5"/>
        <w:rPr>
          <w:color w:val="000000" w:themeColor="text1"/>
        </w:rPr>
      </w:pPr>
      <w:r>
        <w:rPr>
          <w:rFonts w:hint="eastAsia"/>
          <w:color w:val="000000" w:themeColor="text1"/>
        </w:rPr>
        <w:t>（4）应</w:t>
      </w:r>
      <w:r>
        <w:rPr>
          <w:color w:val="000000" w:themeColor="text1"/>
        </w:rPr>
        <w:t>设置</w:t>
      </w:r>
      <w:r>
        <w:rPr>
          <w:rFonts w:hint="eastAsia"/>
          <w:color w:val="000000" w:themeColor="text1"/>
        </w:rPr>
        <w:t>工人更衣、洗手、或存放工具的设施。</w:t>
      </w:r>
    </w:p>
    <w:p w:rsidR="00C12D74" w:rsidRDefault="00DE6E5D">
      <w:pPr>
        <w:pStyle w:val="af5"/>
        <w:rPr>
          <w:color w:val="000000" w:themeColor="text1"/>
        </w:rPr>
      </w:pPr>
      <w:r>
        <w:rPr>
          <w:rFonts w:hint="eastAsia"/>
          <w:color w:val="000000" w:themeColor="text1"/>
        </w:rPr>
        <w:t>（5）应配备专用供水管路和排污水管路。污水排放应设置集水井，集水井设置应符合相关要求。</w:t>
      </w:r>
    </w:p>
    <w:p w:rsidR="00C12D74" w:rsidRDefault="00DE6E5D">
      <w:pPr>
        <w:pStyle w:val="af5"/>
        <w:rPr>
          <w:color w:val="000000" w:themeColor="text1"/>
        </w:rPr>
      </w:pPr>
      <w:r>
        <w:rPr>
          <w:rFonts w:hint="eastAsia"/>
          <w:color w:val="000000" w:themeColor="text1"/>
        </w:rPr>
        <w:t>（6）内部应配置电话或其他通讯设施。</w:t>
      </w:r>
    </w:p>
    <w:p w:rsidR="00C12D74" w:rsidRDefault="00DE6E5D">
      <w:pPr>
        <w:spacing w:line="360" w:lineRule="auto"/>
        <w:jc w:val="left"/>
        <w:rPr>
          <w:rFonts w:ascii="Times New Roman" w:eastAsia="宋体" w:hAnsi="Times New Roman"/>
          <w:b/>
          <w:color w:val="000000" w:themeColor="text1"/>
          <w:sz w:val="21"/>
          <w:szCs w:val="21"/>
        </w:rPr>
      </w:pPr>
      <w:r>
        <w:rPr>
          <w:rFonts w:ascii="Times New Roman" w:eastAsia="宋体" w:hAnsi="Times New Roman" w:hint="eastAsia"/>
          <w:b/>
          <w:color w:val="000000" w:themeColor="text1"/>
          <w:sz w:val="21"/>
          <w:szCs w:val="21"/>
        </w:rPr>
        <w:t>2. 15. 5</w:t>
      </w:r>
      <w:r>
        <w:rPr>
          <w:rFonts w:ascii="Times New Roman" w:eastAsia="宋体" w:hAnsi="Times New Roman"/>
          <w:bCs/>
          <w:color w:val="000000" w:themeColor="text1"/>
          <w:sz w:val="21"/>
          <w:szCs w:val="21"/>
        </w:rPr>
        <w:t xml:space="preserve">  </w:t>
      </w:r>
      <w:r>
        <w:rPr>
          <w:rFonts w:ascii="Times New Roman" w:eastAsia="宋体" w:hAnsi="Times New Roman" w:hint="eastAsia"/>
          <w:bCs/>
          <w:color w:val="000000" w:themeColor="text1"/>
          <w:sz w:val="21"/>
          <w:szCs w:val="21"/>
        </w:rPr>
        <w:t>公共厕所建设标准</w:t>
      </w:r>
    </w:p>
    <w:p w:rsidR="00C12D74" w:rsidRDefault="00DE6E5D">
      <w:pPr>
        <w:pStyle w:val="af5"/>
        <w:rPr>
          <w:color w:val="000000" w:themeColor="text1"/>
        </w:rPr>
      </w:pPr>
      <w:r>
        <w:rPr>
          <w:rFonts w:hint="eastAsia"/>
          <w:color w:val="000000" w:themeColor="text1"/>
        </w:rPr>
        <w:t xml:space="preserve">1.  </w:t>
      </w:r>
      <w:r>
        <w:rPr>
          <w:color w:val="000000" w:themeColor="text1"/>
        </w:rPr>
        <w:t>选址</w:t>
      </w:r>
    </w:p>
    <w:p w:rsidR="00C12D74" w:rsidRDefault="00DE6E5D">
      <w:pPr>
        <w:pStyle w:val="af5"/>
        <w:rPr>
          <w:color w:val="000000" w:themeColor="text1"/>
        </w:rPr>
      </w:pPr>
      <w:r>
        <w:rPr>
          <w:rFonts w:hint="eastAsia"/>
          <w:color w:val="000000" w:themeColor="text1"/>
        </w:rPr>
        <w:t>（1）公共厕所的设置应符合《城市环境卫生设施规划规范》（GB/T 50337）、《环境卫生设施设置标准》（CJJ27）和《公共厕所规划和设计标准》</w:t>
      </w:r>
      <w:r>
        <w:rPr>
          <w:rFonts w:eastAsiaTheme="minorEastAsia" w:hint="eastAsia"/>
          <w:color w:val="000000" w:themeColor="text1"/>
        </w:rPr>
        <w:t>（DG/TJ08-401）</w:t>
      </w:r>
      <w:r>
        <w:rPr>
          <w:rFonts w:hint="eastAsia"/>
          <w:color w:val="000000" w:themeColor="text1"/>
        </w:rPr>
        <w:t>的有关规定。</w:t>
      </w:r>
    </w:p>
    <w:p w:rsidR="00C12D74" w:rsidRDefault="00DE6E5D">
      <w:pPr>
        <w:pStyle w:val="af5"/>
        <w:rPr>
          <w:color w:val="000000" w:themeColor="text1"/>
        </w:rPr>
      </w:pPr>
      <w:r>
        <w:rPr>
          <w:rFonts w:hint="eastAsia"/>
          <w:color w:val="000000" w:themeColor="text1"/>
        </w:rPr>
        <w:t>（</w:t>
      </w:r>
      <w:r>
        <w:rPr>
          <w:color w:val="000000" w:themeColor="text1"/>
        </w:rPr>
        <w:t>2</w:t>
      </w:r>
      <w:r>
        <w:rPr>
          <w:rFonts w:hint="eastAsia"/>
          <w:color w:val="000000" w:themeColor="text1"/>
        </w:rPr>
        <w:t>）大居内的公共厕所服务半径为250-300米，宜结合公共建筑综合设置。</w:t>
      </w:r>
    </w:p>
    <w:p w:rsidR="00C12D74" w:rsidRDefault="00DE6E5D">
      <w:pPr>
        <w:pStyle w:val="af5"/>
        <w:rPr>
          <w:color w:val="000000" w:themeColor="text1"/>
        </w:rPr>
      </w:pPr>
      <w:r>
        <w:rPr>
          <w:rFonts w:hint="eastAsia"/>
          <w:color w:val="000000" w:themeColor="text1"/>
        </w:rPr>
        <w:t xml:space="preserve">2.  </w:t>
      </w:r>
      <w:r>
        <w:rPr>
          <w:color w:val="000000" w:themeColor="text1"/>
        </w:rPr>
        <w:t>建筑要求</w:t>
      </w:r>
    </w:p>
    <w:p w:rsidR="00C12D74" w:rsidRDefault="00DE6E5D">
      <w:pPr>
        <w:pStyle w:val="af5"/>
        <w:rPr>
          <w:color w:val="000000" w:themeColor="text1"/>
        </w:rPr>
      </w:pPr>
      <w:r>
        <w:rPr>
          <w:rFonts w:hint="eastAsia"/>
          <w:color w:val="000000" w:themeColor="text1"/>
        </w:rPr>
        <w:t>（1）独立式公共厕所类别为《公共厕所规划和设计标准》</w:t>
      </w:r>
      <w:r>
        <w:rPr>
          <w:rFonts w:eastAsiaTheme="minorEastAsia" w:hint="eastAsia"/>
          <w:color w:val="000000" w:themeColor="text1"/>
        </w:rPr>
        <w:t>（DG/TJ08-401）</w:t>
      </w:r>
      <w:r>
        <w:rPr>
          <w:rFonts w:hint="eastAsia"/>
          <w:color w:val="000000" w:themeColor="text1"/>
        </w:rPr>
        <w:t>中规定的二类，平均每个厕位建筑面积为5-7平方米。公厕建筑外观应与周边环境相协调，设置无障碍坡道。</w:t>
      </w:r>
    </w:p>
    <w:p w:rsidR="00C12D74" w:rsidRDefault="00DE6E5D">
      <w:pPr>
        <w:pStyle w:val="af5"/>
        <w:rPr>
          <w:color w:val="000000" w:themeColor="text1"/>
        </w:rPr>
      </w:pPr>
      <w:r>
        <w:rPr>
          <w:rFonts w:hint="eastAsia"/>
          <w:color w:val="000000" w:themeColor="text1"/>
        </w:rPr>
        <w:t>（</w:t>
      </w:r>
      <w:r>
        <w:rPr>
          <w:color w:val="000000" w:themeColor="text1"/>
        </w:rPr>
        <w:t>2</w:t>
      </w:r>
      <w:r>
        <w:rPr>
          <w:rFonts w:hint="eastAsia"/>
          <w:color w:val="000000" w:themeColor="text1"/>
        </w:rPr>
        <w:t>）附属式公共厕所宜设在建筑物底层或外部场地，应有单独出入口及管理室。</w:t>
      </w:r>
    </w:p>
    <w:p w:rsidR="00C12D74" w:rsidRDefault="00DE6E5D">
      <w:pPr>
        <w:pStyle w:val="af5"/>
        <w:rPr>
          <w:color w:val="000000" w:themeColor="text1"/>
        </w:rPr>
      </w:pPr>
      <w:r>
        <w:rPr>
          <w:rFonts w:hint="eastAsia"/>
          <w:color w:val="000000" w:themeColor="text1"/>
        </w:rPr>
        <w:t>（</w:t>
      </w:r>
      <w:r>
        <w:rPr>
          <w:color w:val="000000" w:themeColor="text1"/>
        </w:rPr>
        <w:t>3</w:t>
      </w:r>
      <w:r>
        <w:rPr>
          <w:rFonts w:hint="eastAsia"/>
          <w:color w:val="000000" w:themeColor="text1"/>
        </w:rPr>
        <w:t>）公共厕所男女厕位比例一般区域应为1:1，客流高度聚集区域不应小于1:2，男厕位数应包含男小便站位。公共绿地内的公共厕所应设置第三卫生间，宜与无障碍厕间合建。</w:t>
      </w:r>
    </w:p>
    <w:p w:rsidR="00C12D74" w:rsidRDefault="00DE6E5D">
      <w:pPr>
        <w:pStyle w:val="af5"/>
        <w:rPr>
          <w:color w:val="000000" w:themeColor="text1"/>
        </w:rPr>
      </w:pPr>
      <w:r>
        <w:rPr>
          <w:rFonts w:hint="eastAsia"/>
          <w:color w:val="000000" w:themeColor="text1"/>
        </w:rPr>
        <w:t>（</w:t>
      </w:r>
      <w:r>
        <w:rPr>
          <w:color w:val="000000" w:themeColor="text1"/>
        </w:rPr>
        <w:t>4</w:t>
      </w:r>
      <w:r>
        <w:rPr>
          <w:rFonts w:hint="eastAsia"/>
          <w:color w:val="000000" w:themeColor="text1"/>
        </w:rPr>
        <w:t>）公共厕所内墙面应采用釉面瓷砖或光滑通体砖；地面应采用防渗、防滑地砖。</w:t>
      </w:r>
    </w:p>
    <w:p w:rsidR="00C12D74" w:rsidRDefault="00DE6E5D">
      <w:pPr>
        <w:pStyle w:val="af5"/>
        <w:rPr>
          <w:color w:val="000000" w:themeColor="text1"/>
        </w:rPr>
      </w:pPr>
      <w:r>
        <w:rPr>
          <w:rFonts w:hint="eastAsia"/>
          <w:color w:val="000000" w:themeColor="text1"/>
        </w:rPr>
        <w:t>（</w:t>
      </w:r>
      <w:r>
        <w:rPr>
          <w:color w:val="000000" w:themeColor="text1"/>
        </w:rPr>
        <w:t>5</w:t>
      </w:r>
      <w:r>
        <w:rPr>
          <w:rFonts w:hint="eastAsia"/>
          <w:color w:val="000000" w:themeColor="text1"/>
        </w:rPr>
        <w:t>）公共厕所应优先考虑自然通风的方式。建筑通风、采光面积之和与地面面积比不宜小于</w:t>
      </w:r>
      <w:r>
        <w:rPr>
          <w:color w:val="000000" w:themeColor="text1"/>
        </w:rPr>
        <w:t>1</w:t>
      </w:r>
      <w:r>
        <w:rPr>
          <w:rFonts w:hint="eastAsia"/>
          <w:color w:val="000000" w:themeColor="text1"/>
        </w:rPr>
        <w:t>：</w:t>
      </w:r>
      <w:r>
        <w:rPr>
          <w:color w:val="000000" w:themeColor="text1"/>
        </w:rPr>
        <w:t>8</w:t>
      </w:r>
      <w:r>
        <w:rPr>
          <w:rFonts w:hint="eastAsia"/>
          <w:color w:val="000000" w:themeColor="text1"/>
        </w:rPr>
        <w:t>。</w:t>
      </w:r>
    </w:p>
    <w:p w:rsidR="00C12D74" w:rsidRDefault="00DE6E5D">
      <w:pPr>
        <w:pStyle w:val="af5"/>
        <w:rPr>
          <w:color w:val="000000" w:themeColor="text1"/>
        </w:rPr>
      </w:pPr>
      <w:r>
        <w:rPr>
          <w:rFonts w:hint="eastAsia"/>
          <w:color w:val="000000" w:themeColor="text1"/>
        </w:rPr>
        <w:t>3.  设施设备要求</w:t>
      </w:r>
    </w:p>
    <w:p w:rsidR="00C12D74" w:rsidRDefault="00DE6E5D">
      <w:pPr>
        <w:pStyle w:val="af5"/>
        <w:rPr>
          <w:color w:val="000000" w:themeColor="text1"/>
        </w:rPr>
      </w:pPr>
      <w:r>
        <w:rPr>
          <w:rFonts w:hint="eastAsia"/>
          <w:color w:val="000000" w:themeColor="text1"/>
        </w:rPr>
        <w:t>（1）公共厕所应采用节水防臭、性能可靠、故障率低、维修方便的器具，大便器的布置应以蹲便器为主。应选用耐腐蚀和水封性能可靠的地漏。</w:t>
      </w:r>
    </w:p>
    <w:p w:rsidR="00C12D74" w:rsidRDefault="00DE6E5D">
      <w:pPr>
        <w:pStyle w:val="af5"/>
        <w:rPr>
          <w:color w:val="000000" w:themeColor="text1"/>
        </w:rPr>
      </w:pPr>
      <w:r>
        <w:rPr>
          <w:rFonts w:hint="eastAsia"/>
          <w:color w:val="000000" w:themeColor="text1"/>
        </w:rPr>
        <w:t>（2）公共厕所卫生器具的设置应符合现行国家标准《节水型生活用水器具》（CJ/T164）的有关规定，小便器应采用半挂式便斗和每次用水量≤1.5升的冲水系统，坐便器、蹲便器应采用每次用水量≤4升的冲水系统。</w:t>
      </w:r>
    </w:p>
    <w:p w:rsidR="00C12D74" w:rsidRDefault="00DE6E5D">
      <w:pPr>
        <w:pStyle w:val="af5"/>
        <w:rPr>
          <w:color w:val="000000" w:themeColor="text1"/>
        </w:rPr>
      </w:pPr>
      <w:r>
        <w:rPr>
          <w:rFonts w:hint="eastAsia"/>
          <w:color w:val="000000" w:themeColor="text1"/>
        </w:rPr>
        <w:t>（</w:t>
      </w:r>
      <w:r>
        <w:rPr>
          <w:color w:val="000000" w:themeColor="text1"/>
        </w:rPr>
        <w:t>3</w:t>
      </w:r>
      <w:r>
        <w:rPr>
          <w:rFonts w:hint="eastAsia"/>
          <w:color w:val="000000" w:themeColor="text1"/>
        </w:rPr>
        <w:t>）其余要求应符合现行上海市地方标准《公共厕所规划和设计标准》（</w:t>
      </w:r>
      <w:r>
        <w:rPr>
          <w:color w:val="000000" w:themeColor="text1"/>
        </w:rPr>
        <w:t>DG/TJ08-401</w:t>
      </w:r>
      <w:r>
        <w:rPr>
          <w:rFonts w:hint="eastAsia"/>
          <w:color w:val="000000" w:themeColor="text1"/>
        </w:rPr>
        <w:t>）的有关规定。</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2. 15. 6</w:t>
      </w:r>
      <w:r>
        <w:rPr>
          <w:rFonts w:ascii="Times New Roman" w:eastAsia="宋体" w:hAnsi="Times New Roman"/>
          <w:color w:val="000000" w:themeColor="text1"/>
          <w:sz w:val="21"/>
          <w:szCs w:val="21"/>
        </w:rPr>
        <w:t xml:space="preserve"> </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环卫道班房建设标准</w:t>
      </w:r>
    </w:p>
    <w:p w:rsidR="00C12D74" w:rsidRDefault="00DE6E5D">
      <w:pPr>
        <w:pStyle w:val="af5"/>
        <w:rPr>
          <w:color w:val="000000" w:themeColor="text1"/>
        </w:rPr>
      </w:pPr>
      <w:r>
        <w:rPr>
          <w:rFonts w:hint="eastAsia"/>
          <w:color w:val="000000" w:themeColor="text1"/>
        </w:rPr>
        <w:t>1.  建设标准</w:t>
      </w:r>
    </w:p>
    <w:p w:rsidR="00C12D74" w:rsidRDefault="00DE6E5D">
      <w:pPr>
        <w:pStyle w:val="af5"/>
        <w:rPr>
          <w:color w:val="000000" w:themeColor="text1"/>
        </w:rPr>
      </w:pPr>
      <w:r>
        <w:rPr>
          <w:color w:val="000000" w:themeColor="text1"/>
        </w:rPr>
        <w:t>设置指标</w:t>
      </w:r>
      <w:r>
        <w:rPr>
          <w:rFonts w:hint="eastAsia"/>
          <w:color w:val="000000" w:themeColor="text1"/>
        </w:rPr>
        <w:t>见表2-15-1。</w:t>
      </w:r>
    </w:p>
    <w:p w:rsidR="00C12D74" w:rsidRDefault="00DE6E5D">
      <w:pPr>
        <w:pStyle w:val="af5"/>
        <w:rPr>
          <w:color w:val="000000" w:themeColor="text1"/>
        </w:rPr>
      </w:pPr>
      <w:r>
        <w:rPr>
          <w:rFonts w:hint="eastAsia"/>
          <w:color w:val="000000" w:themeColor="text1"/>
        </w:rPr>
        <w:t>2.  装修要求</w:t>
      </w:r>
    </w:p>
    <w:p w:rsidR="00C12D74" w:rsidRDefault="00DE6E5D">
      <w:pPr>
        <w:pStyle w:val="af5"/>
        <w:rPr>
          <w:color w:val="000000" w:themeColor="text1"/>
        </w:rPr>
      </w:pPr>
      <w:r>
        <w:rPr>
          <w:rFonts w:hint="eastAsia"/>
          <w:color w:val="000000" w:themeColor="text1"/>
        </w:rPr>
        <w:t>（1） 外立面以弹性涂料为主，并选用铝合金门窗。</w:t>
      </w:r>
    </w:p>
    <w:p w:rsidR="00C12D74" w:rsidRDefault="00DE6E5D">
      <w:pPr>
        <w:pStyle w:val="af5"/>
        <w:rPr>
          <w:color w:val="000000" w:themeColor="text1"/>
        </w:rPr>
      </w:pPr>
      <w:r>
        <w:rPr>
          <w:rFonts w:hint="eastAsia"/>
          <w:color w:val="000000" w:themeColor="text1"/>
        </w:rPr>
        <w:t>（2） 楼地面以防滑地砖为主，普通房间内墙和顶棚采用乳胶漆，卫生间和盥洗用房等有水房间采用铝扣板吊顶，墙面瓷砖粘贴到吊顶完成面上方。工具用房墙面采用瓷砖贴面,地面采用防滑地砖。</w:t>
      </w:r>
    </w:p>
    <w:p w:rsidR="00C12D74" w:rsidRDefault="00DE6E5D">
      <w:pPr>
        <w:widowControl/>
        <w:spacing w:line="360" w:lineRule="auto"/>
        <w:jc w:val="center"/>
        <w:rPr>
          <w:rFonts w:ascii="Times New Roman" w:hAnsi="Times New Roman"/>
          <w:color w:val="000000" w:themeColor="text1"/>
        </w:rPr>
      </w:pPr>
      <w:r>
        <w:rPr>
          <w:rFonts w:ascii="Times New Roman" w:eastAsia="黑体" w:hAnsi="Times New Roman" w:hint="eastAsia"/>
          <w:b/>
          <w:color w:val="000000" w:themeColor="text1"/>
          <w:kern w:val="0"/>
          <w:sz w:val="18"/>
          <w:szCs w:val="18"/>
        </w:rPr>
        <w:t>表</w:t>
      </w:r>
      <w:r>
        <w:rPr>
          <w:rFonts w:ascii="Times New Roman" w:eastAsia="黑体" w:hAnsi="Times New Roman" w:hint="eastAsia"/>
          <w:b/>
          <w:color w:val="000000" w:themeColor="text1"/>
          <w:kern w:val="0"/>
          <w:sz w:val="18"/>
          <w:szCs w:val="18"/>
        </w:rPr>
        <w:t xml:space="preserve">2-15-1 </w:t>
      </w:r>
      <w:r>
        <w:rPr>
          <w:rFonts w:ascii="Times New Roman" w:eastAsia="黑体" w:hAnsi="Times New Roman" w:hint="eastAsia"/>
          <w:b/>
          <w:color w:val="000000" w:themeColor="text1"/>
          <w:kern w:val="0"/>
          <w:sz w:val="18"/>
          <w:szCs w:val="18"/>
        </w:rPr>
        <w:t>道班房设置指标</w:t>
      </w:r>
    </w:p>
    <w:tbl>
      <w:tblPr>
        <w:tblW w:w="9077" w:type="dxa"/>
        <w:tblLayout w:type="fixed"/>
        <w:tblCellMar>
          <w:left w:w="10" w:type="dxa"/>
          <w:right w:w="10" w:type="dxa"/>
        </w:tblCellMar>
        <w:tblLook w:val="04A0" w:firstRow="1" w:lastRow="0" w:firstColumn="1" w:lastColumn="0" w:noHBand="0" w:noVBand="1"/>
      </w:tblPr>
      <w:tblGrid>
        <w:gridCol w:w="1555"/>
        <w:gridCol w:w="1479"/>
        <w:gridCol w:w="3328"/>
        <w:gridCol w:w="1363"/>
        <w:gridCol w:w="1352"/>
      </w:tblGrid>
      <w:tr w:rsidR="00C12D74">
        <w:trPr>
          <w:trHeight w:val="20"/>
        </w:trPr>
        <w:tc>
          <w:tcPr>
            <w:tcW w:w="1555" w:type="dxa"/>
            <w:vMerge w:val="restart"/>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9pt"/>
                <w:rFonts w:ascii="Times New Roman" w:hAnsi="Times New Roman" w:cs="Times New Roman"/>
                <w:b w:val="0"/>
                <w:bCs w:val="0"/>
                <w:color w:val="000000" w:themeColor="text1"/>
                <w:spacing w:val="0"/>
                <w:sz w:val="21"/>
                <w:szCs w:val="20"/>
                <w:shd w:val="clear" w:color="auto" w:fill="auto"/>
                <w:lang w:val="en-US" w:bidi="ar-SA"/>
              </w:rPr>
              <w:t>清扫保洁服务区域所在行政区</w:t>
            </w:r>
            <w:r>
              <w:rPr>
                <w:rStyle w:val="29pt"/>
                <w:rFonts w:ascii="Times New Roman" w:hAnsi="Times New Roman" w:cs="Times New Roman"/>
                <w:b w:val="0"/>
                <w:bCs w:val="0"/>
                <w:color w:val="000000" w:themeColor="text1"/>
                <w:spacing w:val="0"/>
                <w:sz w:val="21"/>
                <w:szCs w:val="20"/>
                <w:shd w:val="clear" w:color="auto" w:fill="auto"/>
                <w:lang w:val="en-US" w:bidi="ar-SA"/>
              </w:rPr>
              <w:t xml:space="preserve"> </w:t>
            </w:r>
            <w:r>
              <w:rPr>
                <w:rStyle w:val="29pt"/>
                <w:rFonts w:ascii="Times New Roman" w:hAnsi="Times New Roman" w:cs="Times New Roman"/>
                <w:b w:val="0"/>
                <w:bCs w:val="0"/>
                <w:color w:val="000000" w:themeColor="text1"/>
                <w:spacing w:val="0"/>
                <w:sz w:val="21"/>
                <w:szCs w:val="20"/>
                <w:shd w:val="clear" w:color="auto" w:fill="auto"/>
                <w:lang w:val="en-US" w:bidi="ar-SA"/>
              </w:rPr>
              <w:t>常住人口密度</w:t>
            </w:r>
            <w:r>
              <w:rPr>
                <w:rStyle w:val="29pt"/>
                <w:rFonts w:ascii="Times New Roman" w:hAnsi="Times New Roman" w:cs="Times New Roman"/>
                <w:b w:val="0"/>
                <w:bCs w:val="0"/>
                <w:color w:val="000000" w:themeColor="text1"/>
                <w:spacing w:val="0"/>
                <w:sz w:val="21"/>
                <w:szCs w:val="20"/>
                <w:shd w:val="clear" w:color="auto" w:fill="auto"/>
                <w:lang w:val="en-US" w:bidi="ar-SA"/>
              </w:rPr>
              <w:t xml:space="preserve"> (</w:t>
            </w:r>
            <w:r>
              <w:rPr>
                <w:rStyle w:val="29pt"/>
                <w:rFonts w:ascii="Times New Roman" w:hAnsi="Times New Roman" w:cs="Times New Roman"/>
                <w:b w:val="0"/>
                <w:bCs w:val="0"/>
                <w:color w:val="000000" w:themeColor="text1"/>
                <w:spacing w:val="0"/>
                <w:sz w:val="21"/>
                <w:szCs w:val="20"/>
                <w:shd w:val="clear" w:color="auto" w:fill="auto"/>
                <w:lang w:val="en-US" w:bidi="ar-SA"/>
              </w:rPr>
              <w:t>人</w:t>
            </w:r>
            <w:r>
              <w:rPr>
                <w:rStyle w:val="29pt"/>
                <w:rFonts w:ascii="Times New Roman" w:hAnsi="Times New Roman" w:cs="Times New Roman"/>
                <w:b w:val="0"/>
                <w:bCs w:val="0"/>
                <w:color w:val="000000" w:themeColor="text1"/>
                <w:spacing w:val="0"/>
                <w:sz w:val="21"/>
                <w:szCs w:val="20"/>
                <w:shd w:val="clear" w:color="auto" w:fill="auto"/>
                <w:lang w:val="en-US" w:bidi="ar-SA"/>
              </w:rPr>
              <w:t>/</w:t>
            </w:r>
            <w:r>
              <w:rPr>
                <w:rStyle w:val="29pt"/>
                <w:rFonts w:ascii="Times New Roman" w:hAnsi="Times New Roman" w:cs="Times New Roman" w:hint="eastAsia"/>
                <w:b w:val="0"/>
                <w:bCs w:val="0"/>
                <w:color w:val="000000" w:themeColor="text1"/>
                <w:spacing w:val="0"/>
                <w:sz w:val="21"/>
                <w:szCs w:val="20"/>
                <w:shd w:val="clear" w:color="auto" w:fill="auto"/>
                <w:lang w:val="en-US" w:bidi="ar-SA"/>
              </w:rPr>
              <w:t>平方千米</w:t>
            </w:r>
            <w:r>
              <w:rPr>
                <w:rStyle w:val="29pt"/>
                <w:rFonts w:ascii="Times New Roman" w:hAnsi="Times New Roman" w:cs="Times New Roman"/>
                <w:b w:val="0"/>
                <w:bCs w:val="0"/>
                <w:color w:val="000000" w:themeColor="text1"/>
                <w:spacing w:val="0"/>
                <w:sz w:val="21"/>
                <w:szCs w:val="20"/>
                <w:shd w:val="clear" w:color="auto" w:fill="auto"/>
                <w:lang w:val="en-US" w:bidi="ar-SA"/>
              </w:rPr>
              <w:t>)</w:t>
            </w:r>
          </w:p>
        </w:tc>
        <w:tc>
          <w:tcPr>
            <w:tcW w:w="7522" w:type="dxa"/>
            <w:gridSpan w:val="4"/>
            <w:tcBorders>
              <w:top w:val="single" w:sz="4" w:space="0" w:color="auto"/>
              <w:left w:val="single" w:sz="4" w:space="0" w:color="auto"/>
              <w:right w:val="single" w:sz="4" w:space="0" w:color="auto"/>
            </w:tcBorders>
            <w:shd w:val="clear" w:color="auto" w:fill="auto"/>
            <w:vAlign w:val="center"/>
          </w:tcPr>
          <w:p w:rsidR="00C12D74" w:rsidRDefault="00C12D74">
            <w:pPr>
              <w:pStyle w:val="af7"/>
              <w:jc w:val="center"/>
              <w:rPr>
                <w:rFonts w:eastAsia="宋体"/>
                <w:color w:val="000000" w:themeColor="text1"/>
              </w:rPr>
            </w:pPr>
          </w:p>
        </w:tc>
      </w:tr>
      <w:tr w:rsidR="00C12D74">
        <w:trPr>
          <w:trHeight w:val="20"/>
        </w:trPr>
        <w:tc>
          <w:tcPr>
            <w:tcW w:w="1555" w:type="dxa"/>
            <w:vMerge/>
            <w:tcBorders>
              <w:left w:val="single" w:sz="4" w:space="0" w:color="auto"/>
            </w:tcBorders>
            <w:shd w:val="clear" w:color="auto" w:fill="auto"/>
            <w:vAlign w:val="center"/>
          </w:tcPr>
          <w:p w:rsidR="00C12D74" w:rsidRDefault="00C12D74">
            <w:pPr>
              <w:pStyle w:val="af7"/>
              <w:jc w:val="center"/>
              <w:rPr>
                <w:rFonts w:eastAsia="宋体"/>
                <w:color w:val="000000" w:themeColor="text1"/>
              </w:rPr>
            </w:pPr>
          </w:p>
        </w:tc>
        <w:tc>
          <w:tcPr>
            <w:tcW w:w="1479" w:type="dxa"/>
            <w:vMerge w:val="restart"/>
            <w:tcBorders>
              <w:top w:val="single" w:sz="4" w:space="0" w:color="auto"/>
              <w:left w:val="single" w:sz="4" w:space="0" w:color="auto"/>
            </w:tcBorders>
            <w:shd w:val="clear" w:color="auto" w:fill="auto"/>
            <w:vAlign w:val="center"/>
          </w:tcPr>
          <w:p w:rsidR="00C12D74" w:rsidRDefault="00DE6E5D">
            <w:pPr>
              <w:pStyle w:val="af7"/>
              <w:jc w:val="center"/>
              <w:rPr>
                <w:rStyle w:val="29pt"/>
                <w:rFonts w:ascii="Times New Roman" w:hAnsi="Times New Roman" w:cs="Times New Roman"/>
                <w:b w:val="0"/>
                <w:bCs w:val="0"/>
                <w:color w:val="000000" w:themeColor="text1"/>
                <w:spacing w:val="0"/>
                <w:sz w:val="21"/>
                <w:szCs w:val="20"/>
                <w:shd w:val="clear" w:color="auto" w:fill="auto"/>
                <w:lang w:val="en-US" w:bidi="ar-SA"/>
              </w:rPr>
            </w:pPr>
            <w:r>
              <w:rPr>
                <w:rStyle w:val="29pt"/>
                <w:rFonts w:ascii="Times New Roman" w:hAnsi="Times New Roman" w:cs="Times New Roman"/>
                <w:b w:val="0"/>
                <w:bCs w:val="0"/>
                <w:color w:val="000000" w:themeColor="text1"/>
                <w:spacing w:val="0"/>
                <w:sz w:val="21"/>
                <w:szCs w:val="20"/>
                <w:shd w:val="clear" w:color="auto" w:fill="auto"/>
                <w:lang w:val="en-US" w:bidi="ar-SA"/>
              </w:rPr>
              <w:t>设置数量</w:t>
            </w:r>
            <w:r>
              <w:rPr>
                <w:rStyle w:val="29pt"/>
                <w:rFonts w:ascii="Times New Roman" w:hAnsi="Times New Roman" w:cs="Times New Roman"/>
                <w:b w:val="0"/>
                <w:bCs w:val="0"/>
                <w:color w:val="000000" w:themeColor="text1"/>
                <w:spacing w:val="0"/>
                <w:sz w:val="21"/>
                <w:szCs w:val="20"/>
                <w:shd w:val="clear" w:color="auto" w:fill="auto"/>
                <w:lang w:val="en-US" w:bidi="ar-SA"/>
              </w:rPr>
              <w:t xml:space="preserve"> </w:t>
            </w:r>
          </w:p>
          <w:p w:rsidR="00C12D74" w:rsidRDefault="00DE6E5D">
            <w:pPr>
              <w:pStyle w:val="af7"/>
              <w:jc w:val="center"/>
              <w:rPr>
                <w:rFonts w:eastAsia="宋体"/>
                <w:color w:val="000000" w:themeColor="text1"/>
              </w:rPr>
            </w:pPr>
            <w:r>
              <w:rPr>
                <w:rStyle w:val="29pt"/>
                <w:rFonts w:ascii="Times New Roman" w:hAnsi="Times New Roman" w:cs="Times New Roman"/>
                <w:b w:val="0"/>
                <w:bCs w:val="0"/>
                <w:color w:val="000000" w:themeColor="text1"/>
                <w:spacing w:val="0"/>
                <w:sz w:val="21"/>
                <w:szCs w:val="20"/>
                <w:shd w:val="clear" w:color="auto" w:fill="auto"/>
                <w:lang w:val="en-US" w:bidi="ar-SA"/>
              </w:rPr>
              <w:t>(</w:t>
            </w:r>
            <w:r>
              <w:rPr>
                <w:rStyle w:val="29pt"/>
                <w:rFonts w:ascii="Times New Roman" w:hAnsi="Times New Roman" w:cs="Times New Roman"/>
                <w:b w:val="0"/>
                <w:bCs w:val="0"/>
                <w:color w:val="000000" w:themeColor="text1"/>
                <w:spacing w:val="0"/>
                <w:sz w:val="21"/>
                <w:szCs w:val="20"/>
                <w:shd w:val="clear" w:color="auto" w:fill="auto"/>
                <w:lang w:val="en-US" w:bidi="ar-SA"/>
              </w:rPr>
              <w:t>座</w:t>
            </w:r>
            <w:r>
              <w:rPr>
                <w:rStyle w:val="29pt"/>
                <w:rFonts w:ascii="Times New Roman" w:hAnsi="Times New Roman" w:cs="Times New Roman"/>
                <w:b w:val="0"/>
                <w:bCs w:val="0"/>
                <w:color w:val="000000" w:themeColor="text1"/>
                <w:spacing w:val="0"/>
                <w:sz w:val="21"/>
                <w:szCs w:val="20"/>
                <w:shd w:val="clear" w:color="auto" w:fill="auto"/>
                <w:lang w:val="en-US" w:bidi="ar-SA"/>
              </w:rPr>
              <w:t>/</w:t>
            </w:r>
            <w:r>
              <w:rPr>
                <w:rStyle w:val="29pt"/>
                <w:rFonts w:ascii="Times New Roman" w:hAnsi="Times New Roman" w:cs="Times New Roman"/>
                <w:b w:val="0"/>
                <w:bCs w:val="0"/>
                <w:color w:val="000000" w:themeColor="text1"/>
                <w:spacing w:val="0"/>
                <w:sz w:val="21"/>
                <w:szCs w:val="20"/>
                <w:shd w:val="clear" w:color="auto" w:fill="auto"/>
                <w:lang w:val="en-US" w:bidi="ar-SA"/>
              </w:rPr>
              <w:t>服务半径）</w:t>
            </w:r>
          </w:p>
        </w:tc>
        <w:tc>
          <w:tcPr>
            <w:tcW w:w="3328" w:type="dxa"/>
            <w:vMerge w:val="restart"/>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9pt"/>
                <w:rFonts w:ascii="Times New Roman" w:hAnsi="Times New Roman" w:cs="Times New Roman"/>
                <w:b w:val="0"/>
                <w:bCs w:val="0"/>
                <w:color w:val="000000" w:themeColor="text1"/>
                <w:spacing w:val="0"/>
                <w:sz w:val="21"/>
                <w:szCs w:val="20"/>
                <w:shd w:val="clear" w:color="auto" w:fill="auto"/>
                <w:lang w:val="en-US" w:bidi="ar-SA"/>
              </w:rPr>
              <w:t>设置位置</w:t>
            </w:r>
            <w:r>
              <w:rPr>
                <w:rStyle w:val="29pt"/>
                <w:rFonts w:ascii="Times New Roman" w:hAnsi="Times New Roman" w:cs="Times New Roman" w:hint="eastAsia"/>
                <w:b w:val="0"/>
                <w:bCs w:val="0"/>
                <w:color w:val="000000" w:themeColor="text1"/>
                <w:spacing w:val="0"/>
                <w:sz w:val="21"/>
                <w:szCs w:val="20"/>
                <w:shd w:val="clear" w:color="auto" w:fill="auto"/>
                <w:lang w:val="en-US" w:bidi="ar-SA"/>
              </w:rPr>
              <w:t>（千米）</w:t>
            </w:r>
          </w:p>
        </w:tc>
        <w:tc>
          <w:tcPr>
            <w:tcW w:w="2715" w:type="dxa"/>
            <w:gridSpan w:val="2"/>
            <w:tcBorders>
              <w:top w:val="single" w:sz="4" w:space="0" w:color="auto"/>
              <w:left w:val="single" w:sz="4" w:space="0" w:color="auto"/>
              <w:righ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9pt"/>
                <w:rFonts w:ascii="Times New Roman" w:hAnsi="Times New Roman" w:cs="Times New Roman"/>
                <w:b w:val="0"/>
                <w:bCs w:val="0"/>
                <w:color w:val="000000" w:themeColor="text1"/>
                <w:spacing w:val="0"/>
                <w:sz w:val="21"/>
                <w:szCs w:val="20"/>
                <w:shd w:val="clear" w:color="auto" w:fill="auto"/>
                <w:lang w:val="en-US" w:bidi="ar-SA"/>
              </w:rPr>
              <w:t>建筑面积</w:t>
            </w:r>
          </w:p>
        </w:tc>
      </w:tr>
      <w:tr w:rsidR="00C12D74">
        <w:trPr>
          <w:trHeight w:val="20"/>
        </w:trPr>
        <w:tc>
          <w:tcPr>
            <w:tcW w:w="1555" w:type="dxa"/>
            <w:vMerge/>
            <w:tcBorders>
              <w:left w:val="single" w:sz="4" w:space="0" w:color="auto"/>
            </w:tcBorders>
            <w:shd w:val="clear" w:color="auto" w:fill="auto"/>
            <w:vAlign w:val="center"/>
          </w:tcPr>
          <w:p w:rsidR="00C12D74" w:rsidRDefault="00C12D74">
            <w:pPr>
              <w:pStyle w:val="af7"/>
              <w:jc w:val="center"/>
              <w:rPr>
                <w:rFonts w:eastAsia="宋体"/>
                <w:color w:val="000000" w:themeColor="text1"/>
              </w:rPr>
            </w:pPr>
          </w:p>
        </w:tc>
        <w:tc>
          <w:tcPr>
            <w:tcW w:w="1479" w:type="dxa"/>
            <w:vMerge/>
            <w:tcBorders>
              <w:left w:val="single" w:sz="4" w:space="0" w:color="auto"/>
            </w:tcBorders>
            <w:shd w:val="clear" w:color="auto" w:fill="auto"/>
            <w:vAlign w:val="center"/>
          </w:tcPr>
          <w:p w:rsidR="00C12D74" w:rsidRDefault="00C12D74">
            <w:pPr>
              <w:pStyle w:val="af7"/>
              <w:jc w:val="center"/>
              <w:rPr>
                <w:rFonts w:eastAsia="宋体"/>
                <w:color w:val="000000" w:themeColor="text1"/>
              </w:rPr>
            </w:pPr>
          </w:p>
        </w:tc>
        <w:tc>
          <w:tcPr>
            <w:tcW w:w="3328" w:type="dxa"/>
            <w:vMerge/>
            <w:tcBorders>
              <w:left w:val="single" w:sz="4" w:space="0" w:color="auto"/>
            </w:tcBorders>
            <w:shd w:val="clear" w:color="auto" w:fill="auto"/>
            <w:vAlign w:val="center"/>
          </w:tcPr>
          <w:p w:rsidR="00C12D74" w:rsidRDefault="00C12D74">
            <w:pPr>
              <w:pStyle w:val="af7"/>
              <w:jc w:val="center"/>
              <w:rPr>
                <w:rFonts w:eastAsia="宋体"/>
                <w:color w:val="000000" w:themeColor="text1"/>
              </w:rPr>
            </w:pPr>
          </w:p>
        </w:tc>
        <w:tc>
          <w:tcPr>
            <w:tcW w:w="1363" w:type="dxa"/>
            <w:tcBorders>
              <w:top w:val="single" w:sz="4" w:space="0" w:color="auto"/>
              <w:left w:val="single" w:sz="4" w:space="0" w:color="auto"/>
            </w:tcBorders>
            <w:shd w:val="clear" w:color="auto" w:fill="auto"/>
            <w:vAlign w:val="center"/>
          </w:tcPr>
          <w:p w:rsidR="00C12D74" w:rsidRDefault="00DE6E5D">
            <w:pPr>
              <w:pStyle w:val="af7"/>
              <w:jc w:val="center"/>
              <w:rPr>
                <w:rStyle w:val="29pt"/>
                <w:rFonts w:ascii="Times New Roman" w:hAnsi="Times New Roman" w:cs="Times New Roman"/>
                <w:b w:val="0"/>
                <w:bCs w:val="0"/>
                <w:color w:val="000000" w:themeColor="text1"/>
                <w:spacing w:val="0"/>
                <w:sz w:val="21"/>
                <w:szCs w:val="20"/>
                <w:shd w:val="clear" w:color="auto" w:fill="auto"/>
                <w:lang w:val="en-US" w:bidi="ar-SA"/>
              </w:rPr>
            </w:pPr>
            <w:r>
              <w:rPr>
                <w:rStyle w:val="29pt"/>
                <w:rFonts w:ascii="Times New Roman" w:hAnsi="Times New Roman" w:cs="Times New Roman"/>
                <w:b w:val="0"/>
                <w:bCs w:val="0"/>
                <w:color w:val="000000" w:themeColor="text1"/>
                <w:spacing w:val="0"/>
                <w:sz w:val="21"/>
                <w:szCs w:val="20"/>
                <w:shd w:val="clear" w:color="auto" w:fill="auto"/>
                <w:lang w:val="en-US" w:bidi="ar-SA"/>
              </w:rPr>
              <w:t>当班工人人均占有建筑面积</w:t>
            </w:r>
            <w:r>
              <w:rPr>
                <w:rStyle w:val="29pt"/>
                <w:rFonts w:ascii="Times New Roman" w:hAnsi="Times New Roman" w:cs="Times New Roman"/>
                <w:b w:val="0"/>
                <w:bCs w:val="0"/>
                <w:color w:val="000000" w:themeColor="text1"/>
                <w:spacing w:val="0"/>
                <w:sz w:val="21"/>
                <w:szCs w:val="20"/>
                <w:shd w:val="clear" w:color="auto" w:fill="auto"/>
                <w:lang w:val="en-US" w:bidi="ar-SA"/>
              </w:rPr>
              <w:t xml:space="preserve"> </w:t>
            </w:r>
          </w:p>
          <w:p w:rsidR="00C12D74" w:rsidRDefault="00DE6E5D">
            <w:pPr>
              <w:pStyle w:val="af7"/>
              <w:rPr>
                <w:rFonts w:eastAsia="宋体"/>
                <w:color w:val="000000" w:themeColor="text1"/>
              </w:rPr>
            </w:pPr>
            <w:r>
              <w:rPr>
                <w:rStyle w:val="29pt"/>
                <w:rFonts w:cs="Times New Roman" w:hint="eastAsia"/>
                <w:b w:val="0"/>
                <w:bCs w:val="0"/>
                <w:color w:val="000000" w:themeColor="text1"/>
                <w:spacing w:val="0"/>
                <w:sz w:val="21"/>
                <w:szCs w:val="20"/>
                <w:shd w:val="clear" w:color="auto" w:fill="auto"/>
                <w:lang w:val="en-US" w:bidi="ar-SA"/>
              </w:rPr>
              <w:t>（</w:t>
            </w:r>
            <w:r>
              <w:rPr>
                <w:rStyle w:val="29pt"/>
                <w:rFonts w:ascii="Times New Roman" w:hAnsi="Times New Roman" w:cs="Times New Roman" w:hint="eastAsia"/>
                <w:b w:val="0"/>
                <w:bCs w:val="0"/>
                <w:color w:val="000000" w:themeColor="text1"/>
                <w:spacing w:val="0"/>
                <w:sz w:val="21"/>
                <w:szCs w:val="20"/>
                <w:shd w:val="clear" w:color="auto" w:fill="auto"/>
                <w:lang w:val="en-US" w:bidi="ar-SA"/>
              </w:rPr>
              <w:t>平方米</w:t>
            </w:r>
            <w:r>
              <w:rPr>
                <w:rStyle w:val="29pt"/>
                <w:rFonts w:cs="Times New Roman" w:hint="eastAsia"/>
                <w:b w:val="0"/>
                <w:bCs w:val="0"/>
                <w:color w:val="000000" w:themeColor="text1"/>
                <w:spacing w:val="0"/>
                <w:sz w:val="21"/>
                <w:szCs w:val="20"/>
                <w:shd w:val="clear" w:color="auto" w:fill="auto"/>
                <w:lang w:val="en-US" w:bidi="ar-SA"/>
              </w:rPr>
              <w:t>/</w:t>
            </w:r>
            <w:r>
              <w:rPr>
                <w:rStyle w:val="29pt"/>
                <w:rFonts w:ascii="Times New Roman" w:hAnsi="Times New Roman" w:cs="Times New Roman"/>
                <w:b w:val="0"/>
                <w:bCs w:val="0"/>
                <w:color w:val="000000" w:themeColor="text1"/>
                <w:spacing w:val="0"/>
                <w:sz w:val="21"/>
                <w:szCs w:val="20"/>
                <w:shd w:val="clear" w:color="auto" w:fill="auto"/>
                <w:lang w:val="en-US" w:bidi="ar-SA"/>
              </w:rPr>
              <w:t>人</w:t>
            </w:r>
            <w:r>
              <w:rPr>
                <w:rStyle w:val="29pt"/>
                <w:rFonts w:cs="Times New Roman" w:hint="eastAsia"/>
                <w:b w:val="0"/>
                <w:bCs w:val="0"/>
                <w:color w:val="000000" w:themeColor="text1"/>
                <w:spacing w:val="0"/>
                <w:sz w:val="21"/>
                <w:szCs w:val="20"/>
                <w:shd w:val="clear" w:color="auto" w:fill="auto"/>
                <w:lang w:val="en-US" w:bidi="ar-SA"/>
              </w:rPr>
              <w:t>）</w:t>
            </w:r>
          </w:p>
        </w:tc>
        <w:tc>
          <w:tcPr>
            <w:tcW w:w="1352" w:type="dxa"/>
            <w:tcBorders>
              <w:top w:val="single" w:sz="4" w:space="0" w:color="auto"/>
              <w:left w:val="single" w:sz="4" w:space="0" w:color="auto"/>
              <w:right w:val="single" w:sz="4" w:space="0" w:color="auto"/>
            </w:tcBorders>
            <w:shd w:val="clear" w:color="auto" w:fill="auto"/>
            <w:vAlign w:val="center"/>
          </w:tcPr>
          <w:p w:rsidR="00C12D74" w:rsidRDefault="00DE6E5D">
            <w:pPr>
              <w:pStyle w:val="af7"/>
              <w:jc w:val="center"/>
              <w:rPr>
                <w:rStyle w:val="29pt"/>
                <w:rFonts w:ascii="Times New Roman" w:hAnsi="Times New Roman" w:cs="Times New Roman"/>
                <w:b w:val="0"/>
                <w:bCs w:val="0"/>
                <w:color w:val="000000" w:themeColor="text1"/>
                <w:spacing w:val="0"/>
                <w:sz w:val="21"/>
                <w:szCs w:val="20"/>
                <w:shd w:val="clear" w:color="auto" w:fill="auto"/>
                <w:lang w:val="en-US" w:bidi="ar-SA"/>
              </w:rPr>
            </w:pPr>
            <w:r>
              <w:rPr>
                <w:rStyle w:val="29pt"/>
                <w:rFonts w:ascii="Times New Roman" w:hAnsi="Times New Roman" w:cs="Times New Roman"/>
                <w:b w:val="0"/>
                <w:bCs w:val="0"/>
                <w:color w:val="000000" w:themeColor="text1"/>
                <w:spacing w:val="0"/>
                <w:sz w:val="21"/>
                <w:szCs w:val="20"/>
                <w:shd w:val="clear" w:color="auto" w:fill="auto"/>
                <w:lang w:val="en-US" w:bidi="ar-SA"/>
              </w:rPr>
              <w:t>最小建筑面积</w:t>
            </w:r>
            <w:r>
              <w:rPr>
                <w:rStyle w:val="29pt"/>
                <w:rFonts w:ascii="Times New Roman" w:hAnsi="Times New Roman" w:cs="Times New Roman"/>
                <w:b w:val="0"/>
                <w:bCs w:val="0"/>
                <w:color w:val="000000" w:themeColor="text1"/>
                <w:spacing w:val="0"/>
                <w:sz w:val="21"/>
                <w:szCs w:val="20"/>
                <w:shd w:val="clear" w:color="auto" w:fill="auto"/>
                <w:lang w:val="en-US" w:bidi="ar-SA"/>
              </w:rPr>
              <w:t xml:space="preserve"> </w:t>
            </w:r>
          </w:p>
          <w:p w:rsidR="00C12D74" w:rsidRDefault="00DE6E5D">
            <w:pPr>
              <w:pStyle w:val="af7"/>
              <w:jc w:val="center"/>
              <w:rPr>
                <w:rFonts w:eastAsia="宋体"/>
                <w:color w:val="000000" w:themeColor="text1"/>
              </w:rPr>
            </w:pPr>
            <w:r>
              <w:rPr>
                <w:rStyle w:val="29pt"/>
                <w:rFonts w:ascii="Times New Roman" w:hAnsi="Times New Roman" w:cs="Times New Roman"/>
                <w:b w:val="0"/>
                <w:bCs w:val="0"/>
                <w:color w:val="000000" w:themeColor="text1"/>
                <w:spacing w:val="0"/>
                <w:sz w:val="21"/>
                <w:szCs w:val="20"/>
                <w:shd w:val="clear" w:color="auto" w:fill="auto"/>
                <w:lang w:val="en-US" w:bidi="ar-SA"/>
              </w:rPr>
              <w:t>(</w:t>
            </w:r>
            <w:r>
              <w:rPr>
                <w:rStyle w:val="29pt"/>
                <w:rFonts w:ascii="Times New Roman" w:hAnsi="Times New Roman" w:cs="Times New Roman" w:hint="eastAsia"/>
                <w:b w:val="0"/>
                <w:bCs w:val="0"/>
                <w:color w:val="000000" w:themeColor="text1"/>
                <w:spacing w:val="0"/>
                <w:sz w:val="21"/>
                <w:szCs w:val="20"/>
                <w:shd w:val="clear" w:color="auto" w:fill="auto"/>
                <w:lang w:val="en-US" w:bidi="ar-SA"/>
              </w:rPr>
              <w:t>平方米</w:t>
            </w:r>
            <w:r>
              <w:rPr>
                <w:rStyle w:val="29pt"/>
                <w:rFonts w:ascii="Times New Roman" w:hAnsi="Times New Roman" w:cs="Times New Roman"/>
                <w:b w:val="0"/>
                <w:bCs w:val="0"/>
                <w:color w:val="000000" w:themeColor="text1"/>
                <w:spacing w:val="0"/>
                <w:sz w:val="21"/>
                <w:szCs w:val="20"/>
                <w:shd w:val="clear" w:color="auto" w:fill="auto"/>
                <w:lang w:val="en-US" w:bidi="ar-SA"/>
              </w:rPr>
              <w:t>)</w:t>
            </w:r>
          </w:p>
        </w:tc>
      </w:tr>
      <w:tr w:rsidR="00C12D74">
        <w:trPr>
          <w:trHeight w:val="20"/>
        </w:trPr>
        <w:tc>
          <w:tcPr>
            <w:tcW w:w="1555" w:type="dxa"/>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&gt;15000</w:t>
            </w:r>
          </w:p>
        </w:tc>
        <w:tc>
          <w:tcPr>
            <w:tcW w:w="1479" w:type="dxa"/>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1/0.5</w:t>
            </w:r>
            <w:r>
              <w:rPr>
                <w:rStyle w:val="285pt"/>
                <w:rFonts w:ascii="Times New Roman" w:hAnsi="Times New Roman" w:cs="Times New Roman" w:hint="eastAsia"/>
                <w:color w:val="000000" w:themeColor="text1"/>
                <w:sz w:val="21"/>
                <w:szCs w:val="20"/>
                <w:shd w:val="clear" w:color="auto" w:fill="auto"/>
                <w:lang w:val="en-US" w:bidi="ar-SA"/>
              </w:rPr>
              <w:t>～</w:t>
            </w:r>
            <w:r>
              <w:rPr>
                <w:rStyle w:val="285pt"/>
                <w:rFonts w:ascii="Times New Roman" w:hAnsi="Times New Roman" w:cs="Times New Roman"/>
                <w:color w:val="000000" w:themeColor="text1"/>
                <w:sz w:val="21"/>
                <w:szCs w:val="20"/>
                <w:shd w:val="clear" w:color="auto" w:fill="auto"/>
                <w:lang w:val="en-US" w:bidi="ar-SA"/>
              </w:rPr>
              <w:t>0.8</w:t>
            </w:r>
          </w:p>
        </w:tc>
        <w:tc>
          <w:tcPr>
            <w:tcW w:w="3328" w:type="dxa"/>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以工人最远步行距离</w:t>
            </w:r>
            <w:r>
              <w:rPr>
                <w:rStyle w:val="285pt"/>
                <w:rFonts w:ascii="Times New Roman" w:hAnsi="Times New Roman" w:cs="Times New Roman"/>
                <w:color w:val="000000" w:themeColor="text1"/>
                <w:sz w:val="21"/>
                <w:szCs w:val="20"/>
                <w:shd w:val="clear" w:color="auto" w:fill="auto"/>
                <w:lang w:val="en-US" w:bidi="ar-SA"/>
              </w:rPr>
              <w:t>≤0.7</w:t>
            </w:r>
            <w:r>
              <w:rPr>
                <w:rStyle w:val="285pt"/>
                <w:rFonts w:ascii="Times New Roman" w:hAnsi="Times New Roman" w:cs="Times New Roman" w:hint="eastAsia"/>
                <w:color w:val="000000" w:themeColor="text1"/>
                <w:sz w:val="21"/>
                <w:szCs w:val="20"/>
                <w:shd w:val="clear" w:color="auto" w:fill="auto"/>
                <w:lang w:val="en-US" w:bidi="ar-SA"/>
              </w:rPr>
              <w:t>～</w:t>
            </w:r>
            <w:r>
              <w:rPr>
                <w:rStyle w:val="285pt"/>
                <w:rFonts w:ascii="Times New Roman" w:hAnsi="Times New Roman" w:cs="Times New Roman"/>
                <w:color w:val="000000" w:themeColor="text1"/>
                <w:sz w:val="21"/>
                <w:szCs w:val="20"/>
                <w:shd w:val="clear" w:color="auto" w:fill="auto"/>
                <w:lang w:val="en-US" w:bidi="ar-SA"/>
              </w:rPr>
              <w:t>1.0</w:t>
            </w:r>
            <w:r>
              <w:rPr>
                <w:rStyle w:val="285pt"/>
                <w:rFonts w:ascii="Times New Roman" w:hAnsi="Times New Roman" w:cs="Times New Roman"/>
                <w:color w:val="000000" w:themeColor="text1"/>
                <w:sz w:val="21"/>
                <w:szCs w:val="20"/>
                <w:shd w:val="clear" w:color="auto" w:fill="auto"/>
                <w:lang w:val="en-US" w:bidi="ar-SA"/>
              </w:rPr>
              <w:t>为宜</w:t>
            </w:r>
          </w:p>
        </w:tc>
        <w:tc>
          <w:tcPr>
            <w:tcW w:w="1363" w:type="dxa"/>
            <w:vMerge w:val="restart"/>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2</w:t>
            </w:r>
            <w:r>
              <w:rPr>
                <w:rStyle w:val="285pt"/>
                <w:rFonts w:ascii="Times New Roman" w:hAnsi="Times New Roman" w:cs="Times New Roman" w:hint="eastAsia"/>
                <w:color w:val="000000" w:themeColor="text1"/>
                <w:sz w:val="21"/>
                <w:szCs w:val="20"/>
                <w:shd w:val="clear" w:color="auto" w:fill="auto"/>
                <w:lang w:val="en-US" w:bidi="ar-SA"/>
              </w:rPr>
              <w:t>～</w:t>
            </w:r>
            <w:r>
              <w:rPr>
                <w:rStyle w:val="285pt"/>
                <w:rFonts w:ascii="Times New Roman" w:hAnsi="Times New Roman" w:cs="Times New Roman"/>
                <w:color w:val="000000" w:themeColor="text1"/>
                <w:sz w:val="21"/>
                <w:szCs w:val="20"/>
                <w:shd w:val="clear" w:color="auto" w:fill="auto"/>
                <w:lang w:val="en-US" w:bidi="ar-SA"/>
              </w:rPr>
              <w:t>4</w:t>
            </w:r>
          </w:p>
        </w:tc>
        <w:tc>
          <w:tcPr>
            <w:tcW w:w="1352" w:type="dxa"/>
            <w:vMerge w:val="restart"/>
            <w:tcBorders>
              <w:top w:val="single" w:sz="4" w:space="0" w:color="auto"/>
              <w:left w:val="single" w:sz="4" w:space="0" w:color="auto"/>
              <w:righ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70</w:t>
            </w:r>
          </w:p>
        </w:tc>
      </w:tr>
      <w:tr w:rsidR="00C12D74">
        <w:trPr>
          <w:trHeight w:val="20"/>
        </w:trPr>
        <w:tc>
          <w:tcPr>
            <w:tcW w:w="1555" w:type="dxa"/>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2500</w:t>
            </w:r>
            <w:r>
              <w:rPr>
                <w:rStyle w:val="285pt"/>
                <w:rFonts w:ascii="Times New Roman" w:hAnsi="Times New Roman" w:cs="Times New Roman" w:hint="eastAsia"/>
                <w:color w:val="000000" w:themeColor="text1"/>
                <w:sz w:val="21"/>
                <w:szCs w:val="20"/>
                <w:shd w:val="clear" w:color="auto" w:fill="auto"/>
                <w:lang w:val="en-US" w:bidi="ar-SA"/>
              </w:rPr>
              <w:t>～</w:t>
            </w:r>
            <w:r>
              <w:rPr>
                <w:rStyle w:val="285pt"/>
                <w:rFonts w:ascii="Times New Roman" w:hAnsi="Times New Roman" w:cs="Times New Roman"/>
                <w:color w:val="000000" w:themeColor="text1"/>
                <w:sz w:val="21"/>
                <w:szCs w:val="20"/>
                <w:shd w:val="clear" w:color="auto" w:fill="auto"/>
                <w:lang w:val="en-US" w:bidi="ar-SA"/>
              </w:rPr>
              <w:t>15000</w:t>
            </w:r>
          </w:p>
        </w:tc>
        <w:tc>
          <w:tcPr>
            <w:tcW w:w="1479" w:type="dxa"/>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1/0.8</w:t>
            </w:r>
            <w:r>
              <w:rPr>
                <w:rStyle w:val="285pt"/>
                <w:rFonts w:ascii="Times New Roman" w:hAnsi="Times New Roman" w:cs="Times New Roman" w:hint="eastAsia"/>
                <w:color w:val="000000" w:themeColor="text1"/>
                <w:sz w:val="21"/>
                <w:szCs w:val="20"/>
                <w:shd w:val="clear" w:color="auto" w:fill="auto"/>
                <w:lang w:val="en-US" w:bidi="ar-SA"/>
              </w:rPr>
              <w:t>～</w:t>
            </w:r>
            <w:r>
              <w:rPr>
                <w:rStyle w:val="285pt"/>
                <w:rFonts w:ascii="Times New Roman" w:hAnsi="Times New Roman" w:cs="Times New Roman"/>
                <w:color w:val="000000" w:themeColor="text1"/>
                <w:sz w:val="21"/>
                <w:szCs w:val="20"/>
                <w:shd w:val="clear" w:color="auto" w:fill="auto"/>
                <w:lang w:val="en-US" w:bidi="ar-SA"/>
              </w:rPr>
              <w:t>1.2</w:t>
            </w:r>
          </w:p>
        </w:tc>
        <w:tc>
          <w:tcPr>
            <w:tcW w:w="3328" w:type="dxa"/>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以工人最远步行距离</w:t>
            </w:r>
            <w:r>
              <w:rPr>
                <w:rStyle w:val="285pt"/>
                <w:rFonts w:ascii="Times New Roman" w:hAnsi="Times New Roman" w:cs="Times New Roman"/>
                <w:color w:val="000000" w:themeColor="text1"/>
                <w:sz w:val="21"/>
                <w:szCs w:val="20"/>
                <w:shd w:val="clear" w:color="auto" w:fill="auto"/>
                <w:lang w:val="en-US" w:bidi="ar-SA"/>
              </w:rPr>
              <w:t>≤1.0</w:t>
            </w:r>
            <w:r>
              <w:rPr>
                <w:rStyle w:val="285pt"/>
                <w:rFonts w:ascii="Times New Roman" w:hAnsi="Times New Roman" w:cs="Times New Roman" w:hint="eastAsia"/>
                <w:color w:val="000000" w:themeColor="text1"/>
                <w:sz w:val="21"/>
                <w:szCs w:val="20"/>
                <w:shd w:val="clear" w:color="auto" w:fill="auto"/>
                <w:lang w:val="en-US" w:bidi="ar-SA"/>
              </w:rPr>
              <w:t>～</w:t>
            </w:r>
            <w:r>
              <w:rPr>
                <w:rStyle w:val="285pt"/>
                <w:rFonts w:ascii="Times New Roman" w:hAnsi="Times New Roman" w:cs="Times New Roman"/>
                <w:color w:val="000000" w:themeColor="text1"/>
                <w:sz w:val="21"/>
                <w:szCs w:val="20"/>
                <w:shd w:val="clear" w:color="auto" w:fill="auto"/>
                <w:lang w:val="en-US" w:bidi="ar-SA"/>
              </w:rPr>
              <w:t>1.3</w:t>
            </w:r>
            <w:r>
              <w:rPr>
                <w:rStyle w:val="285pt"/>
                <w:rFonts w:ascii="Times New Roman" w:hAnsi="Times New Roman" w:cs="Times New Roman"/>
                <w:color w:val="000000" w:themeColor="text1"/>
                <w:sz w:val="21"/>
                <w:szCs w:val="20"/>
                <w:shd w:val="clear" w:color="auto" w:fill="auto"/>
                <w:lang w:val="en-US" w:bidi="ar-SA"/>
              </w:rPr>
              <w:t>为宜</w:t>
            </w:r>
          </w:p>
        </w:tc>
        <w:tc>
          <w:tcPr>
            <w:tcW w:w="1363" w:type="dxa"/>
            <w:vMerge/>
            <w:tcBorders>
              <w:left w:val="single" w:sz="4" w:space="0" w:color="auto"/>
            </w:tcBorders>
            <w:shd w:val="clear" w:color="auto" w:fill="auto"/>
            <w:vAlign w:val="center"/>
          </w:tcPr>
          <w:p w:rsidR="00C12D74" w:rsidRDefault="00C12D74">
            <w:pPr>
              <w:pStyle w:val="af7"/>
              <w:jc w:val="center"/>
              <w:rPr>
                <w:rFonts w:eastAsia="宋体"/>
                <w:color w:val="000000" w:themeColor="text1"/>
              </w:rPr>
            </w:pPr>
          </w:p>
        </w:tc>
        <w:tc>
          <w:tcPr>
            <w:tcW w:w="1352" w:type="dxa"/>
            <w:vMerge/>
            <w:tcBorders>
              <w:left w:val="single" w:sz="4" w:space="0" w:color="auto"/>
              <w:right w:val="single" w:sz="4" w:space="0" w:color="auto"/>
            </w:tcBorders>
            <w:shd w:val="clear" w:color="auto" w:fill="auto"/>
            <w:vAlign w:val="center"/>
          </w:tcPr>
          <w:p w:rsidR="00C12D74" w:rsidRDefault="00C12D74">
            <w:pPr>
              <w:pStyle w:val="af7"/>
              <w:jc w:val="center"/>
              <w:rPr>
                <w:rFonts w:eastAsia="宋体"/>
                <w:color w:val="000000" w:themeColor="text1"/>
              </w:rPr>
            </w:pPr>
          </w:p>
        </w:tc>
      </w:tr>
      <w:tr w:rsidR="00C12D74">
        <w:trPr>
          <w:trHeight w:val="20"/>
        </w:trPr>
        <w:tc>
          <w:tcPr>
            <w:tcW w:w="1555" w:type="dxa"/>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&lt;2500</w:t>
            </w:r>
          </w:p>
        </w:tc>
        <w:tc>
          <w:tcPr>
            <w:tcW w:w="1479" w:type="dxa"/>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1/1.2</w:t>
            </w:r>
            <w:r>
              <w:rPr>
                <w:rStyle w:val="285pt"/>
                <w:rFonts w:ascii="Times New Roman" w:hAnsi="Times New Roman" w:cs="Times New Roman" w:hint="eastAsia"/>
                <w:color w:val="000000" w:themeColor="text1"/>
                <w:sz w:val="21"/>
                <w:szCs w:val="20"/>
                <w:shd w:val="clear" w:color="auto" w:fill="auto"/>
                <w:lang w:val="en-US" w:bidi="ar-SA"/>
              </w:rPr>
              <w:t>～</w:t>
            </w:r>
            <w:r>
              <w:rPr>
                <w:rStyle w:val="285pt"/>
                <w:rFonts w:ascii="Times New Roman" w:hAnsi="Times New Roman" w:cs="Times New Roman"/>
                <w:color w:val="000000" w:themeColor="text1"/>
                <w:sz w:val="21"/>
                <w:szCs w:val="20"/>
                <w:shd w:val="clear" w:color="auto" w:fill="auto"/>
                <w:lang w:val="en-US" w:bidi="ar-SA"/>
              </w:rPr>
              <w:t>1.5</w:t>
            </w:r>
          </w:p>
        </w:tc>
        <w:tc>
          <w:tcPr>
            <w:tcW w:w="3328" w:type="dxa"/>
            <w:tcBorders>
              <w:top w:val="single" w:sz="4" w:space="0" w:color="auto"/>
              <w:left w:val="single" w:sz="4" w:space="0" w:color="auto"/>
            </w:tcBorders>
            <w:shd w:val="clear" w:color="auto" w:fill="auto"/>
            <w:vAlign w:val="center"/>
          </w:tcPr>
          <w:p w:rsidR="00C12D74" w:rsidRDefault="00DE6E5D">
            <w:pPr>
              <w:pStyle w:val="af7"/>
              <w:jc w:val="center"/>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以工人最远步行距离</w:t>
            </w:r>
            <w:r>
              <w:rPr>
                <w:rStyle w:val="285pt"/>
                <w:rFonts w:ascii="Times New Roman" w:hAnsi="Times New Roman" w:cs="Times New Roman"/>
                <w:color w:val="000000" w:themeColor="text1"/>
                <w:sz w:val="21"/>
                <w:szCs w:val="20"/>
                <w:shd w:val="clear" w:color="auto" w:fill="auto"/>
                <w:lang w:val="en-US" w:bidi="ar-SA"/>
              </w:rPr>
              <w:t>≤1.3</w:t>
            </w:r>
            <w:r>
              <w:rPr>
                <w:rStyle w:val="285pt"/>
                <w:rFonts w:ascii="Times New Roman" w:hAnsi="Times New Roman" w:cs="Times New Roman" w:hint="eastAsia"/>
                <w:color w:val="000000" w:themeColor="text1"/>
                <w:sz w:val="21"/>
                <w:szCs w:val="20"/>
                <w:shd w:val="clear" w:color="auto" w:fill="auto"/>
                <w:lang w:val="en-US" w:bidi="ar-SA"/>
              </w:rPr>
              <w:t>～</w:t>
            </w:r>
            <w:r>
              <w:rPr>
                <w:rStyle w:val="285pt"/>
                <w:rFonts w:ascii="Times New Roman" w:hAnsi="Times New Roman" w:cs="Times New Roman"/>
                <w:color w:val="000000" w:themeColor="text1"/>
                <w:sz w:val="21"/>
                <w:szCs w:val="20"/>
                <w:shd w:val="clear" w:color="auto" w:fill="auto"/>
                <w:lang w:val="en-US" w:bidi="ar-SA"/>
              </w:rPr>
              <w:t>1.7</w:t>
            </w:r>
            <w:r>
              <w:rPr>
                <w:rStyle w:val="285pt"/>
                <w:rFonts w:ascii="Times New Roman" w:hAnsi="Times New Roman" w:cs="Times New Roman"/>
                <w:color w:val="000000" w:themeColor="text1"/>
                <w:sz w:val="21"/>
                <w:szCs w:val="20"/>
                <w:shd w:val="clear" w:color="auto" w:fill="auto"/>
                <w:lang w:val="en-US" w:bidi="ar-SA"/>
              </w:rPr>
              <w:t>为宜</w:t>
            </w:r>
          </w:p>
        </w:tc>
        <w:tc>
          <w:tcPr>
            <w:tcW w:w="1363" w:type="dxa"/>
            <w:vMerge/>
            <w:tcBorders>
              <w:left w:val="single" w:sz="4" w:space="0" w:color="auto"/>
            </w:tcBorders>
            <w:shd w:val="clear" w:color="auto" w:fill="auto"/>
            <w:vAlign w:val="center"/>
          </w:tcPr>
          <w:p w:rsidR="00C12D74" w:rsidRDefault="00C12D74">
            <w:pPr>
              <w:pStyle w:val="af7"/>
              <w:jc w:val="center"/>
              <w:rPr>
                <w:rFonts w:eastAsia="宋体"/>
                <w:color w:val="000000" w:themeColor="text1"/>
              </w:rPr>
            </w:pPr>
          </w:p>
        </w:tc>
        <w:tc>
          <w:tcPr>
            <w:tcW w:w="1352" w:type="dxa"/>
            <w:vMerge/>
            <w:tcBorders>
              <w:left w:val="single" w:sz="4" w:space="0" w:color="auto"/>
              <w:right w:val="single" w:sz="4" w:space="0" w:color="auto"/>
            </w:tcBorders>
            <w:shd w:val="clear" w:color="auto" w:fill="auto"/>
            <w:vAlign w:val="center"/>
          </w:tcPr>
          <w:p w:rsidR="00C12D74" w:rsidRDefault="00C12D74">
            <w:pPr>
              <w:pStyle w:val="af7"/>
              <w:jc w:val="center"/>
              <w:rPr>
                <w:rFonts w:eastAsia="宋体"/>
                <w:color w:val="000000" w:themeColor="text1"/>
              </w:rPr>
            </w:pPr>
          </w:p>
        </w:tc>
      </w:tr>
      <w:tr w:rsidR="00C12D74">
        <w:trPr>
          <w:trHeight w:val="20"/>
        </w:trPr>
        <w:tc>
          <w:tcPr>
            <w:tcW w:w="907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2D74" w:rsidRDefault="00DE6E5D">
            <w:pPr>
              <w:pStyle w:val="af7"/>
              <w:jc w:val="both"/>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注：清扫保洁服务区域常住人口密度按行政区划分计算；</w:t>
            </w:r>
          </w:p>
          <w:p w:rsidR="00C12D74" w:rsidRDefault="00DE6E5D">
            <w:pPr>
              <w:pStyle w:val="af7"/>
              <w:ind w:firstLineChars="200" w:firstLine="420"/>
              <w:jc w:val="both"/>
              <w:rPr>
                <w:rStyle w:val="285pt"/>
                <w:rFonts w:ascii="Times New Roman" w:hAnsi="Times New Roman" w:cs="Times New Roman"/>
                <w:color w:val="000000" w:themeColor="text1"/>
                <w:sz w:val="21"/>
                <w:szCs w:val="20"/>
                <w:shd w:val="clear" w:color="auto" w:fill="auto"/>
                <w:lang w:val="en-US" w:bidi="ar-SA"/>
              </w:rPr>
            </w:pPr>
            <w:r>
              <w:rPr>
                <w:rStyle w:val="285pt"/>
                <w:rFonts w:ascii="Times New Roman" w:hAnsi="Times New Roman" w:cs="Times New Roman"/>
                <w:color w:val="000000" w:themeColor="text1"/>
                <w:sz w:val="21"/>
                <w:szCs w:val="20"/>
                <w:shd w:val="clear" w:color="auto" w:fill="auto"/>
                <w:lang w:val="en-US" w:bidi="ar-SA"/>
              </w:rPr>
              <w:t>表中服务半径系指环卫工人的清扫保洁服务半径，单位为</w:t>
            </w:r>
            <w:r>
              <w:rPr>
                <w:rStyle w:val="29pt"/>
                <w:rFonts w:ascii="Times New Roman" w:hAnsi="Times New Roman" w:cs="Times New Roman" w:hint="eastAsia"/>
                <w:b w:val="0"/>
                <w:bCs w:val="0"/>
                <w:color w:val="000000" w:themeColor="text1"/>
                <w:spacing w:val="0"/>
                <w:sz w:val="21"/>
                <w:szCs w:val="20"/>
                <w:shd w:val="clear" w:color="auto" w:fill="auto"/>
                <w:lang w:val="en-US" w:bidi="ar-SA"/>
              </w:rPr>
              <w:t>千米</w:t>
            </w:r>
            <w:r>
              <w:rPr>
                <w:rStyle w:val="285pt"/>
                <w:rFonts w:ascii="Times New Roman" w:hAnsi="Times New Roman" w:cs="Times New Roman"/>
                <w:color w:val="000000" w:themeColor="text1"/>
                <w:sz w:val="21"/>
                <w:szCs w:val="20"/>
                <w:shd w:val="clear" w:color="auto" w:fill="auto"/>
                <w:lang w:val="en-US" w:bidi="ar-SA"/>
              </w:rPr>
              <w:t>；</w:t>
            </w:r>
            <w:r>
              <w:rPr>
                <w:rStyle w:val="285pt"/>
                <w:rFonts w:ascii="Times New Roman" w:hAnsi="Times New Roman" w:cs="Times New Roman"/>
                <w:color w:val="000000" w:themeColor="text1"/>
                <w:sz w:val="21"/>
                <w:szCs w:val="20"/>
                <w:shd w:val="clear" w:color="auto" w:fill="auto"/>
                <w:lang w:val="en-US" w:bidi="ar-SA"/>
              </w:rPr>
              <w:t xml:space="preserve"> </w:t>
            </w:r>
          </w:p>
          <w:p w:rsidR="00C12D74" w:rsidRDefault="00DE6E5D">
            <w:pPr>
              <w:pStyle w:val="af7"/>
              <w:ind w:firstLineChars="200" w:firstLine="420"/>
              <w:jc w:val="both"/>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设置数量取下限的地区，设置位置同取下限；</w:t>
            </w:r>
          </w:p>
          <w:p w:rsidR="00C12D74" w:rsidRDefault="00DE6E5D">
            <w:pPr>
              <w:pStyle w:val="af7"/>
              <w:ind w:firstLineChars="200" w:firstLine="420"/>
              <w:jc w:val="both"/>
              <w:rPr>
                <w:rFonts w:eastAsia="宋体"/>
                <w:color w:val="000000" w:themeColor="text1"/>
              </w:rPr>
            </w:pPr>
            <w:r>
              <w:rPr>
                <w:rStyle w:val="285pt"/>
                <w:rFonts w:ascii="Times New Roman" w:hAnsi="Times New Roman" w:cs="Times New Roman"/>
                <w:color w:val="000000" w:themeColor="text1"/>
                <w:sz w:val="21"/>
                <w:szCs w:val="20"/>
                <w:shd w:val="clear" w:color="auto" w:fill="auto"/>
                <w:lang w:val="en-US" w:bidi="ar-SA"/>
              </w:rPr>
              <w:t>有条件地区可适度提高人均建筑面积。</w:t>
            </w:r>
          </w:p>
        </w:tc>
      </w:tr>
    </w:tbl>
    <w:p w:rsidR="00C12D74" w:rsidRDefault="00DE6E5D">
      <w:pPr>
        <w:pStyle w:val="af5"/>
        <w:rPr>
          <w:color w:val="000000" w:themeColor="text1"/>
        </w:rPr>
      </w:pPr>
      <w:r>
        <w:rPr>
          <w:rFonts w:hint="eastAsia"/>
          <w:color w:val="000000" w:themeColor="text1"/>
        </w:rPr>
        <w:t>（3） 其余要求应符合现行上海市地方标准《道路清扫保洁作业道班房设置和设计要求》（DB31/T560）的要。</w:t>
      </w:r>
    </w:p>
    <w:p w:rsidR="00C12D74" w:rsidRDefault="00DE6E5D">
      <w:pPr>
        <w:spacing w:line="360" w:lineRule="auto"/>
        <w:jc w:val="left"/>
        <w:rPr>
          <w:rFonts w:ascii="Times New Roman" w:eastAsia="宋体" w:hAnsi="Times New Roman"/>
          <w:bCs/>
          <w:color w:val="000000" w:themeColor="text1"/>
          <w:sz w:val="21"/>
          <w:szCs w:val="21"/>
        </w:rPr>
      </w:pPr>
      <w:bookmarkStart w:id="65" w:name="_Toc530491128"/>
      <w:r>
        <w:rPr>
          <w:rFonts w:ascii="Times New Roman" w:eastAsia="宋体" w:hAnsi="Times New Roman" w:hint="eastAsia"/>
          <w:b/>
          <w:color w:val="000000" w:themeColor="text1"/>
          <w:sz w:val="21"/>
          <w:szCs w:val="21"/>
        </w:rPr>
        <w:t>2. 15. 7</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废物箱设置标准应符合现行文件《上海市道路、公共广场废物箱设置导则》的有关规定。</w:t>
      </w:r>
    </w:p>
    <w:p w:rsidR="00C12D74" w:rsidRDefault="00DE6E5D">
      <w:pPr>
        <w:pStyle w:val="110"/>
        <w:spacing w:before="312" w:after="312"/>
        <w:rPr>
          <w:color w:val="000000" w:themeColor="text1"/>
        </w:rPr>
      </w:pPr>
      <w:bookmarkStart w:id="66" w:name="_Toc12873704"/>
      <w:bookmarkStart w:id="67" w:name="_Toc12949325"/>
      <w:r>
        <w:rPr>
          <w:bCs/>
          <w:color w:val="000000" w:themeColor="text1"/>
        </w:rPr>
        <w:t>2.1</w:t>
      </w:r>
      <w:r>
        <w:rPr>
          <w:rFonts w:hint="eastAsia"/>
          <w:bCs/>
          <w:color w:val="000000" w:themeColor="text1"/>
        </w:rPr>
        <w:t>6</w:t>
      </w:r>
      <w:r>
        <w:rPr>
          <w:rFonts w:hint="eastAsia"/>
          <w:color w:val="000000" w:themeColor="text1"/>
        </w:rPr>
        <w:t xml:space="preserve">  消防站</w:t>
      </w:r>
      <w:bookmarkEnd w:id="65"/>
      <w:bookmarkEnd w:id="66"/>
      <w:bookmarkEnd w:id="67"/>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2. 16. 1</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建设标准</w:t>
      </w:r>
    </w:p>
    <w:p w:rsidR="00C12D74" w:rsidRDefault="00DE6E5D">
      <w:pPr>
        <w:pStyle w:val="50"/>
        <w:ind w:firstLineChars="250" w:firstLine="525"/>
        <w:outlineLvl w:val="9"/>
        <w:rPr>
          <w:rFonts w:ascii="Times New Roman" w:hAnsi="Times New Roman"/>
          <w:color w:val="000000" w:themeColor="text1"/>
        </w:rPr>
      </w:pPr>
      <w:r>
        <w:rPr>
          <w:rFonts w:ascii="Times New Roman" w:hAnsi="Times New Roman" w:hint="eastAsia"/>
          <w:color w:val="000000" w:themeColor="text1"/>
        </w:rPr>
        <w:t xml:space="preserve">1.  </w:t>
      </w:r>
      <w:r>
        <w:rPr>
          <w:rFonts w:ascii="Times New Roman" w:hAnsi="Times New Roman" w:hint="eastAsia"/>
          <w:color w:val="000000" w:themeColor="text1"/>
        </w:rPr>
        <w:t>消防站一般应以接到出动指令</w:t>
      </w:r>
      <w:r>
        <w:rPr>
          <w:rFonts w:ascii="Times New Roman" w:hAnsi="Times New Roman" w:hint="eastAsia"/>
          <w:color w:val="000000" w:themeColor="text1"/>
        </w:rPr>
        <w:t>5</w:t>
      </w:r>
      <w:r>
        <w:rPr>
          <w:rFonts w:ascii="Times New Roman" w:hAnsi="Times New Roman" w:hint="eastAsia"/>
          <w:color w:val="000000" w:themeColor="text1"/>
        </w:rPr>
        <w:t>分钟内，消防队可达辖区边缘设置，且一级站辖区不宜大于</w:t>
      </w:r>
      <w:r>
        <w:rPr>
          <w:rFonts w:ascii="Times New Roman" w:hAnsi="Times New Roman" w:hint="eastAsia"/>
          <w:color w:val="000000" w:themeColor="text1"/>
        </w:rPr>
        <w:t>7</w:t>
      </w:r>
      <w:r>
        <w:rPr>
          <w:rFonts w:ascii="Times New Roman" w:hAnsi="Times New Roman" w:hint="eastAsia"/>
          <w:color w:val="000000" w:themeColor="text1"/>
        </w:rPr>
        <w:t>平方公里，二级站辖区不宜大于</w:t>
      </w:r>
      <w:r>
        <w:rPr>
          <w:rFonts w:ascii="Times New Roman" w:hAnsi="Times New Roman" w:hint="eastAsia"/>
          <w:color w:val="000000" w:themeColor="text1"/>
        </w:rPr>
        <w:t>4</w:t>
      </w:r>
      <w:r>
        <w:rPr>
          <w:rFonts w:ascii="Times New Roman" w:hAnsi="Times New Roman" w:hint="eastAsia"/>
          <w:color w:val="000000" w:themeColor="text1"/>
        </w:rPr>
        <w:t>平方公里，小型站辖区不宜大于</w:t>
      </w:r>
      <w:r>
        <w:rPr>
          <w:rFonts w:ascii="Times New Roman" w:hAnsi="Times New Roman" w:hint="eastAsia"/>
          <w:color w:val="000000" w:themeColor="text1"/>
        </w:rPr>
        <w:t>2</w:t>
      </w:r>
      <w:r>
        <w:rPr>
          <w:rFonts w:ascii="Times New Roman" w:hAnsi="Times New Roman" w:hint="eastAsia"/>
          <w:color w:val="000000" w:themeColor="text1"/>
        </w:rPr>
        <w:t>平方公里。消防站的设置等级，应与大型居住社区的用地规模和规划设计布局相匹配。规模设置标准见表</w:t>
      </w:r>
      <w:r>
        <w:rPr>
          <w:rFonts w:ascii="Times New Roman" w:hAnsi="Times New Roman" w:hint="eastAsia"/>
          <w:color w:val="000000" w:themeColor="text1"/>
        </w:rPr>
        <w:t>2-16-1</w:t>
      </w:r>
      <w:r>
        <w:rPr>
          <w:rFonts w:ascii="Times New Roman" w:hAnsi="Times New Roman" w:hint="eastAsia"/>
          <w:color w:val="000000" w:themeColor="text1"/>
        </w:rPr>
        <w:t>。</w:t>
      </w:r>
    </w:p>
    <w:p w:rsidR="00C12D74" w:rsidRDefault="00DE6E5D" w:rsidP="00C12D74">
      <w:pPr>
        <w:spacing w:line="360" w:lineRule="auto"/>
        <w:ind w:firstLineChars="200" w:firstLine="361"/>
        <w:jc w:val="center"/>
        <w:rPr>
          <w:rFonts w:ascii="Times New Roman" w:eastAsia="黑体" w:hAnsi="Times New Roman"/>
          <w:b/>
          <w:color w:val="000000" w:themeColor="text1"/>
          <w:kern w:val="0"/>
          <w:sz w:val="18"/>
          <w:szCs w:val="18"/>
        </w:rPr>
      </w:pPr>
      <w:r>
        <w:rPr>
          <w:rFonts w:ascii="Times New Roman" w:eastAsia="黑体" w:hAnsi="Times New Roman" w:hint="eastAsia"/>
          <w:b/>
          <w:color w:val="000000" w:themeColor="text1"/>
          <w:kern w:val="0"/>
          <w:sz w:val="18"/>
          <w:szCs w:val="18"/>
        </w:rPr>
        <w:t>表</w:t>
      </w:r>
      <w:r>
        <w:rPr>
          <w:rFonts w:ascii="Times New Roman" w:eastAsia="黑体" w:hAnsi="Times New Roman" w:hint="eastAsia"/>
          <w:b/>
          <w:color w:val="000000" w:themeColor="text1"/>
          <w:kern w:val="0"/>
          <w:sz w:val="18"/>
          <w:szCs w:val="18"/>
        </w:rPr>
        <w:t>2</w:t>
      </w:r>
      <w:r>
        <w:rPr>
          <w:rFonts w:ascii="Times New Roman" w:eastAsia="黑体" w:hAnsi="Times New Roman"/>
          <w:b/>
          <w:color w:val="000000" w:themeColor="text1"/>
          <w:kern w:val="0"/>
          <w:sz w:val="18"/>
          <w:szCs w:val="18"/>
        </w:rPr>
        <w:t>-1</w:t>
      </w:r>
      <w:r>
        <w:rPr>
          <w:rFonts w:ascii="Times New Roman" w:eastAsia="黑体" w:hAnsi="Times New Roman" w:hint="eastAsia"/>
          <w:b/>
          <w:color w:val="000000" w:themeColor="text1"/>
          <w:kern w:val="0"/>
          <w:sz w:val="18"/>
          <w:szCs w:val="18"/>
        </w:rPr>
        <w:t>6</w:t>
      </w:r>
      <w:r>
        <w:rPr>
          <w:rFonts w:ascii="Times New Roman" w:eastAsia="黑体" w:hAnsi="Times New Roman"/>
          <w:b/>
          <w:color w:val="000000" w:themeColor="text1"/>
          <w:kern w:val="0"/>
          <w:sz w:val="18"/>
          <w:szCs w:val="18"/>
        </w:rPr>
        <w:t xml:space="preserve">-1 </w:t>
      </w:r>
      <w:r>
        <w:rPr>
          <w:rFonts w:ascii="Times New Roman" w:eastAsia="黑体" w:hAnsi="Times New Roman" w:hint="eastAsia"/>
          <w:b/>
          <w:color w:val="000000" w:themeColor="text1"/>
          <w:kern w:val="0"/>
          <w:sz w:val="18"/>
          <w:szCs w:val="18"/>
        </w:rPr>
        <w:t xml:space="preserve"> </w:t>
      </w:r>
      <w:r>
        <w:rPr>
          <w:rFonts w:ascii="Times New Roman" w:eastAsia="黑体" w:hAnsi="Times New Roman" w:hint="eastAsia"/>
          <w:b/>
          <w:color w:val="000000" w:themeColor="text1"/>
          <w:kern w:val="0"/>
          <w:sz w:val="18"/>
          <w:szCs w:val="18"/>
        </w:rPr>
        <w:t>消防站规模设置标准</w:t>
      </w:r>
    </w:p>
    <w:tbl>
      <w:tblPr>
        <w:tblW w:w="5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08"/>
        <w:gridCol w:w="2551"/>
      </w:tblGrid>
      <w:tr w:rsidR="00C12D74">
        <w:trPr>
          <w:trHeight w:val="20"/>
          <w:jc w:val="center"/>
        </w:trPr>
        <w:tc>
          <w:tcPr>
            <w:tcW w:w="5059" w:type="dxa"/>
            <w:gridSpan w:val="2"/>
            <w:shd w:val="clear" w:color="auto" w:fill="FFFFFF"/>
            <w:vAlign w:val="center"/>
          </w:tcPr>
          <w:p w:rsidR="00C12D74" w:rsidRDefault="00DE6E5D">
            <w:pPr>
              <w:pStyle w:val="af7"/>
              <w:jc w:val="center"/>
              <w:rPr>
                <w:rFonts w:eastAsia="宋体"/>
                <w:color w:val="000000" w:themeColor="text1"/>
              </w:rPr>
            </w:pPr>
            <w:r>
              <w:rPr>
                <w:rStyle w:val="2SimHei"/>
                <w:rFonts w:ascii="Times New Roman" w:eastAsia="宋体" w:hAnsi="Times New Roman" w:cs="Times New Roman"/>
                <w:color w:val="000000" w:themeColor="text1"/>
                <w:sz w:val="21"/>
                <w:szCs w:val="20"/>
                <w:lang w:val="en-US" w:bidi="ar-SA"/>
              </w:rPr>
              <w:t>一般规模</w:t>
            </w:r>
            <w:r>
              <w:rPr>
                <w:rStyle w:val="29pt"/>
                <w:rFonts w:ascii="Times New Roman" w:hAnsi="Times New Roman" w:cs="Times New Roman" w:hint="eastAsia"/>
                <w:b w:val="0"/>
                <w:bCs w:val="0"/>
                <w:color w:val="000000" w:themeColor="text1"/>
                <w:spacing w:val="0"/>
                <w:sz w:val="21"/>
                <w:szCs w:val="20"/>
                <w:shd w:val="clear" w:color="auto" w:fill="auto"/>
                <w:lang w:val="en-US" w:bidi="ar-SA"/>
              </w:rPr>
              <w:t>(</w:t>
            </w:r>
            <w:r>
              <w:rPr>
                <w:rStyle w:val="29pt"/>
                <w:rFonts w:ascii="Times New Roman" w:hAnsi="Times New Roman" w:cs="Times New Roman" w:hint="eastAsia"/>
                <w:b w:val="0"/>
                <w:bCs w:val="0"/>
                <w:color w:val="000000" w:themeColor="text1"/>
                <w:spacing w:val="0"/>
                <w:sz w:val="21"/>
                <w:szCs w:val="20"/>
                <w:shd w:val="clear" w:color="auto" w:fill="auto"/>
                <w:lang w:val="en-US" w:bidi="ar-SA"/>
              </w:rPr>
              <w:t>平方米</w:t>
            </w:r>
            <w:r>
              <w:rPr>
                <w:rStyle w:val="2SimHei"/>
                <w:rFonts w:ascii="Times New Roman" w:eastAsia="宋体" w:hAnsi="Times New Roman" w:cs="Times New Roman" w:hint="eastAsia"/>
                <w:color w:val="000000" w:themeColor="text1"/>
                <w:sz w:val="21"/>
                <w:szCs w:val="20"/>
                <w:lang w:val="en-US" w:bidi="ar-SA"/>
              </w:rPr>
              <w:t>/</w:t>
            </w:r>
            <w:r>
              <w:rPr>
                <w:rStyle w:val="2SimHei"/>
                <w:rFonts w:ascii="Times New Roman" w:eastAsia="宋体" w:hAnsi="Times New Roman" w:cs="Times New Roman"/>
                <w:color w:val="000000" w:themeColor="text1"/>
                <w:sz w:val="21"/>
                <w:szCs w:val="20"/>
                <w:lang w:val="en-US" w:bidi="ar-SA"/>
              </w:rPr>
              <w:t>处</w:t>
            </w:r>
            <w:r>
              <w:rPr>
                <w:rStyle w:val="2SimHei"/>
                <w:rFonts w:ascii="Times New Roman" w:eastAsia="宋体" w:hAnsi="Times New Roman" w:cs="Times New Roman"/>
                <w:color w:val="000000" w:themeColor="text1"/>
                <w:sz w:val="21"/>
                <w:szCs w:val="20"/>
                <w:lang w:val="en-US" w:bidi="ar-SA"/>
              </w:rPr>
              <w:t>)</w:t>
            </w:r>
          </w:p>
        </w:tc>
      </w:tr>
      <w:tr w:rsidR="00C12D74">
        <w:trPr>
          <w:trHeight w:val="64"/>
          <w:jc w:val="center"/>
        </w:trPr>
        <w:tc>
          <w:tcPr>
            <w:tcW w:w="2508" w:type="dxa"/>
            <w:shd w:val="clear" w:color="auto" w:fill="FFFFFF"/>
            <w:vAlign w:val="center"/>
          </w:tcPr>
          <w:p w:rsidR="00C12D74" w:rsidRDefault="00DE6E5D">
            <w:pPr>
              <w:pStyle w:val="af7"/>
              <w:jc w:val="center"/>
              <w:rPr>
                <w:rFonts w:eastAsia="宋体"/>
                <w:color w:val="000000" w:themeColor="text1"/>
              </w:rPr>
            </w:pPr>
            <w:r>
              <w:rPr>
                <w:rStyle w:val="2SimHei"/>
                <w:rFonts w:ascii="Times New Roman" w:eastAsia="宋体" w:hAnsi="Times New Roman" w:cs="Times New Roman"/>
                <w:color w:val="000000" w:themeColor="text1"/>
                <w:sz w:val="21"/>
                <w:szCs w:val="20"/>
                <w:lang w:val="en-US" w:bidi="ar-SA"/>
              </w:rPr>
              <w:t>建筑面积</w:t>
            </w:r>
          </w:p>
        </w:tc>
        <w:tc>
          <w:tcPr>
            <w:tcW w:w="2551" w:type="dxa"/>
            <w:shd w:val="clear" w:color="auto" w:fill="FFFFFF"/>
            <w:vAlign w:val="center"/>
          </w:tcPr>
          <w:p w:rsidR="00C12D74" w:rsidRDefault="00DE6E5D">
            <w:pPr>
              <w:pStyle w:val="af7"/>
              <w:jc w:val="center"/>
              <w:rPr>
                <w:rFonts w:eastAsia="宋体"/>
                <w:color w:val="000000" w:themeColor="text1"/>
              </w:rPr>
            </w:pPr>
            <w:r>
              <w:rPr>
                <w:rStyle w:val="2SimHei"/>
                <w:rFonts w:ascii="Times New Roman" w:eastAsia="宋体" w:hAnsi="Times New Roman" w:cs="Times New Roman"/>
                <w:color w:val="000000" w:themeColor="text1"/>
                <w:sz w:val="21"/>
                <w:szCs w:val="20"/>
                <w:lang w:val="en-US" w:bidi="ar-SA"/>
              </w:rPr>
              <w:t>用地面积</w:t>
            </w:r>
          </w:p>
        </w:tc>
      </w:tr>
      <w:tr w:rsidR="00C12D74">
        <w:trPr>
          <w:trHeight w:val="20"/>
          <w:jc w:val="center"/>
        </w:trPr>
        <w:tc>
          <w:tcPr>
            <w:tcW w:w="2508" w:type="dxa"/>
            <w:shd w:val="clear" w:color="auto" w:fill="FFFFFF"/>
            <w:vAlign w:val="center"/>
          </w:tcPr>
          <w:p w:rsidR="00C12D74" w:rsidRDefault="00DE6E5D">
            <w:pPr>
              <w:pStyle w:val="af7"/>
              <w:jc w:val="center"/>
              <w:rPr>
                <w:rFonts w:eastAsia="宋体"/>
                <w:color w:val="000000" w:themeColor="text1"/>
              </w:rPr>
            </w:pPr>
            <w:r>
              <w:rPr>
                <w:rStyle w:val="2SimHei"/>
                <w:rFonts w:ascii="Times New Roman" w:eastAsia="宋体" w:hAnsi="Times New Roman" w:cs="Times New Roman"/>
                <w:color w:val="000000" w:themeColor="text1"/>
                <w:sz w:val="21"/>
                <w:szCs w:val="20"/>
                <w:lang w:val="en-US" w:bidi="ar-SA"/>
              </w:rPr>
              <w:t>一级站</w:t>
            </w:r>
            <w:r>
              <w:rPr>
                <w:rStyle w:val="2SimHei"/>
                <w:rFonts w:ascii="Times New Roman" w:eastAsia="宋体" w:hAnsi="Times New Roman" w:cs="Times New Roman"/>
                <w:color w:val="000000" w:themeColor="text1"/>
                <w:sz w:val="21"/>
                <w:szCs w:val="20"/>
                <w:lang w:val="en-US" w:bidi="ar-SA"/>
              </w:rPr>
              <w:t xml:space="preserve"> 2700</w:t>
            </w:r>
            <w:r>
              <w:rPr>
                <w:rStyle w:val="29pt"/>
                <w:rFonts w:ascii="Times New Roman" w:hAnsi="Times New Roman" w:cs="Times New Roman" w:hint="eastAsia"/>
                <w:b w:val="0"/>
                <w:bCs w:val="0"/>
                <w:color w:val="000000" w:themeColor="text1"/>
                <w:spacing w:val="0"/>
                <w:sz w:val="21"/>
                <w:szCs w:val="20"/>
                <w:shd w:val="clear" w:color="auto" w:fill="auto"/>
                <w:lang w:val="en-US" w:bidi="ar-SA"/>
              </w:rPr>
              <w:t>～</w:t>
            </w:r>
            <w:r>
              <w:rPr>
                <w:rStyle w:val="29pt"/>
                <w:rFonts w:ascii="Times New Roman" w:hAnsi="Times New Roman" w:cs="Times New Roman" w:hint="eastAsia"/>
                <w:b w:val="0"/>
                <w:bCs w:val="0"/>
                <w:color w:val="000000" w:themeColor="text1"/>
                <w:spacing w:val="0"/>
                <w:sz w:val="21"/>
                <w:szCs w:val="20"/>
                <w:shd w:val="clear" w:color="auto" w:fill="auto"/>
                <w:lang w:val="en-US" w:bidi="ar-SA"/>
              </w:rPr>
              <w:t>40</w:t>
            </w:r>
            <w:r>
              <w:rPr>
                <w:rStyle w:val="2SimHei"/>
                <w:rFonts w:ascii="Times New Roman" w:eastAsia="宋体" w:hAnsi="Times New Roman" w:cs="Times New Roman"/>
                <w:color w:val="000000" w:themeColor="text1"/>
                <w:sz w:val="21"/>
                <w:szCs w:val="20"/>
                <w:lang w:val="en-US" w:bidi="ar-SA"/>
              </w:rPr>
              <w:t>00</w:t>
            </w:r>
          </w:p>
        </w:tc>
        <w:tc>
          <w:tcPr>
            <w:tcW w:w="2551" w:type="dxa"/>
            <w:shd w:val="clear" w:color="auto" w:fill="FFFFFF"/>
            <w:vAlign w:val="center"/>
          </w:tcPr>
          <w:p w:rsidR="00C12D74" w:rsidRDefault="00DE6E5D">
            <w:pPr>
              <w:pStyle w:val="af7"/>
              <w:jc w:val="center"/>
              <w:rPr>
                <w:rFonts w:eastAsia="宋体"/>
                <w:color w:val="000000" w:themeColor="text1"/>
              </w:rPr>
            </w:pPr>
            <w:r>
              <w:rPr>
                <w:rStyle w:val="2SimHei"/>
                <w:rFonts w:ascii="Times New Roman" w:eastAsia="宋体" w:hAnsi="Times New Roman" w:cs="Times New Roman"/>
                <w:color w:val="000000" w:themeColor="text1"/>
                <w:sz w:val="21"/>
                <w:szCs w:val="20"/>
                <w:lang w:val="en-US" w:bidi="ar-SA"/>
              </w:rPr>
              <w:t>—</w:t>
            </w:r>
            <w:r>
              <w:rPr>
                <w:rStyle w:val="2SimHei"/>
                <w:rFonts w:ascii="Times New Roman" w:eastAsia="宋体" w:hAnsi="Times New Roman" w:cs="Times New Roman"/>
                <w:color w:val="000000" w:themeColor="text1"/>
                <w:sz w:val="21"/>
                <w:szCs w:val="20"/>
                <w:lang w:val="en-US" w:bidi="ar-SA"/>
              </w:rPr>
              <w:t>级站</w:t>
            </w:r>
            <w:r>
              <w:rPr>
                <w:rStyle w:val="2SimHei"/>
                <w:rFonts w:ascii="Times New Roman" w:eastAsia="宋体" w:hAnsi="Times New Roman" w:cs="Times New Roman"/>
                <w:color w:val="000000" w:themeColor="text1"/>
                <w:sz w:val="21"/>
                <w:szCs w:val="20"/>
                <w:lang w:val="en-US" w:bidi="ar-SA"/>
              </w:rPr>
              <w:t xml:space="preserve"> 3900</w:t>
            </w:r>
            <w:r>
              <w:rPr>
                <w:rStyle w:val="29pt"/>
                <w:rFonts w:ascii="Times New Roman" w:hAnsi="Times New Roman" w:cs="Times New Roman" w:hint="eastAsia"/>
                <w:b w:val="0"/>
                <w:bCs w:val="0"/>
                <w:color w:val="000000" w:themeColor="text1"/>
                <w:spacing w:val="0"/>
                <w:sz w:val="21"/>
                <w:szCs w:val="20"/>
                <w:shd w:val="clear" w:color="auto" w:fill="auto"/>
                <w:lang w:val="en-US" w:bidi="ar-SA"/>
              </w:rPr>
              <w:t>～</w:t>
            </w:r>
            <w:r>
              <w:rPr>
                <w:rStyle w:val="2SimHei"/>
                <w:rFonts w:ascii="Times New Roman" w:eastAsia="宋体" w:hAnsi="Times New Roman" w:cs="Times New Roman"/>
                <w:color w:val="000000" w:themeColor="text1"/>
                <w:sz w:val="21"/>
                <w:szCs w:val="20"/>
                <w:lang w:val="en-US" w:bidi="ar-SA"/>
              </w:rPr>
              <w:t>5600</w:t>
            </w:r>
          </w:p>
        </w:tc>
      </w:tr>
      <w:tr w:rsidR="00C12D74">
        <w:trPr>
          <w:trHeight w:val="20"/>
          <w:jc w:val="center"/>
        </w:trPr>
        <w:tc>
          <w:tcPr>
            <w:tcW w:w="2508" w:type="dxa"/>
            <w:shd w:val="clear" w:color="auto" w:fill="FFFFFF"/>
            <w:vAlign w:val="center"/>
          </w:tcPr>
          <w:p w:rsidR="00C12D74" w:rsidRDefault="00DE6E5D">
            <w:pPr>
              <w:pStyle w:val="af7"/>
              <w:ind w:firstLineChars="200" w:firstLine="420"/>
              <w:rPr>
                <w:rFonts w:eastAsia="宋体"/>
                <w:color w:val="000000" w:themeColor="text1"/>
              </w:rPr>
            </w:pPr>
            <w:r>
              <w:rPr>
                <w:rStyle w:val="2SimHei"/>
                <w:rFonts w:ascii="Times New Roman" w:eastAsia="宋体" w:hAnsi="Times New Roman" w:cs="Times New Roman"/>
                <w:color w:val="000000" w:themeColor="text1"/>
                <w:sz w:val="21"/>
                <w:szCs w:val="20"/>
                <w:lang w:val="en-US" w:bidi="ar-SA"/>
              </w:rPr>
              <w:t>二级站</w:t>
            </w:r>
            <w:r>
              <w:rPr>
                <w:rStyle w:val="2SimHei"/>
                <w:rFonts w:ascii="Times New Roman" w:eastAsia="宋体" w:hAnsi="Times New Roman" w:cs="Times New Roman"/>
                <w:color w:val="000000" w:themeColor="text1"/>
                <w:sz w:val="21"/>
                <w:szCs w:val="20"/>
                <w:lang w:val="en-US" w:bidi="ar-SA"/>
              </w:rPr>
              <w:t xml:space="preserve"> </w:t>
            </w:r>
            <w:r>
              <w:rPr>
                <w:rStyle w:val="29pt"/>
                <w:rFonts w:ascii="Times New Roman" w:hAnsi="Times New Roman" w:cs="Times New Roman"/>
                <w:b w:val="0"/>
                <w:bCs w:val="0"/>
                <w:color w:val="000000" w:themeColor="text1"/>
                <w:spacing w:val="0"/>
                <w:sz w:val="21"/>
                <w:szCs w:val="20"/>
                <w:shd w:val="clear" w:color="auto" w:fill="auto"/>
                <w:lang w:val="en-US" w:bidi="ar-SA"/>
              </w:rPr>
              <w:t>l8</w:t>
            </w:r>
            <w:r>
              <w:rPr>
                <w:rStyle w:val="2SimHei"/>
                <w:rFonts w:ascii="Times New Roman" w:eastAsia="宋体" w:hAnsi="Times New Roman" w:cs="Times New Roman"/>
                <w:color w:val="000000" w:themeColor="text1"/>
                <w:sz w:val="21"/>
                <w:szCs w:val="20"/>
                <w:lang w:val="en-US" w:bidi="ar-SA"/>
              </w:rPr>
              <w:t>00</w:t>
            </w:r>
            <w:r>
              <w:rPr>
                <w:rStyle w:val="2SimHei"/>
                <w:rFonts w:ascii="Times New Roman" w:eastAsia="宋体" w:hAnsi="Times New Roman" w:cs="Times New Roman"/>
                <w:color w:val="000000" w:themeColor="text1"/>
                <w:sz w:val="21"/>
                <w:szCs w:val="20"/>
                <w:lang w:val="en-US" w:bidi="ar-SA"/>
              </w:rPr>
              <w:t>～</w:t>
            </w:r>
            <w:r>
              <w:rPr>
                <w:rStyle w:val="2SimHei"/>
                <w:rFonts w:ascii="Times New Roman" w:eastAsia="宋体" w:hAnsi="Times New Roman" w:cs="Times New Roman" w:hint="eastAsia"/>
                <w:color w:val="000000" w:themeColor="text1"/>
                <w:sz w:val="21"/>
                <w:szCs w:val="20"/>
                <w:lang w:val="en-US" w:bidi="ar-SA"/>
              </w:rPr>
              <w:t>2</w:t>
            </w:r>
            <w:r>
              <w:rPr>
                <w:rStyle w:val="2SimHei"/>
                <w:rFonts w:ascii="Times New Roman" w:eastAsia="宋体" w:hAnsi="Times New Roman" w:cs="Times New Roman"/>
                <w:color w:val="000000" w:themeColor="text1"/>
                <w:sz w:val="21"/>
                <w:szCs w:val="20"/>
                <w:lang w:val="en-US" w:bidi="ar-SA"/>
              </w:rPr>
              <w:t>700</w:t>
            </w:r>
          </w:p>
        </w:tc>
        <w:tc>
          <w:tcPr>
            <w:tcW w:w="2551" w:type="dxa"/>
            <w:shd w:val="clear" w:color="auto" w:fill="FFFFFF"/>
            <w:vAlign w:val="center"/>
          </w:tcPr>
          <w:p w:rsidR="00C12D74" w:rsidRDefault="00DE6E5D">
            <w:pPr>
              <w:pStyle w:val="af7"/>
              <w:jc w:val="center"/>
              <w:rPr>
                <w:rFonts w:eastAsia="宋体"/>
                <w:color w:val="000000" w:themeColor="text1"/>
              </w:rPr>
            </w:pPr>
            <w:r>
              <w:rPr>
                <w:rStyle w:val="2SimHei"/>
                <w:rFonts w:ascii="Times New Roman" w:eastAsia="宋体" w:hAnsi="Times New Roman" w:cs="Times New Roman"/>
                <w:color w:val="000000" w:themeColor="text1"/>
                <w:sz w:val="21"/>
                <w:szCs w:val="20"/>
                <w:lang w:val="en-US" w:bidi="ar-SA"/>
              </w:rPr>
              <w:t>二级站</w:t>
            </w:r>
            <w:r>
              <w:rPr>
                <w:rStyle w:val="2SimHei"/>
                <w:rFonts w:ascii="Times New Roman" w:eastAsia="宋体" w:hAnsi="Times New Roman" w:cs="Times New Roman"/>
                <w:color w:val="000000" w:themeColor="text1"/>
                <w:sz w:val="21"/>
                <w:szCs w:val="20"/>
                <w:lang w:val="en-US" w:bidi="ar-SA"/>
              </w:rPr>
              <w:t xml:space="preserve"> 2300</w:t>
            </w:r>
            <w:r>
              <w:rPr>
                <w:rStyle w:val="29pt"/>
                <w:rFonts w:ascii="Times New Roman" w:hAnsi="Times New Roman" w:cs="Times New Roman" w:hint="eastAsia"/>
                <w:b w:val="0"/>
                <w:bCs w:val="0"/>
                <w:color w:val="000000" w:themeColor="text1"/>
                <w:spacing w:val="0"/>
                <w:sz w:val="21"/>
                <w:szCs w:val="20"/>
                <w:shd w:val="clear" w:color="auto" w:fill="auto"/>
                <w:lang w:val="en-US" w:bidi="ar-SA"/>
              </w:rPr>
              <w:t>～</w:t>
            </w:r>
            <w:r>
              <w:rPr>
                <w:rStyle w:val="2SimHei"/>
                <w:rFonts w:ascii="Times New Roman" w:eastAsia="宋体" w:hAnsi="Times New Roman" w:cs="Times New Roman"/>
                <w:color w:val="000000" w:themeColor="text1"/>
                <w:sz w:val="21"/>
                <w:szCs w:val="20"/>
                <w:lang w:val="en-US" w:bidi="ar-SA"/>
              </w:rPr>
              <w:t>3800</w:t>
            </w:r>
          </w:p>
        </w:tc>
      </w:tr>
      <w:tr w:rsidR="00C12D74">
        <w:trPr>
          <w:trHeight w:val="20"/>
          <w:jc w:val="center"/>
        </w:trPr>
        <w:tc>
          <w:tcPr>
            <w:tcW w:w="2508" w:type="dxa"/>
            <w:shd w:val="clear" w:color="auto" w:fill="FFFFFF"/>
            <w:vAlign w:val="center"/>
          </w:tcPr>
          <w:p w:rsidR="00C12D74" w:rsidRDefault="00DE6E5D">
            <w:pPr>
              <w:pStyle w:val="af7"/>
              <w:jc w:val="center"/>
              <w:rPr>
                <w:rFonts w:eastAsia="宋体"/>
                <w:color w:val="000000" w:themeColor="text1"/>
              </w:rPr>
            </w:pPr>
            <w:r>
              <w:rPr>
                <w:rStyle w:val="2SimHei"/>
                <w:rFonts w:ascii="Times New Roman" w:eastAsia="宋体" w:hAnsi="Times New Roman" w:cs="Times New Roman"/>
                <w:color w:val="000000" w:themeColor="text1"/>
                <w:sz w:val="21"/>
                <w:szCs w:val="20"/>
                <w:lang w:val="en-US" w:bidi="ar-SA"/>
              </w:rPr>
              <w:t>小型站</w:t>
            </w:r>
            <w:r>
              <w:rPr>
                <w:rStyle w:val="2SimHei"/>
                <w:rFonts w:ascii="Times New Roman" w:eastAsia="宋体" w:hAnsi="Times New Roman" w:cs="Times New Roman"/>
                <w:color w:val="000000" w:themeColor="text1"/>
                <w:sz w:val="21"/>
                <w:szCs w:val="20"/>
                <w:lang w:val="en-US" w:bidi="ar-SA"/>
              </w:rPr>
              <w:t xml:space="preserve"> 650</w:t>
            </w:r>
            <w:r>
              <w:rPr>
                <w:rStyle w:val="2SimHei"/>
                <w:rFonts w:ascii="Times New Roman" w:eastAsia="宋体" w:hAnsi="Times New Roman" w:cs="Times New Roman"/>
                <w:color w:val="000000" w:themeColor="text1"/>
                <w:sz w:val="21"/>
                <w:szCs w:val="20"/>
                <w:lang w:val="en-US" w:bidi="ar-SA"/>
              </w:rPr>
              <w:t>～</w:t>
            </w:r>
            <w:r>
              <w:rPr>
                <w:rStyle w:val="2SimHei"/>
                <w:rFonts w:ascii="Times New Roman" w:eastAsia="宋体" w:hAnsi="Times New Roman" w:cs="Times New Roman"/>
                <w:color w:val="000000" w:themeColor="text1"/>
                <w:sz w:val="21"/>
                <w:szCs w:val="20"/>
                <w:lang w:val="en-US" w:bidi="ar-SA"/>
              </w:rPr>
              <w:t>1000</w:t>
            </w:r>
          </w:p>
        </w:tc>
        <w:tc>
          <w:tcPr>
            <w:tcW w:w="2551" w:type="dxa"/>
            <w:shd w:val="clear" w:color="auto" w:fill="FFFFFF"/>
            <w:vAlign w:val="center"/>
          </w:tcPr>
          <w:p w:rsidR="00C12D74" w:rsidRDefault="00DE6E5D">
            <w:pPr>
              <w:pStyle w:val="af7"/>
              <w:jc w:val="center"/>
              <w:rPr>
                <w:rFonts w:eastAsia="宋体"/>
                <w:color w:val="000000" w:themeColor="text1"/>
              </w:rPr>
            </w:pPr>
            <w:r>
              <w:rPr>
                <w:rStyle w:val="2SimHei"/>
                <w:rFonts w:ascii="Times New Roman" w:eastAsia="宋体" w:hAnsi="Times New Roman" w:cs="Times New Roman"/>
                <w:color w:val="000000" w:themeColor="text1"/>
                <w:sz w:val="21"/>
                <w:szCs w:val="20"/>
                <w:lang w:val="en-US" w:bidi="ar-SA"/>
              </w:rPr>
              <w:t>小型站</w:t>
            </w:r>
            <w:r>
              <w:rPr>
                <w:rStyle w:val="29pt"/>
                <w:rFonts w:ascii="Times New Roman" w:hAnsi="Times New Roman" w:cs="Times New Roman"/>
                <w:b w:val="0"/>
                <w:bCs w:val="0"/>
                <w:color w:val="000000" w:themeColor="text1"/>
                <w:spacing w:val="0"/>
                <w:sz w:val="21"/>
                <w:szCs w:val="20"/>
                <w:shd w:val="clear" w:color="auto" w:fill="auto"/>
                <w:lang w:val="en-US" w:bidi="ar-SA"/>
              </w:rPr>
              <w:t>600</w:t>
            </w:r>
            <w:r>
              <w:rPr>
                <w:rStyle w:val="29pt"/>
                <w:rFonts w:ascii="Times New Roman" w:hAnsi="Times New Roman" w:cs="Times New Roman" w:hint="eastAsia"/>
                <w:b w:val="0"/>
                <w:bCs w:val="0"/>
                <w:color w:val="000000" w:themeColor="text1"/>
                <w:spacing w:val="0"/>
                <w:sz w:val="21"/>
                <w:szCs w:val="20"/>
                <w:shd w:val="clear" w:color="auto" w:fill="auto"/>
                <w:lang w:val="en-US" w:bidi="ar-SA"/>
              </w:rPr>
              <w:t>～</w:t>
            </w:r>
            <w:r>
              <w:rPr>
                <w:rStyle w:val="29pt"/>
                <w:rFonts w:ascii="Times New Roman" w:hAnsi="Times New Roman" w:cs="Times New Roman"/>
                <w:b w:val="0"/>
                <w:bCs w:val="0"/>
                <w:color w:val="000000" w:themeColor="text1"/>
                <w:spacing w:val="0"/>
                <w:sz w:val="21"/>
                <w:szCs w:val="20"/>
                <w:shd w:val="clear" w:color="auto" w:fill="auto"/>
                <w:lang w:val="en-US" w:bidi="ar-SA"/>
              </w:rPr>
              <w:t>1000</w:t>
            </w:r>
          </w:p>
        </w:tc>
      </w:tr>
    </w:tbl>
    <w:p w:rsidR="00C12D74" w:rsidRDefault="00C12D74">
      <w:pPr>
        <w:spacing w:line="360" w:lineRule="auto"/>
        <w:ind w:firstLineChars="200" w:firstLine="420"/>
        <w:jc w:val="center"/>
        <w:rPr>
          <w:rFonts w:ascii="Times New Roman" w:eastAsia="宋体" w:hAnsi="Times New Roman"/>
          <w:color w:val="000000" w:themeColor="text1"/>
          <w:sz w:val="21"/>
          <w:szCs w:val="21"/>
        </w:rPr>
      </w:pPr>
    </w:p>
    <w:p w:rsidR="00C12D74" w:rsidRDefault="00DE6E5D">
      <w:pPr>
        <w:pStyle w:val="af5"/>
        <w:rPr>
          <w:color w:val="000000" w:themeColor="text1"/>
        </w:rPr>
      </w:pPr>
      <w:r>
        <w:rPr>
          <w:rFonts w:hint="eastAsia"/>
          <w:color w:val="000000" w:themeColor="text1"/>
        </w:rPr>
        <w:t>2.  消防站不宜设在综合性建筑物中，当必须设在综合性建筑物中时，消防站应自成一区，并应有专用出入口。消防车库应布置在建筑物正面一层便于车辆迅速出动的部位。车库内每个车位的面积可按90平方米设置。备勤室不应设在3层或3层以上。</w:t>
      </w:r>
    </w:p>
    <w:p w:rsidR="00C12D74" w:rsidRDefault="00DE6E5D">
      <w:pPr>
        <w:pStyle w:val="af5"/>
        <w:rPr>
          <w:color w:val="000000" w:themeColor="text1"/>
        </w:rPr>
      </w:pPr>
      <w:r>
        <w:rPr>
          <w:rFonts w:hint="eastAsia"/>
          <w:color w:val="000000" w:themeColor="text1"/>
        </w:rPr>
        <w:t>3.  外立面以弹性涂料和真石漆为主，并选用铝合金门窗。普通房间内墙和顶棚采用乳胶漆，卫生间和有水房间采用铝扣板吊顶，墙面瓷砖粘贴到吊顶完成面上方。业务训练用房内墙面采用瓷砖或其他容易清洗的装修材料。</w:t>
      </w:r>
    </w:p>
    <w:p w:rsidR="00C12D74" w:rsidRDefault="00DE6E5D">
      <w:pPr>
        <w:pStyle w:val="af5"/>
        <w:rPr>
          <w:color w:val="000000" w:themeColor="text1"/>
        </w:rPr>
      </w:pPr>
      <w:r>
        <w:rPr>
          <w:rFonts w:hint="eastAsia"/>
          <w:color w:val="000000" w:themeColor="text1"/>
        </w:rPr>
        <w:t>4.  其他设置要求参见《城市消防站建设标准》（建标152）和《城市消防站设计规范》（GB51054）。</w:t>
      </w:r>
    </w:p>
    <w:p w:rsidR="00C12D74" w:rsidRDefault="00DE6E5D">
      <w:pPr>
        <w:pStyle w:val="110"/>
        <w:spacing w:before="312" w:after="312"/>
        <w:rPr>
          <w:color w:val="000000" w:themeColor="text1"/>
        </w:rPr>
      </w:pPr>
      <w:bookmarkStart w:id="68" w:name="_Toc12873705"/>
      <w:bookmarkStart w:id="69" w:name="_Toc12949326"/>
      <w:r>
        <w:rPr>
          <w:color w:val="000000" w:themeColor="text1"/>
        </w:rPr>
        <w:t>2.1</w:t>
      </w:r>
      <w:r>
        <w:rPr>
          <w:rFonts w:hint="eastAsia"/>
          <w:color w:val="000000" w:themeColor="text1"/>
        </w:rPr>
        <w:t>7  公共绿地</w:t>
      </w:r>
      <w:bookmarkEnd w:id="68"/>
      <w:bookmarkEnd w:id="69"/>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2. 17. 1  </w:t>
      </w:r>
      <w:r>
        <w:rPr>
          <w:rFonts w:ascii="Times New Roman" w:eastAsia="宋体" w:hAnsi="Times New Roman" w:hint="eastAsia"/>
          <w:color w:val="000000" w:themeColor="text1"/>
          <w:sz w:val="21"/>
          <w:szCs w:val="21"/>
        </w:rPr>
        <w:t>大居公共绿地主要包括区级、社区级公园，区级、社区级组团绿地、配套公建绿地等。</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2. 17. 2  </w:t>
      </w:r>
      <w:r>
        <w:rPr>
          <w:rFonts w:ascii="Times New Roman" w:eastAsia="宋体" w:hAnsi="Times New Roman" w:hint="eastAsia"/>
          <w:color w:val="000000" w:themeColor="text1"/>
          <w:sz w:val="21"/>
          <w:szCs w:val="21"/>
        </w:rPr>
        <w:t>大居公共绿地应按照控制性详细规划，明确落实其具体位置和用地面积，服务半径为</w:t>
      </w:r>
      <w:r>
        <w:rPr>
          <w:rFonts w:ascii="Times New Roman" w:eastAsia="宋体" w:hAnsi="Times New Roman" w:hint="eastAsia"/>
          <w:color w:val="000000" w:themeColor="text1"/>
          <w:sz w:val="21"/>
          <w:szCs w:val="21"/>
        </w:rPr>
        <w:t>500-1000</w:t>
      </w:r>
      <w:r>
        <w:rPr>
          <w:rFonts w:ascii="Times New Roman" w:eastAsia="宋体" w:hAnsi="Times New Roman" w:hint="eastAsia"/>
          <w:color w:val="000000" w:themeColor="text1"/>
          <w:sz w:val="21"/>
          <w:szCs w:val="21"/>
        </w:rPr>
        <w:t>米。</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2. 17. </w:t>
      </w:r>
      <w:r>
        <w:rPr>
          <w:rFonts w:ascii="Times New Roman" w:eastAsia="宋体" w:hAnsi="Times New Roman"/>
          <w:b/>
          <w:color w:val="000000" w:themeColor="text1"/>
          <w:sz w:val="21"/>
          <w:szCs w:val="21"/>
        </w:rPr>
        <w:t>3</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建设要求</w:t>
      </w:r>
    </w:p>
    <w:p w:rsidR="00C12D74" w:rsidRDefault="00DE6E5D">
      <w:pPr>
        <w:pStyle w:val="af5"/>
        <w:rPr>
          <w:color w:val="000000" w:themeColor="text1"/>
        </w:rPr>
      </w:pPr>
      <w:r>
        <w:rPr>
          <w:color w:val="000000" w:themeColor="text1"/>
        </w:rPr>
        <w:t>1</w:t>
      </w:r>
      <w:r>
        <w:rPr>
          <w:rFonts w:hint="eastAsia"/>
          <w:color w:val="000000" w:themeColor="text1"/>
        </w:rPr>
        <w:t>.  建设面积指标</w:t>
      </w:r>
    </w:p>
    <w:p w:rsidR="00C12D74" w:rsidRDefault="00DE6E5D">
      <w:pPr>
        <w:pStyle w:val="af5"/>
        <w:rPr>
          <w:color w:val="000000" w:themeColor="text1"/>
        </w:rPr>
      </w:pPr>
      <w:r>
        <w:rPr>
          <w:rFonts w:hint="eastAsia"/>
          <w:color w:val="000000" w:themeColor="text1"/>
        </w:rPr>
        <w:t>应严格控制公共绿地内各项设施的建设面积指标，其中园路地坪面积占绿地总面积≤15%，硬质景观小品占地面积占绿地总面积≤5%，管理建筑占地不超过用地0.5%，绿化种植面积占绿地总面积≥70%，可供居民进入活动休息绿地面积占总绿地面积≥30%。</w:t>
      </w:r>
    </w:p>
    <w:p w:rsidR="00C12D74" w:rsidRDefault="00DE6E5D">
      <w:pPr>
        <w:pStyle w:val="af5"/>
        <w:rPr>
          <w:color w:val="000000" w:themeColor="text1"/>
        </w:rPr>
      </w:pPr>
      <w:r>
        <w:rPr>
          <w:color w:val="000000" w:themeColor="text1"/>
        </w:rPr>
        <w:t>2</w:t>
      </w:r>
      <w:r>
        <w:rPr>
          <w:rFonts w:hint="eastAsia"/>
          <w:color w:val="000000" w:themeColor="text1"/>
        </w:rPr>
        <w:t>.  种植</w:t>
      </w:r>
    </w:p>
    <w:p w:rsidR="00C12D74" w:rsidRDefault="00DE6E5D">
      <w:pPr>
        <w:pStyle w:val="af5"/>
        <w:rPr>
          <w:color w:val="000000" w:themeColor="text1"/>
        </w:rPr>
      </w:pPr>
      <w:r>
        <w:rPr>
          <w:rFonts w:hint="eastAsia"/>
          <w:color w:val="000000" w:themeColor="text1"/>
        </w:rPr>
        <w:t>（1）公共绿地以乔木为主，宜选择乡土树种，并应结合灌木、花卉、草坪等合理设置，注重生态环境效益。灌木配置不应采用带刺及有毒的品种，如构骨球、夹竹桃等。乔木种植密度应</w:t>
      </w:r>
      <w:r>
        <w:rPr>
          <w:color w:val="000000" w:themeColor="text1"/>
        </w:rPr>
        <w:t>大于</w:t>
      </w:r>
      <w:r>
        <w:rPr>
          <w:rFonts w:hint="eastAsia"/>
          <w:color w:val="000000" w:themeColor="text1"/>
        </w:rPr>
        <w:t>0.07株/ 平方米,胸径规格宜10-20厘米。灌木种植密度不应低于25株/平方米，低矮灌木的种植比例应占总绿化面积的50-60%。常绿乔木与落叶乔木的比在1:2-1:3之间，乔灌木与草坪的比为7:3左右，快生树与慢生树的比为3:2左右。</w:t>
      </w:r>
    </w:p>
    <w:p w:rsidR="00C12D74" w:rsidRDefault="00DE6E5D">
      <w:pPr>
        <w:pStyle w:val="af5"/>
        <w:rPr>
          <w:color w:val="000000" w:themeColor="text1"/>
        </w:rPr>
      </w:pPr>
      <w:r>
        <w:rPr>
          <w:rFonts w:hint="eastAsia"/>
          <w:color w:val="000000" w:themeColor="text1"/>
        </w:rPr>
        <w:t>（</w:t>
      </w:r>
      <w:r>
        <w:rPr>
          <w:color w:val="000000" w:themeColor="text1"/>
        </w:rPr>
        <w:t>2</w:t>
      </w:r>
      <w:r>
        <w:rPr>
          <w:rFonts w:hint="eastAsia"/>
          <w:color w:val="000000" w:themeColor="text1"/>
        </w:rPr>
        <w:t>）沿园路乔木布置原则：东西向沿路乔树宜采用落叶品种。南北向沿路乔木树宜采用常绿树树种。</w:t>
      </w:r>
    </w:p>
    <w:p w:rsidR="00C12D74" w:rsidRDefault="00DE6E5D">
      <w:pPr>
        <w:pStyle w:val="af5"/>
        <w:rPr>
          <w:color w:val="000000" w:themeColor="text1"/>
        </w:rPr>
      </w:pPr>
      <w:r>
        <w:rPr>
          <w:color w:val="000000" w:themeColor="text1"/>
        </w:rPr>
        <w:t>3</w:t>
      </w:r>
      <w:r>
        <w:rPr>
          <w:rFonts w:hint="eastAsia"/>
          <w:color w:val="000000" w:themeColor="text1"/>
        </w:rPr>
        <w:t>.  游憩设施</w:t>
      </w:r>
    </w:p>
    <w:p w:rsidR="00C12D74" w:rsidRDefault="00DE6E5D">
      <w:pPr>
        <w:pStyle w:val="af5"/>
        <w:rPr>
          <w:color w:val="000000" w:themeColor="text1"/>
        </w:rPr>
      </w:pPr>
      <w:r>
        <w:rPr>
          <w:rFonts w:hint="eastAsia"/>
          <w:color w:val="000000" w:themeColor="text1"/>
        </w:rPr>
        <w:t>绿地内应</w:t>
      </w:r>
      <w:r>
        <w:rPr>
          <w:color w:val="000000" w:themeColor="text1"/>
        </w:rPr>
        <w:t>设置</w:t>
      </w:r>
      <w:r>
        <w:rPr>
          <w:rFonts w:hint="eastAsia"/>
          <w:color w:val="000000" w:themeColor="text1"/>
        </w:rPr>
        <w:t>休息座椅、健身活动设施等，按设计安装到位，确保安全方便的使用。</w:t>
      </w:r>
    </w:p>
    <w:p w:rsidR="00C12D74" w:rsidRDefault="00DE6E5D">
      <w:pPr>
        <w:pStyle w:val="af5"/>
        <w:rPr>
          <w:color w:val="000000" w:themeColor="text1"/>
        </w:rPr>
      </w:pPr>
      <w:r>
        <w:rPr>
          <w:rFonts w:hint="eastAsia"/>
          <w:color w:val="000000" w:themeColor="text1"/>
        </w:rPr>
        <w:t>（1）休憩座椅、健身活动设施宜采用成品，其中健身活动设施的成品应注</w:t>
      </w:r>
      <w:r>
        <w:rPr>
          <w:color w:val="000000" w:themeColor="text1"/>
        </w:rPr>
        <w:t>重</w:t>
      </w:r>
      <w:r>
        <w:rPr>
          <w:rFonts w:hint="eastAsia"/>
          <w:color w:val="000000" w:themeColor="text1"/>
        </w:rPr>
        <w:t>对材料环保性的要求，以免危害人体健康。</w:t>
      </w:r>
    </w:p>
    <w:p w:rsidR="00C12D74" w:rsidRDefault="00DE6E5D">
      <w:pPr>
        <w:pStyle w:val="af5"/>
        <w:rPr>
          <w:color w:val="000000" w:themeColor="text1"/>
        </w:rPr>
      </w:pPr>
      <w:r>
        <w:rPr>
          <w:rFonts w:hint="eastAsia"/>
          <w:color w:val="000000" w:themeColor="text1"/>
        </w:rPr>
        <w:t>（2）休闲廊架设施以生态的、易维护的材料作为主要装饰材料，以减少后期的管养难度，同时廊架下应配置座椅，以便居民休憩。</w:t>
      </w:r>
    </w:p>
    <w:p w:rsidR="00C12D74" w:rsidRDefault="00DE6E5D">
      <w:pPr>
        <w:pStyle w:val="af5"/>
        <w:rPr>
          <w:color w:val="000000" w:themeColor="text1"/>
        </w:rPr>
      </w:pPr>
      <w:r>
        <w:rPr>
          <w:rFonts w:hint="eastAsia"/>
          <w:color w:val="000000" w:themeColor="text1"/>
        </w:rPr>
        <w:t>（</w:t>
      </w:r>
      <w:r>
        <w:rPr>
          <w:color w:val="000000" w:themeColor="text1"/>
        </w:rPr>
        <w:t>3</w:t>
      </w:r>
      <w:r>
        <w:rPr>
          <w:rFonts w:hint="eastAsia"/>
          <w:color w:val="000000" w:themeColor="text1"/>
        </w:rPr>
        <w:t>）公共服务设施未能及时实施的，可先作为临时公共绿地建设，在该地块的醒目位置设置“临时绿地公示牌”。</w:t>
      </w:r>
    </w:p>
    <w:p w:rsidR="00C12D74" w:rsidRDefault="00DE6E5D">
      <w:pPr>
        <w:pStyle w:val="af5"/>
        <w:rPr>
          <w:color w:val="000000" w:themeColor="text1"/>
        </w:rPr>
      </w:pPr>
      <w:r>
        <w:rPr>
          <w:color w:val="000000" w:themeColor="text1"/>
        </w:rPr>
        <w:t>4</w:t>
      </w:r>
      <w:r>
        <w:rPr>
          <w:rFonts w:hint="eastAsia"/>
          <w:color w:val="000000" w:themeColor="text1"/>
        </w:rPr>
        <w:t>.  园路、广场</w:t>
      </w:r>
    </w:p>
    <w:p w:rsidR="00C12D74" w:rsidRDefault="00DE6E5D">
      <w:pPr>
        <w:pStyle w:val="af5"/>
        <w:rPr>
          <w:color w:val="000000" w:themeColor="text1"/>
        </w:rPr>
      </w:pPr>
      <w:r>
        <w:rPr>
          <w:rFonts w:hint="eastAsia"/>
          <w:color w:val="000000" w:themeColor="text1"/>
        </w:rPr>
        <w:t>（1）园路、广场面层应平整、抗滑、耐磨，宜选用透水砖等透水、透气、可循环利用材料，路面结构有足够强度。</w:t>
      </w:r>
    </w:p>
    <w:p w:rsidR="00C12D74" w:rsidRDefault="00DE6E5D">
      <w:pPr>
        <w:pStyle w:val="af5"/>
        <w:rPr>
          <w:color w:val="000000" w:themeColor="text1"/>
        </w:rPr>
      </w:pPr>
      <w:r>
        <w:rPr>
          <w:rFonts w:hint="eastAsia"/>
          <w:color w:val="000000" w:themeColor="text1"/>
        </w:rPr>
        <w:t>（</w:t>
      </w:r>
      <w:r>
        <w:rPr>
          <w:color w:val="000000" w:themeColor="text1"/>
        </w:rPr>
        <w:t>2</w:t>
      </w:r>
      <w:r>
        <w:rPr>
          <w:rFonts w:hint="eastAsia"/>
          <w:color w:val="000000" w:themeColor="text1"/>
        </w:rPr>
        <w:t>）重要的景观节点可增加石材的用量。</w:t>
      </w:r>
    </w:p>
    <w:p w:rsidR="00C12D74" w:rsidRDefault="00DE6E5D">
      <w:pPr>
        <w:pStyle w:val="af5"/>
        <w:rPr>
          <w:color w:val="000000" w:themeColor="text1"/>
        </w:rPr>
      </w:pPr>
      <w:r>
        <w:rPr>
          <w:rFonts w:hint="eastAsia"/>
          <w:color w:val="000000" w:themeColor="text1"/>
        </w:rPr>
        <w:t>（</w:t>
      </w:r>
      <w:r>
        <w:rPr>
          <w:color w:val="000000" w:themeColor="text1"/>
        </w:rPr>
        <w:t>3</w:t>
      </w:r>
      <w:r>
        <w:rPr>
          <w:rFonts w:hint="eastAsia"/>
          <w:color w:val="000000" w:themeColor="text1"/>
        </w:rPr>
        <w:t>）陶土砖、透水砖以成品采购为准，宜采用60毫米厚。石材宜采用</w:t>
      </w:r>
      <w:r>
        <w:rPr>
          <w:color w:val="000000" w:themeColor="text1"/>
        </w:rPr>
        <w:t>30～50毫米厚石板</w:t>
      </w:r>
      <w:r>
        <w:rPr>
          <w:rFonts w:hint="eastAsia"/>
          <w:color w:val="000000" w:themeColor="text1"/>
        </w:rPr>
        <w:t>或弹街石，后期管养方便，不易开裂。</w:t>
      </w:r>
    </w:p>
    <w:p w:rsidR="00C12D74" w:rsidRDefault="00DE6E5D">
      <w:pPr>
        <w:pStyle w:val="110"/>
        <w:spacing w:before="312" w:after="312"/>
        <w:rPr>
          <w:color w:val="000000" w:themeColor="text1"/>
        </w:rPr>
      </w:pPr>
      <w:bookmarkStart w:id="70" w:name="_Toc12873706"/>
      <w:bookmarkStart w:id="71" w:name="_Toc12949327"/>
      <w:r>
        <w:rPr>
          <w:rFonts w:hint="eastAsia"/>
          <w:color w:val="000000" w:themeColor="text1"/>
        </w:rPr>
        <w:t>2.18  防护绿地</w:t>
      </w:r>
      <w:bookmarkEnd w:id="70"/>
      <w:bookmarkEnd w:id="71"/>
    </w:p>
    <w:p w:rsidR="00C12D74" w:rsidRDefault="00DE6E5D">
      <w:pPr>
        <w:spacing w:line="360" w:lineRule="auto"/>
        <w:contextualSpacing/>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2. 18. 1  </w:t>
      </w:r>
      <w:r>
        <w:rPr>
          <w:rFonts w:ascii="Times New Roman" w:eastAsia="宋体" w:hAnsi="Times New Roman" w:hint="eastAsia"/>
          <w:color w:val="000000" w:themeColor="text1"/>
          <w:sz w:val="21"/>
          <w:szCs w:val="21"/>
        </w:rPr>
        <w:t>本导则所涉及的防护绿地应符合《全国生态公益林建设标准》</w:t>
      </w:r>
      <w:r>
        <w:rPr>
          <w:rFonts w:ascii="Times New Roman" w:eastAsia="宋体" w:hAnsi="Times New Roman"/>
          <w:color w:val="000000" w:themeColor="text1"/>
          <w:sz w:val="21"/>
          <w:szCs w:val="21"/>
        </w:rPr>
        <w:t>（</w:t>
      </w:r>
      <w:r>
        <w:rPr>
          <w:rFonts w:ascii="Times New Roman" w:eastAsia="宋体" w:hAnsi="Times New Roman"/>
          <w:color w:val="000000" w:themeColor="text1"/>
          <w:sz w:val="21"/>
          <w:szCs w:val="21"/>
        </w:rPr>
        <w:t>GB/T18337.1.2.3</w:t>
      </w:r>
      <w:r>
        <w:rPr>
          <w:rFonts w:ascii="Times New Roman" w:eastAsia="宋体" w:hAnsi="Times New Roman"/>
          <w:color w:val="000000" w:themeColor="text1"/>
          <w:sz w:val="21"/>
          <w:szCs w:val="21"/>
        </w:rPr>
        <w:t>）</w:t>
      </w:r>
      <w:r>
        <w:rPr>
          <w:rFonts w:ascii="Times New Roman" w:eastAsia="宋体" w:hAnsi="Times New Roman" w:hint="eastAsia"/>
          <w:color w:val="000000" w:themeColor="text1"/>
          <w:sz w:val="21"/>
          <w:szCs w:val="21"/>
        </w:rPr>
        <w:t>、《上海市生态公益林建设技术规程》</w:t>
      </w:r>
      <w:r>
        <w:rPr>
          <w:rFonts w:ascii="Times New Roman" w:eastAsia="宋体" w:hAnsi="Times New Roman"/>
          <w:color w:val="000000" w:themeColor="text1"/>
          <w:sz w:val="21"/>
          <w:szCs w:val="21"/>
        </w:rPr>
        <w:t>（</w:t>
      </w:r>
      <w:r>
        <w:rPr>
          <w:rFonts w:ascii="Times New Roman" w:eastAsia="宋体" w:hAnsi="Times New Roman"/>
          <w:color w:val="000000" w:themeColor="text1"/>
          <w:sz w:val="21"/>
          <w:szCs w:val="21"/>
        </w:rPr>
        <w:t>DG/TJ08-2058</w:t>
      </w:r>
      <w:r>
        <w:rPr>
          <w:rFonts w:ascii="Times New Roman" w:eastAsia="宋体" w:hAnsi="Times New Roman"/>
          <w:color w:val="000000" w:themeColor="text1"/>
          <w:sz w:val="21"/>
          <w:szCs w:val="21"/>
        </w:rPr>
        <w:t>）</w:t>
      </w:r>
      <w:r>
        <w:rPr>
          <w:rFonts w:ascii="Times New Roman" w:eastAsia="宋体" w:hAnsi="Times New Roman" w:hint="eastAsia"/>
          <w:color w:val="000000" w:themeColor="text1"/>
          <w:sz w:val="21"/>
          <w:szCs w:val="21"/>
        </w:rPr>
        <w:t>、《居住区绿地设计规范》（</w:t>
      </w:r>
      <w:r>
        <w:rPr>
          <w:rFonts w:ascii="Times New Roman" w:eastAsia="宋体" w:hAnsi="Times New Roman" w:hint="eastAsia"/>
          <w:color w:val="000000" w:themeColor="text1"/>
          <w:sz w:val="21"/>
          <w:szCs w:val="21"/>
        </w:rPr>
        <w:t>DB11/T214</w:t>
      </w:r>
      <w:r>
        <w:rPr>
          <w:rFonts w:ascii="Times New Roman" w:eastAsia="宋体" w:hAnsi="Times New Roman" w:hint="eastAsia"/>
          <w:color w:val="000000" w:themeColor="text1"/>
          <w:sz w:val="21"/>
          <w:szCs w:val="21"/>
        </w:rPr>
        <w:t>）等有关技术规范的要求。</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2. 18.</w:t>
      </w:r>
      <w:r>
        <w:rPr>
          <w:rFonts w:ascii="Times New Roman" w:eastAsia="宋体" w:hAnsi="Times New Roman"/>
          <w:b/>
          <w:color w:val="000000" w:themeColor="text1"/>
          <w:sz w:val="21"/>
          <w:szCs w:val="21"/>
        </w:rPr>
        <w:t xml:space="preserve"> 2  </w:t>
      </w:r>
      <w:r>
        <w:rPr>
          <w:rFonts w:ascii="Times New Roman" w:eastAsia="宋体" w:hAnsi="Times New Roman" w:hint="eastAsia"/>
          <w:color w:val="000000" w:themeColor="text1"/>
          <w:sz w:val="21"/>
          <w:szCs w:val="21"/>
        </w:rPr>
        <w:t>防护绿地建设应因地制宜、因害设防，以乡土乔木为主。应多树种、多层次、多功能相结合，营造稳定、健康的混交林。乔木</w:t>
      </w:r>
      <w:r>
        <w:rPr>
          <w:rFonts w:ascii="Times New Roman" w:eastAsia="宋体" w:hAnsi="Times New Roman"/>
          <w:color w:val="000000" w:themeColor="text1"/>
          <w:sz w:val="21"/>
          <w:szCs w:val="21"/>
        </w:rPr>
        <w:t>品种的</w:t>
      </w:r>
      <w:r>
        <w:rPr>
          <w:rFonts w:ascii="Times New Roman" w:eastAsia="宋体" w:hAnsi="Times New Roman" w:hint="eastAsia"/>
          <w:color w:val="000000" w:themeColor="text1"/>
          <w:sz w:val="21"/>
          <w:szCs w:val="21"/>
        </w:rPr>
        <w:t>应选择树干通直，枝叶茂密，树形美观、寿命长，抗废气能力强，滞尘、防噪声效果好的</w:t>
      </w:r>
      <w:r>
        <w:rPr>
          <w:rFonts w:ascii="Times New Roman" w:eastAsia="宋体" w:hAnsi="Times New Roman"/>
          <w:color w:val="000000" w:themeColor="text1"/>
          <w:sz w:val="21"/>
          <w:szCs w:val="21"/>
        </w:rPr>
        <w:t>品种</w:t>
      </w:r>
      <w:r>
        <w:rPr>
          <w:rFonts w:ascii="Times New Roman" w:eastAsia="宋体" w:hAnsi="Times New Roman" w:hint="eastAsia"/>
          <w:color w:val="000000" w:themeColor="text1"/>
          <w:sz w:val="21"/>
          <w:szCs w:val="21"/>
        </w:rPr>
        <w:t>。</w:t>
      </w:r>
    </w:p>
    <w:p w:rsidR="00C12D74" w:rsidRDefault="00DE6E5D">
      <w:pPr>
        <w:pStyle w:val="af5"/>
        <w:rPr>
          <w:color w:val="000000" w:themeColor="text1"/>
        </w:rPr>
      </w:pPr>
      <w:r>
        <w:rPr>
          <w:rFonts w:hint="eastAsia"/>
          <w:color w:val="000000" w:themeColor="text1"/>
        </w:rPr>
        <w:t>防护绿地占地面积小于100亩的，主要树种不少于5种；大于100亩小于500亩的，主要树种不少于</w:t>
      </w:r>
      <w:r>
        <w:rPr>
          <w:color w:val="000000" w:themeColor="text1"/>
        </w:rPr>
        <w:t>7种</w:t>
      </w:r>
      <w:r>
        <w:rPr>
          <w:rFonts w:hint="eastAsia"/>
          <w:color w:val="000000" w:themeColor="text1"/>
        </w:rPr>
        <w:t>。</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2. 18.</w:t>
      </w:r>
      <w:r>
        <w:rPr>
          <w:rFonts w:ascii="Times New Roman" w:eastAsia="宋体" w:hAnsi="Times New Roman"/>
          <w:b/>
          <w:color w:val="000000" w:themeColor="text1"/>
          <w:sz w:val="21"/>
          <w:szCs w:val="21"/>
        </w:rPr>
        <w:t xml:space="preserve"> 3  </w:t>
      </w:r>
      <w:r>
        <w:rPr>
          <w:rFonts w:ascii="Times New Roman" w:eastAsia="宋体" w:hAnsi="Times New Roman" w:hint="eastAsia"/>
          <w:color w:val="000000" w:themeColor="text1"/>
          <w:sz w:val="21"/>
          <w:szCs w:val="21"/>
        </w:rPr>
        <w:t>单一乔木树种株数不小于总乔木株数的</w:t>
      </w:r>
      <w:r>
        <w:rPr>
          <w:rFonts w:ascii="Times New Roman" w:eastAsia="宋体" w:hAnsi="Times New Roman" w:hint="eastAsia"/>
          <w:color w:val="000000" w:themeColor="text1"/>
          <w:sz w:val="21"/>
          <w:szCs w:val="21"/>
        </w:rPr>
        <w:t>5%</w:t>
      </w:r>
      <w:r>
        <w:rPr>
          <w:rFonts w:ascii="Times New Roman" w:eastAsia="宋体" w:hAnsi="Times New Roman" w:hint="eastAsia"/>
          <w:color w:val="000000" w:themeColor="text1"/>
          <w:sz w:val="21"/>
          <w:szCs w:val="21"/>
        </w:rPr>
        <w:t>。冠幅较大的乔木初植密度控制在</w:t>
      </w:r>
      <w:r>
        <w:rPr>
          <w:rFonts w:ascii="Times New Roman" w:eastAsia="宋体" w:hAnsi="Times New Roman" w:hint="eastAsia"/>
          <w:color w:val="000000" w:themeColor="text1"/>
          <w:sz w:val="21"/>
          <w:szCs w:val="21"/>
        </w:rPr>
        <w:t>60</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80</w:t>
      </w:r>
      <w:r>
        <w:rPr>
          <w:rFonts w:ascii="Times New Roman" w:eastAsia="宋体" w:hAnsi="Times New Roman" w:hint="eastAsia"/>
          <w:color w:val="000000" w:themeColor="text1"/>
          <w:sz w:val="21"/>
          <w:szCs w:val="21"/>
        </w:rPr>
        <w:t>株</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亩，冠幅较小的乔木初植密度控制在</w:t>
      </w:r>
      <w:r>
        <w:rPr>
          <w:rFonts w:ascii="Times New Roman" w:eastAsia="宋体" w:hAnsi="Times New Roman" w:hint="eastAsia"/>
          <w:color w:val="000000" w:themeColor="text1"/>
          <w:sz w:val="21"/>
          <w:szCs w:val="21"/>
        </w:rPr>
        <w:t>80-120</w:t>
      </w:r>
      <w:r>
        <w:rPr>
          <w:rFonts w:ascii="Times New Roman" w:eastAsia="宋体" w:hAnsi="Times New Roman" w:hint="eastAsia"/>
          <w:color w:val="000000" w:themeColor="text1"/>
          <w:sz w:val="21"/>
          <w:szCs w:val="21"/>
        </w:rPr>
        <w:t>株</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亩。在栽植季节内栽植树木，其成活率应不小于</w:t>
      </w:r>
      <w:r>
        <w:rPr>
          <w:rFonts w:ascii="Times New Roman" w:eastAsia="宋体" w:hAnsi="Times New Roman" w:hint="eastAsia"/>
          <w:color w:val="000000" w:themeColor="text1"/>
          <w:sz w:val="21"/>
          <w:szCs w:val="21"/>
        </w:rPr>
        <w:t>98%</w:t>
      </w:r>
      <w:r>
        <w:rPr>
          <w:rFonts w:ascii="Times New Roman" w:eastAsia="宋体" w:hAnsi="Times New Roman" w:hint="eastAsia"/>
          <w:color w:val="000000" w:themeColor="text1"/>
          <w:sz w:val="21"/>
          <w:szCs w:val="21"/>
        </w:rPr>
        <w:t>；工程验收时的乔木造林保存率应不小于</w:t>
      </w:r>
      <w:r>
        <w:rPr>
          <w:rFonts w:ascii="Times New Roman" w:eastAsia="宋体" w:hAnsi="Times New Roman" w:hint="eastAsia"/>
          <w:color w:val="000000" w:themeColor="text1"/>
          <w:sz w:val="21"/>
          <w:szCs w:val="21"/>
        </w:rPr>
        <w:t>95%</w:t>
      </w:r>
      <w:r>
        <w:rPr>
          <w:rFonts w:ascii="Times New Roman" w:eastAsia="宋体" w:hAnsi="Times New Roman" w:hint="eastAsia"/>
          <w:color w:val="000000" w:themeColor="text1"/>
          <w:sz w:val="21"/>
          <w:szCs w:val="21"/>
        </w:rPr>
        <w:t>。</w:t>
      </w:r>
    </w:p>
    <w:p w:rsidR="00C12D74" w:rsidRDefault="00DE6E5D">
      <w:pPr>
        <w:spacing w:line="360" w:lineRule="auto"/>
        <w:jc w:val="left"/>
        <w:rPr>
          <w:rFonts w:ascii="Times New Roman" w:hAnsi="Times New Roman"/>
          <w:color w:val="000000" w:themeColor="text1"/>
        </w:rPr>
        <w:sectPr w:rsidR="00C12D74">
          <w:pgSz w:w="11906" w:h="16838"/>
          <w:pgMar w:top="1559" w:right="1700" w:bottom="1134" w:left="1797" w:header="851" w:footer="992" w:gutter="0"/>
          <w:pgNumType w:start="1"/>
          <w:cols w:space="720"/>
          <w:docGrid w:type="linesAndChars" w:linePitch="312"/>
        </w:sectPr>
      </w:pPr>
      <w:r>
        <w:rPr>
          <w:rFonts w:ascii="Times New Roman" w:eastAsia="宋体" w:hAnsi="Times New Roman" w:hint="eastAsia"/>
          <w:b/>
          <w:color w:val="000000" w:themeColor="text1"/>
          <w:sz w:val="21"/>
          <w:szCs w:val="21"/>
        </w:rPr>
        <w:t>2. 18.</w:t>
      </w:r>
      <w:r>
        <w:rPr>
          <w:rFonts w:ascii="Times New Roman" w:eastAsia="宋体" w:hAnsi="Times New Roman"/>
          <w:b/>
          <w:color w:val="000000" w:themeColor="text1"/>
          <w:sz w:val="21"/>
          <w:szCs w:val="21"/>
        </w:rPr>
        <w:t xml:space="preserve"> 4 </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防护</w:t>
      </w:r>
      <w:r>
        <w:rPr>
          <w:rFonts w:ascii="Times New Roman" w:eastAsia="宋体" w:hAnsi="Times New Roman"/>
          <w:color w:val="000000" w:themeColor="text1"/>
          <w:sz w:val="21"/>
          <w:szCs w:val="21"/>
        </w:rPr>
        <w:t>绿地</w:t>
      </w:r>
      <w:r>
        <w:rPr>
          <w:rFonts w:ascii="Times New Roman" w:eastAsia="宋体" w:hAnsi="Times New Roman" w:hint="eastAsia"/>
          <w:color w:val="000000" w:themeColor="text1"/>
          <w:sz w:val="21"/>
          <w:szCs w:val="21"/>
        </w:rPr>
        <w:t>内内辅道、沟渠面积不应大于林地面积的</w:t>
      </w:r>
      <w:r>
        <w:rPr>
          <w:rFonts w:ascii="Times New Roman" w:eastAsia="宋体" w:hAnsi="Times New Roman" w:hint="eastAsia"/>
          <w:color w:val="000000" w:themeColor="text1"/>
          <w:sz w:val="21"/>
          <w:szCs w:val="21"/>
        </w:rPr>
        <w:t>2%</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sz w:val="21"/>
          <w:szCs w:val="21"/>
        </w:rPr>
        <w:t>绿地内建设的道班房</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sz w:val="21"/>
          <w:szCs w:val="21"/>
        </w:rPr>
        <w:t>建设面积不</w:t>
      </w:r>
      <w:r>
        <w:rPr>
          <w:rFonts w:ascii="Times New Roman" w:eastAsia="宋体" w:hAnsi="Times New Roman" w:hint="eastAsia"/>
          <w:color w:val="000000" w:themeColor="text1"/>
          <w:sz w:val="21"/>
          <w:szCs w:val="21"/>
        </w:rPr>
        <w:t>应</w:t>
      </w:r>
      <w:r>
        <w:rPr>
          <w:rFonts w:ascii="Times New Roman" w:eastAsia="宋体" w:hAnsi="Times New Roman"/>
          <w:color w:val="000000" w:themeColor="text1"/>
          <w:sz w:val="21"/>
          <w:szCs w:val="21"/>
        </w:rPr>
        <w:t>大于</w:t>
      </w:r>
      <w:r>
        <w:rPr>
          <w:rFonts w:ascii="Times New Roman" w:eastAsia="宋体" w:hAnsi="Times New Roman" w:hint="eastAsia"/>
          <w:color w:val="000000" w:themeColor="text1"/>
          <w:sz w:val="21"/>
          <w:szCs w:val="21"/>
        </w:rPr>
        <w:t>防护</w:t>
      </w:r>
      <w:r>
        <w:rPr>
          <w:rFonts w:ascii="Times New Roman" w:eastAsia="宋体" w:hAnsi="Times New Roman"/>
          <w:color w:val="000000" w:themeColor="text1"/>
          <w:sz w:val="21"/>
          <w:szCs w:val="21"/>
        </w:rPr>
        <w:t>绿地面积</w:t>
      </w:r>
      <w:r>
        <w:rPr>
          <w:rFonts w:ascii="Times New Roman" w:eastAsia="宋体" w:hAnsi="Times New Roman" w:hint="eastAsia"/>
          <w:color w:val="000000" w:themeColor="text1"/>
          <w:sz w:val="21"/>
          <w:szCs w:val="21"/>
        </w:rPr>
        <w:t>的</w:t>
      </w:r>
      <w:r>
        <w:rPr>
          <w:rFonts w:ascii="Times New Roman" w:eastAsia="宋体" w:hAnsi="Times New Roman" w:hint="eastAsia"/>
          <w:color w:val="000000" w:themeColor="text1"/>
          <w:sz w:val="21"/>
          <w:szCs w:val="21"/>
        </w:rPr>
        <w:t>0.1%</w:t>
      </w:r>
      <w:r>
        <w:rPr>
          <w:rFonts w:ascii="Times New Roman" w:eastAsia="宋体" w:hAnsi="Times New Roman" w:hint="eastAsia"/>
          <w:color w:val="000000" w:themeColor="text1"/>
          <w:sz w:val="21"/>
          <w:szCs w:val="21"/>
        </w:rPr>
        <w:t>。</w:t>
      </w:r>
    </w:p>
    <w:p w:rsidR="00C12D74" w:rsidRDefault="00DE6E5D">
      <w:pPr>
        <w:pStyle w:val="11"/>
        <w:spacing w:before="312" w:after="312"/>
        <w:rPr>
          <w:color w:val="000000" w:themeColor="text1"/>
        </w:rPr>
      </w:pPr>
      <w:bookmarkStart w:id="72" w:name="_Toc12873707"/>
      <w:bookmarkStart w:id="73" w:name="_Toc12949328"/>
      <w:r>
        <w:rPr>
          <w:color w:val="000000" w:themeColor="text1"/>
        </w:rPr>
        <w:t>3</w:t>
      </w:r>
      <w:r>
        <w:rPr>
          <w:rFonts w:hint="eastAsia"/>
          <w:color w:val="000000" w:themeColor="text1"/>
        </w:rPr>
        <w:t xml:space="preserve">  公建配套设施</w:t>
      </w:r>
      <w:bookmarkEnd w:id="72"/>
      <w:bookmarkEnd w:id="73"/>
    </w:p>
    <w:p w:rsidR="00C12D74" w:rsidRDefault="00DE6E5D">
      <w:pPr>
        <w:pStyle w:val="110"/>
        <w:spacing w:before="312" w:after="312"/>
        <w:rPr>
          <w:color w:val="000000" w:themeColor="text1"/>
        </w:rPr>
      </w:pPr>
      <w:bookmarkStart w:id="74" w:name="_Toc12949329"/>
      <w:bookmarkStart w:id="75" w:name="_Toc12873708"/>
      <w:bookmarkStart w:id="76" w:name="_Toc530491130"/>
      <w:r>
        <w:rPr>
          <w:color w:val="000000" w:themeColor="text1"/>
        </w:rPr>
        <w:t>3.1</w:t>
      </w:r>
      <w:r>
        <w:rPr>
          <w:rFonts w:hint="eastAsia"/>
          <w:color w:val="000000" w:themeColor="text1"/>
        </w:rPr>
        <w:t xml:space="preserve">  概述</w:t>
      </w:r>
      <w:bookmarkEnd w:id="74"/>
      <w:bookmarkEnd w:id="75"/>
      <w:bookmarkEnd w:id="76"/>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3. 1. 1</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大居应建立配套齐全、功能完善、布局合理、使用便利的公共服务设施体系，构建舒适、友好、安全的社区生活圈。在步行可达的范围内，配置各类社区公共服务设施。考虑未来发展的需要，预留公共服务设施的发展空间，并鼓励不同功能的公共服务设施综合设置。</w:t>
      </w:r>
    </w:p>
    <w:p w:rsidR="00C12D74" w:rsidRDefault="00DE6E5D">
      <w:pPr>
        <w:spacing w:line="360" w:lineRule="auto"/>
        <w:jc w:val="left"/>
        <w:rPr>
          <w:rFonts w:ascii="Times New Roman" w:eastAsia="宋体" w:hAnsi="Times New Roman"/>
          <w:color w:val="000000" w:themeColor="text1"/>
          <w:sz w:val="21"/>
          <w:szCs w:val="21"/>
          <w:shd w:val="pct10" w:color="auto" w:fill="FFFFFF"/>
        </w:rPr>
      </w:pPr>
      <w:r>
        <w:rPr>
          <w:rFonts w:ascii="Times New Roman" w:eastAsia="宋体" w:hAnsi="Times New Roman" w:hint="eastAsia"/>
          <w:b/>
          <w:color w:val="000000" w:themeColor="text1"/>
          <w:sz w:val="21"/>
          <w:szCs w:val="21"/>
        </w:rPr>
        <w:t xml:space="preserve">3. 1. </w:t>
      </w: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依据《城市居住地区和居住区公共服务设施设置标准》（</w:t>
      </w:r>
      <w:r>
        <w:rPr>
          <w:rFonts w:ascii="Times New Roman" w:eastAsia="宋体" w:hAnsi="Times New Roman" w:hint="eastAsia"/>
          <w:color w:val="000000" w:themeColor="text1"/>
          <w:sz w:val="21"/>
          <w:szCs w:val="21"/>
        </w:rPr>
        <w:t>DGJ08-55</w:t>
      </w:r>
      <w:r>
        <w:rPr>
          <w:rFonts w:ascii="Times New Roman" w:eastAsia="宋体" w:hAnsi="Times New Roman" w:hint="eastAsia"/>
          <w:color w:val="000000" w:themeColor="text1"/>
          <w:sz w:val="21"/>
          <w:szCs w:val="21"/>
        </w:rPr>
        <w:t>），公共服务设施包括居住地区级别、居住区级、居住小区级、街坊级四个等级。其中居住地区人口规模一般为</w:t>
      </w:r>
      <w:r>
        <w:rPr>
          <w:rFonts w:ascii="Times New Roman" w:eastAsia="宋体" w:hAnsi="Times New Roman" w:hint="eastAsia"/>
          <w:color w:val="000000" w:themeColor="text1"/>
          <w:sz w:val="21"/>
          <w:szCs w:val="21"/>
        </w:rPr>
        <w:t xml:space="preserve">20 </w:t>
      </w:r>
      <w:r>
        <w:rPr>
          <w:rFonts w:ascii="Times New Roman" w:eastAsia="宋体" w:hAnsi="Times New Roman" w:hint="eastAsia"/>
          <w:color w:val="000000" w:themeColor="text1"/>
          <w:sz w:val="21"/>
          <w:szCs w:val="21"/>
        </w:rPr>
        <w:t>万人左右，居住区人口规模一般为</w:t>
      </w:r>
      <w:r>
        <w:rPr>
          <w:rFonts w:ascii="Times New Roman" w:eastAsia="宋体" w:hAnsi="Times New Roman" w:hint="eastAsia"/>
          <w:color w:val="000000" w:themeColor="text1"/>
          <w:sz w:val="21"/>
          <w:szCs w:val="21"/>
        </w:rPr>
        <w:t>5</w:t>
      </w:r>
      <w:r>
        <w:rPr>
          <w:rFonts w:ascii="Times New Roman" w:eastAsia="宋体" w:hAnsi="Times New Roman" w:hint="eastAsia"/>
          <w:color w:val="000000" w:themeColor="text1"/>
          <w:sz w:val="21"/>
          <w:szCs w:val="21"/>
        </w:rPr>
        <w:t>万人左右，居住小区人口规模一般为</w:t>
      </w:r>
      <w:r>
        <w:rPr>
          <w:rFonts w:ascii="Times New Roman" w:eastAsia="宋体" w:hAnsi="Times New Roman" w:hint="eastAsia"/>
          <w:color w:val="000000" w:themeColor="text1"/>
          <w:sz w:val="21"/>
          <w:szCs w:val="21"/>
        </w:rPr>
        <w:t xml:space="preserve">2.5 </w:t>
      </w:r>
      <w:r>
        <w:rPr>
          <w:rFonts w:ascii="Times New Roman" w:eastAsia="宋体" w:hAnsi="Times New Roman" w:hint="eastAsia"/>
          <w:color w:val="000000" w:themeColor="text1"/>
          <w:sz w:val="21"/>
          <w:szCs w:val="21"/>
        </w:rPr>
        <w:t>万人左右，街坊人口规模一般为</w:t>
      </w:r>
      <w:r>
        <w:rPr>
          <w:rFonts w:ascii="Times New Roman" w:eastAsia="宋体" w:hAnsi="Times New Roman" w:hint="eastAsia"/>
          <w:color w:val="000000" w:themeColor="text1"/>
          <w:sz w:val="21"/>
          <w:szCs w:val="21"/>
        </w:rPr>
        <w:t xml:space="preserve">0.4 </w:t>
      </w:r>
      <w:r>
        <w:rPr>
          <w:rFonts w:ascii="Times New Roman" w:eastAsia="宋体" w:hAnsi="Times New Roman" w:hint="eastAsia"/>
          <w:color w:val="000000" w:themeColor="text1"/>
          <w:sz w:val="21"/>
          <w:szCs w:val="21"/>
        </w:rPr>
        <w:t>万人左右。大居公共服务设施的指标，应与居住人口规模相对应，同时与上海市</w:t>
      </w:r>
      <w:r>
        <w:rPr>
          <w:rFonts w:ascii="Times New Roman" w:eastAsia="宋体" w:hAnsi="Times New Roman" w:hint="eastAsia"/>
          <w:color w:val="000000" w:themeColor="text1"/>
          <w:sz w:val="21"/>
          <w:szCs w:val="21"/>
        </w:rPr>
        <w:t>15</w:t>
      </w:r>
      <w:r>
        <w:rPr>
          <w:rFonts w:ascii="Times New Roman" w:eastAsia="宋体" w:hAnsi="Times New Roman" w:hint="eastAsia"/>
          <w:color w:val="000000" w:themeColor="text1"/>
          <w:sz w:val="21"/>
          <w:szCs w:val="21"/>
        </w:rPr>
        <w:t>分钟生活圈规划一致。其配套设施的面积总指标，宜根据规划布局统一安排。</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3. 1. </w:t>
      </w:r>
      <w:r>
        <w:rPr>
          <w:rFonts w:ascii="Times New Roman" w:eastAsia="宋体" w:hAnsi="Times New Roman"/>
          <w:b/>
          <w:color w:val="000000" w:themeColor="text1"/>
          <w:sz w:val="21"/>
          <w:szCs w:val="21"/>
        </w:rPr>
        <w:t>3</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社区级公建配套设施（与居住人口规模</w:t>
      </w:r>
      <w:r>
        <w:rPr>
          <w:rFonts w:ascii="Times New Roman" w:eastAsia="宋体" w:hAnsi="Times New Roman" w:hint="eastAsia"/>
          <w:color w:val="000000" w:themeColor="text1"/>
          <w:sz w:val="21"/>
          <w:szCs w:val="21"/>
        </w:rPr>
        <w:t>3-5</w:t>
      </w:r>
      <w:r>
        <w:rPr>
          <w:rFonts w:ascii="Times New Roman" w:eastAsia="宋体" w:hAnsi="Times New Roman" w:hint="eastAsia"/>
          <w:color w:val="000000" w:themeColor="text1"/>
          <w:sz w:val="21"/>
          <w:szCs w:val="21"/>
        </w:rPr>
        <w:t>万人相对应）</w:t>
      </w:r>
      <w:r>
        <w:rPr>
          <w:rFonts w:ascii="Times New Roman" w:eastAsia="宋体" w:hAnsi="Times New Roman"/>
          <w:color w:val="000000" w:themeColor="text1"/>
          <w:sz w:val="21"/>
          <w:szCs w:val="21"/>
        </w:rPr>
        <w:t>总体分为</w:t>
      </w:r>
      <w:r>
        <w:rPr>
          <w:rFonts w:ascii="Times New Roman" w:eastAsia="宋体" w:hAnsi="Times New Roman" w:hint="eastAsia"/>
          <w:color w:val="000000" w:themeColor="text1"/>
          <w:sz w:val="21"/>
          <w:szCs w:val="21"/>
        </w:rPr>
        <w:t>基础教育</w:t>
      </w:r>
      <w:r>
        <w:rPr>
          <w:rFonts w:ascii="Times New Roman" w:eastAsia="宋体" w:hAnsi="Times New Roman"/>
          <w:color w:val="000000" w:themeColor="text1"/>
          <w:sz w:val="21"/>
          <w:szCs w:val="21"/>
        </w:rPr>
        <w:t>设施和</w:t>
      </w:r>
      <w:r>
        <w:rPr>
          <w:rFonts w:ascii="Times New Roman" w:eastAsia="宋体" w:hAnsi="Times New Roman" w:hint="eastAsia"/>
          <w:color w:val="000000" w:themeColor="text1"/>
          <w:sz w:val="21"/>
          <w:szCs w:val="21"/>
        </w:rPr>
        <w:t>社区级公共服务设施。</w:t>
      </w:r>
      <w:r>
        <w:rPr>
          <w:rFonts w:ascii="Times New Roman" w:eastAsia="宋体" w:hAnsi="Times New Roman"/>
          <w:color w:val="000000" w:themeColor="text1"/>
          <w:sz w:val="21"/>
          <w:szCs w:val="21"/>
        </w:rPr>
        <w:t>其中</w:t>
      </w:r>
      <w:r>
        <w:rPr>
          <w:rFonts w:ascii="Times New Roman" w:eastAsia="宋体" w:hAnsi="Times New Roman" w:hint="eastAsia"/>
          <w:color w:val="000000" w:themeColor="text1"/>
          <w:sz w:val="21"/>
          <w:szCs w:val="21"/>
        </w:rPr>
        <w:t>基础教育设施包括托儿所（托育机构）、幼儿园、小学、初中、高中。社区级公共服务设施包括基础保障类设施和品质提升类设施，参</w:t>
      </w:r>
      <w:r>
        <w:rPr>
          <w:rFonts w:ascii="Times New Roman" w:eastAsia="宋体" w:hAnsi="Times New Roman"/>
          <w:color w:val="000000" w:themeColor="text1"/>
          <w:sz w:val="21"/>
          <w:szCs w:val="21"/>
        </w:rPr>
        <w:t>见表</w:t>
      </w:r>
      <w:r>
        <w:rPr>
          <w:rFonts w:ascii="Times New Roman" w:eastAsia="宋体" w:hAnsi="Times New Roman" w:hint="eastAsia"/>
          <w:color w:val="000000" w:themeColor="text1"/>
          <w:sz w:val="21"/>
          <w:szCs w:val="21"/>
        </w:rPr>
        <w:t>3</w:t>
      </w:r>
      <w:r>
        <w:rPr>
          <w:rFonts w:ascii="Times New Roman" w:eastAsia="宋体" w:hAnsi="Times New Roman"/>
          <w:color w:val="000000" w:themeColor="text1"/>
          <w:sz w:val="21"/>
          <w:szCs w:val="21"/>
        </w:rPr>
        <w:t>-1-1</w:t>
      </w:r>
      <w:r>
        <w:rPr>
          <w:rFonts w:ascii="Times New Roman" w:eastAsia="宋体" w:hAnsi="Times New Roman" w:hint="eastAsia"/>
          <w:color w:val="000000" w:themeColor="text1"/>
          <w:sz w:val="21"/>
          <w:szCs w:val="21"/>
        </w:rPr>
        <w:t>和</w:t>
      </w:r>
      <w:r>
        <w:rPr>
          <w:rFonts w:ascii="Times New Roman" w:eastAsia="宋体" w:hAnsi="Times New Roman"/>
          <w:color w:val="000000" w:themeColor="text1"/>
          <w:sz w:val="21"/>
          <w:szCs w:val="21"/>
        </w:rPr>
        <w:t>表</w:t>
      </w:r>
      <w:r>
        <w:rPr>
          <w:rFonts w:ascii="Times New Roman" w:eastAsia="宋体" w:hAnsi="Times New Roman" w:hint="eastAsia"/>
          <w:color w:val="000000" w:themeColor="text1"/>
          <w:sz w:val="21"/>
          <w:szCs w:val="21"/>
        </w:rPr>
        <w:t>3</w:t>
      </w:r>
      <w:r>
        <w:rPr>
          <w:rFonts w:ascii="Times New Roman" w:eastAsia="宋体" w:hAnsi="Times New Roman"/>
          <w:color w:val="000000" w:themeColor="text1"/>
          <w:sz w:val="21"/>
          <w:szCs w:val="21"/>
        </w:rPr>
        <w:t>-1-2</w:t>
      </w:r>
      <w:r>
        <w:rPr>
          <w:rFonts w:ascii="Times New Roman" w:eastAsia="宋体" w:hAnsi="Times New Roman" w:hint="eastAsia"/>
          <w:color w:val="000000" w:themeColor="text1"/>
          <w:sz w:val="21"/>
          <w:szCs w:val="21"/>
        </w:rPr>
        <w:t>。</w:t>
      </w:r>
    </w:p>
    <w:p w:rsidR="00C12D74" w:rsidRDefault="00DE6E5D">
      <w:pPr>
        <w:widowControl/>
        <w:spacing w:line="360" w:lineRule="auto"/>
        <w:jc w:val="center"/>
        <w:rPr>
          <w:rFonts w:ascii="Times New Roman" w:eastAsia="黑体" w:hAnsi="Times New Roman"/>
          <w:b/>
          <w:color w:val="000000" w:themeColor="text1"/>
          <w:kern w:val="0"/>
          <w:sz w:val="18"/>
          <w:szCs w:val="18"/>
        </w:rPr>
      </w:pPr>
      <w:r>
        <w:rPr>
          <w:rFonts w:ascii="Times New Roman" w:eastAsia="黑体" w:hAnsi="Times New Roman" w:hint="eastAsia"/>
          <w:b/>
          <w:color w:val="000000" w:themeColor="text1"/>
          <w:kern w:val="0"/>
          <w:sz w:val="18"/>
          <w:szCs w:val="18"/>
        </w:rPr>
        <w:t>表</w:t>
      </w:r>
      <w:r>
        <w:rPr>
          <w:rFonts w:ascii="Times New Roman" w:eastAsia="黑体" w:hAnsi="Times New Roman" w:hint="eastAsia"/>
          <w:b/>
          <w:color w:val="000000" w:themeColor="text1"/>
          <w:kern w:val="0"/>
          <w:sz w:val="18"/>
          <w:szCs w:val="18"/>
        </w:rPr>
        <w:t>3</w:t>
      </w:r>
      <w:r>
        <w:rPr>
          <w:rFonts w:ascii="Times New Roman" w:eastAsia="黑体" w:hAnsi="Times New Roman"/>
          <w:b/>
          <w:color w:val="000000" w:themeColor="text1"/>
          <w:kern w:val="0"/>
          <w:sz w:val="18"/>
          <w:szCs w:val="18"/>
        </w:rPr>
        <w:t xml:space="preserve">-1-1 </w:t>
      </w:r>
      <w:r>
        <w:rPr>
          <w:rFonts w:ascii="Times New Roman" w:eastAsia="黑体" w:hAnsi="Times New Roman" w:hint="eastAsia"/>
          <w:b/>
          <w:color w:val="000000" w:themeColor="text1"/>
          <w:kern w:val="0"/>
          <w:sz w:val="18"/>
          <w:szCs w:val="18"/>
        </w:rPr>
        <w:t xml:space="preserve"> </w:t>
      </w:r>
      <w:r>
        <w:rPr>
          <w:rFonts w:ascii="Times New Roman" w:eastAsia="黑体" w:hAnsi="Times New Roman" w:hint="eastAsia"/>
          <w:b/>
          <w:color w:val="000000" w:themeColor="text1"/>
          <w:kern w:val="0"/>
          <w:sz w:val="18"/>
          <w:szCs w:val="18"/>
        </w:rPr>
        <w:t>社区级基础保障类设施设置标准表</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3"/>
        <w:gridCol w:w="2119"/>
        <w:gridCol w:w="3685"/>
        <w:gridCol w:w="2138"/>
      </w:tblGrid>
      <w:tr w:rsidR="00C12D74">
        <w:trPr>
          <w:trHeight w:val="376"/>
        </w:trPr>
        <w:tc>
          <w:tcPr>
            <w:tcW w:w="683"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分类</w:t>
            </w:r>
          </w:p>
        </w:tc>
        <w:tc>
          <w:tcPr>
            <w:tcW w:w="2119"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项目</w:t>
            </w:r>
          </w:p>
        </w:tc>
        <w:tc>
          <w:tcPr>
            <w:tcW w:w="3685"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内容</w:t>
            </w:r>
          </w:p>
        </w:tc>
        <w:tc>
          <w:tcPr>
            <w:tcW w:w="2138"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备注</w:t>
            </w:r>
          </w:p>
        </w:tc>
      </w:tr>
      <w:tr w:rsidR="00C12D74">
        <w:trPr>
          <w:trHeight w:val="411"/>
        </w:trPr>
        <w:tc>
          <w:tcPr>
            <w:tcW w:w="683" w:type="dxa"/>
            <w:vMerge w:val="restart"/>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p w:rsidR="00C12D74" w:rsidRDefault="00C12D74">
            <w:pPr>
              <w:widowControl/>
              <w:spacing w:line="300" w:lineRule="exact"/>
              <w:jc w:val="center"/>
              <w:rPr>
                <w:rFonts w:ascii="Times New Roman" w:eastAsia="宋体" w:hAnsi="Times New Roman"/>
                <w:b/>
                <w:color w:val="000000" w:themeColor="text1"/>
                <w:kern w:val="0"/>
                <w:sz w:val="18"/>
                <w:szCs w:val="18"/>
              </w:rPr>
            </w:pPr>
          </w:p>
          <w:p w:rsidR="00C12D74" w:rsidRDefault="00C12D74">
            <w:pPr>
              <w:widowControl/>
              <w:spacing w:line="300" w:lineRule="exact"/>
              <w:jc w:val="center"/>
              <w:rPr>
                <w:rFonts w:ascii="Times New Roman" w:eastAsia="宋体" w:hAnsi="Times New Roman"/>
                <w:b/>
                <w:color w:val="000000" w:themeColor="text1"/>
                <w:kern w:val="0"/>
                <w:sz w:val="18"/>
                <w:szCs w:val="18"/>
              </w:rPr>
            </w:pPr>
          </w:p>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行政</w:t>
            </w:r>
          </w:p>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管理</w:t>
            </w: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街道办事处</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行政管理</w:t>
            </w:r>
          </w:p>
        </w:tc>
        <w:tc>
          <w:tcPr>
            <w:tcW w:w="2138" w:type="dxa"/>
            <w:vMerge w:val="restart"/>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每个街道（镇），</w:t>
            </w:r>
            <w:r>
              <w:rPr>
                <w:rFonts w:ascii="Times New Roman" w:eastAsia="宋体" w:hAnsi="Times New Roman"/>
                <w:color w:val="000000" w:themeColor="text1"/>
                <w:kern w:val="0"/>
                <w:sz w:val="18"/>
                <w:szCs w:val="18"/>
              </w:rPr>
              <w:t>或每个基本管理单元</w:t>
            </w:r>
            <w:r>
              <w:rPr>
                <w:rFonts w:ascii="Times New Roman" w:eastAsia="宋体" w:hAnsi="Times New Roman" w:hint="eastAsia"/>
                <w:color w:val="000000" w:themeColor="text1"/>
                <w:kern w:val="0"/>
                <w:sz w:val="18"/>
                <w:szCs w:val="18"/>
              </w:rPr>
              <w:t>设一处</w:t>
            </w:r>
          </w:p>
        </w:tc>
      </w:tr>
      <w:tr w:rsidR="00C12D74">
        <w:trPr>
          <w:trHeight w:val="416"/>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派出所</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户籍、治安管理</w:t>
            </w:r>
          </w:p>
        </w:tc>
        <w:tc>
          <w:tcPr>
            <w:tcW w:w="2138" w:type="dxa"/>
            <w:vMerge/>
            <w:vAlign w:val="center"/>
          </w:tcPr>
          <w:p w:rsidR="00C12D74" w:rsidRDefault="00C12D74">
            <w:pPr>
              <w:widowControl/>
              <w:spacing w:line="300" w:lineRule="exact"/>
              <w:jc w:val="center"/>
              <w:rPr>
                <w:rFonts w:ascii="Times New Roman" w:eastAsia="宋体" w:hAnsi="Times New Roman"/>
                <w:color w:val="000000" w:themeColor="text1"/>
                <w:kern w:val="0"/>
                <w:sz w:val="18"/>
                <w:szCs w:val="18"/>
              </w:rPr>
            </w:pPr>
          </w:p>
        </w:tc>
      </w:tr>
      <w:tr w:rsidR="00C12D74">
        <w:trPr>
          <w:trHeight w:val="378"/>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城市管理监督</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城市市容管理</w:t>
            </w:r>
          </w:p>
        </w:tc>
        <w:tc>
          <w:tcPr>
            <w:tcW w:w="2138" w:type="dxa"/>
            <w:vMerge/>
            <w:vAlign w:val="center"/>
          </w:tcPr>
          <w:p w:rsidR="00C12D74" w:rsidRDefault="00C12D74">
            <w:pPr>
              <w:widowControl/>
              <w:spacing w:line="300" w:lineRule="exact"/>
              <w:jc w:val="center"/>
              <w:rPr>
                <w:rFonts w:ascii="Times New Roman" w:eastAsia="宋体" w:hAnsi="Times New Roman"/>
                <w:color w:val="000000" w:themeColor="text1"/>
                <w:kern w:val="0"/>
                <w:sz w:val="18"/>
                <w:szCs w:val="18"/>
              </w:rPr>
            </w:pPr>
          </w:p>
        </w:tc>
      </w:tr>
      <w:tr w:rsidR="00C12D74">
        <w:trPr>
          <w:trHeight w:val="429"/>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税务、工商等</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专业管理</w:t>
            </w:r>
          </w:p>
        </w:tc>
        <w:tc>
          <w:tcPr>
            <w:tcW w:w="2138" w:type="dxa"/>
            <w:vMerge/>
            <w:vAlign w:val="center"/>
          </w:tcPr>
          <w:p w:rsidR="00C12D74" w:rsidRDefault="00C12D74">
            <w:pPr>
              <w:widowControl/>
              <w:spacing w:line="300" w:lineRule="exact"/>
              <w:jc w:val="center"/>
              <w:rPr>
                <w:rFonts w:ascii="Times New Roman" w:eastAsia="宋体" w:hAnsi="Times New Roman"/>
                <w:color w:val="000000" w:themeColor="text1"/>
                <w:kern w:val="0"/>
                <w:sz w:val="18"/>
                <w:szCs w:val="18"/>
              </w:rPr>
            </w:pPr>
          </w:p>
        </w:tc>
      </w:tr>
      <w:tr w:rsidR="00C12D74">
        <w:trPr>
          <w:trHeight w:val="405"/>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房管办</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系统管理</w:t>
            </w:r>
          </w:p>
        </w:tc>
        <w:tc>
          <w:tcPr>
            <w:tcW w:w="2138" w:type="dxa"/>
            <w:vMerge/>
            <w:vAlign w:val="center"/>
          </w:tcPr>
          <w:p w:rsidR="00C12D74" w:rsidRDefault="00C12D74">
            <w:pPr>
              <w:widowControl/>
              <w:spacing w:line="300" w:lineRule="exact"/>
              <w:jc w:val="center"/>
              <w:rPr>
                <w:rFonts w:ascii="Times New Roman" w:eastAsia="宋体" w:hAnsi="Times New Roman"/>
                <w:color w:val="000000" w:themeColor="text1"/>
                <w:kern w:val="0"/>
                <w:sz w:val="18"/>
                <w:szCs w:val="18"/>
              </w:rPr>
            </w:pPr>
          </w:p>
        </w:tc>
      </w:tr>
      <w:tr w:rsidR="00C12D74">
        <w:trPr>
          <w:trHeight w:val="380"/>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社区事务受理服务中心</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行政和社区事务服务</w:t>
            </w:r>
          </w:p>
        </w:tc>
        <w:tc>
          <w:tcPr>
            <w:tcW w:w="2138" w:type="dxa"/>
            <w:vMerge/>
            <w:vAlign w:val="center"/>
          </w:tcPr>
          <w:p w:rsidR="00C12D74" w:rsidRDefault="00C12D74">
            <w:pPr>
              <w:widowControl/>
              <w:spacing w:line="300" w:lineRule="exact"/>
              <w:jc w:val="center"/>
              <w:rPr>
                <w:rFonts w:ascii="Times New Roman" w:eastAsia="宋体" w:hAnsi="Times New Roman"/>
                <w:color w:val="000000" w:themeColor="text1"/>
                <w:kern w:val="0"/>
                <w:sz w:val="18"/>
                <w:szCs w:val="18"/>
              </w:rPr>
            </w:pPr>
          </w:p>
        </w:tc>
      </w:tr>
      <w:tr w:rsidR="00C12D74">
        <w:trPr>
          <w:trHeight w:val="264"/>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社区服务中心</w:t>
            </w:r>
          </w:p>
        </w:tc>
        <w:tc>
          <w:tcPr>
            <w:tcW w:w="3685" w:type="dxa"/>
            <w:vAlign w:val="center"/>
          </w:tcPr>
          <w:p w:rsidR="00C12D74" w:rsidRDefault="00DE6E5D">
            <w:pPr>
              <w:autoSpaceDE w:val="0"/>
              <w:autoSpaceDN w:val="0"/>
              <w:adjustRightInd w:val="0"/>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中介、协调、指导、教育、综合为老服务等</w:t>
            </w:r>
          </w:p>
        </w:tc>
        <w:tc>
          <w:tcPr>
            <w:tcW w:w="2138" w:type="dxa"/>
            <w:vMerge/>
            <w:vAlign w:val="center"/>
          </w:tcPr>
          <w:p w:rsidR="00C12D74" w:rsidRDefault="00C12D74">
            <w:pPr>
              <w:widowControl/>
              <w:spacing w:line="300" w:lineRule="exact"/>
              <w:jc w:val="center"/>
              <w:rPr>
                <w:rFonts w:ascii="Times New Roman" w:eastAsia="宋体" w:hAnsi="Times New Roman"/>
                <w:color w:val="000000" w:themeColor="text1"/>
                <w:kern w:val="0"/>
                <w:sz w:val="18"/>
                <w:szCs w:val="18"/>
              </w:rPr>
            </w:pPr>
          </w:p>
        </w:tc>
      </w:tr>
      <w:tr w:rsidR="00C12D74">
        <w:trPr>
          <w:trHeight w:val="264"/>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居民委员会</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管理、协调等</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每</w:t>
            </w:r>
            <w:r>
              <w:rPr>
                <w:rFonts w:ascii="Times New Roman" w:eastAsia="宋体" w:hAnsi="Times New Roman" w:hint="eastAsia"/>
                <w:color w:val="000000" w:themeColor="text1"/>
                <w:kern w:val="0"/>
                <w:sz w:val="18"/>
                <w:szCs w:val="18"/>
              </w:rPr>
              <w:t>1500</w:t>
            </w:r>
            <w:r>
              <w:rPr>
                <w:rFonts w:ascii="Times New Roman" w:eastAsia="宋体" w:hAnsi="Times New Roman" w:hint="eastAsia"/>
                <w:color w:val="000000" w:themeColor="text1"/>
                <w:kern w:val="0"/>
                <w:sz w:val="18"/>
                <w:szCs w:val="18"/>
              </w:rPr>
              <w:t>户</w:t>
            </w:r>
            <w:r>
              <w:rPr>
                <w:rFonts w:ascii="Times New Roman" w:eastAsia="宋体" w:hAnsi="Times New Roman"/>
                <w:color w:val="000000" w:themeColor="text1"/>
                <w:kern w:val="0"/>
                <w:sz w:val="18"/>
                <w:szCs w:val="18"/>
              </w:rPr>
              <w:t>设一</w:t>
            </w:r>
            <w:r>
              <w:rPr>
                <w:rFonts w:ascii="Times New Roman" w:eastAsia="宋体" w:hAnsi="Times New Roman" w:hint="eastAsia"/>
                <w:color w:val="000000" w:themeColor="text1"/>
                <w:kern w:val="0"/>
                <w:sz w:val="18"/>
                <w:szCs w:val="18"/>
              </w:rPr>
              <w:t>处</w:t>
            </w:r>
          </w:p>
        </w:tc>
      </w:tr>
      <w:tr w:rsidR="00C12D74">
        <w:tc>
          <w:tcPr>
            <w:tcW w:w="683"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文化</w:t>
            </w: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社区文化活动中心、青少年活动中心</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多功能厅、图书馆、信息苑、社区教育等</w:t>
            </w:r>
          </w:p>
        </w:tc>
        <w:tc>
          <w:tcPr>
            <w:tcW w:w="2138" w:type="dxa"/>
            <w:vAlign w:val="center"/>
          </w:tcPr>
          <w:p w:rsidR="00C12D74" w:rsidRDefault="00C12D74">
            <w:pPr>
              <w:widowControl/>
              <w:spacing w:line="300" w:lineRule="exact"/>
              <w:jc w:val="center"/>
              <w:rPr>
                <w:rFonts w:ascii="Times New Roman" w:eastAsia="宋体" w:hAnsi="Times New Roman"/>
                <w:color w:val="000000" w:themeColor="text1"/>
                <w:kern w:val="0"/>
                <w:sz w:val="18"/>
                <w:szCs w:val="18"/>
              </w:rPr>
            </w:pPr>
          </w:p>
        </w:tc>
      </w:tr>
      <w:tr w:rsidR="00C12D74">
        <w:trPr>
          <w:trHeight w:val="428"/>
        </w:trPr>
        <w:tc>
          <w:tcPr>
            <w:tcW w:w="683" w:type="dxa"/>
            <w:vMerge w:val="restart"/>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体育</w:t>
            </w: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综合健身馆</w:t>
            </w:r>
          </w:p>
        </w:tc>
        <w:tc>
          <w:tcPr>
            <w:tcW w:w="3685" w:type="dxa"/>
            <w:vAlign w:val="center"/>
          </w:tcPr>
          <w:p w:rsidR="00C12D74" w:rsidRDefault="00DE6E5D">
            <w:pPr>
              <w:autoSpaceDE w:val="0"/>
              <w:autoSpaceDN w:val="0"/>
              <w:adjustRightInd w:val="0"/>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乒乓球、棋牌、台球、跳操、健身房等</w:t>
            </w:r>
          </w:p>
        </w:tc>
        <w:tc>
          <w:tcPr>
            <w:tcW w:w="2138" w:type="dxa"/>
            <w:vMerge w:val="restart"/>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鼓励设施集中设置</w:t>
            </w:r>
            <w:r>
              <w:rPr>
                <w:rFonts w:ascii="Times New Roman" w:eastAsia="宋体" w:hAnsi="Times New Roman"/>
                <w:color w:val="000000" w:themeColor="text1"/>
                <w:kern w:val="0"/>
                <w:sz w:val="18"/>
                <w:szCs w:val="18"/>
              </w:rPr>
              <w:t>为市民健身</w:t>
            </w:r>
            <w:r>
              <w:rPr>
                <w:rFonts w:ascii="Times New Roman" w:eastAsia="宋体" w:hAnsi="Times New Roman" w:hint="eastAsia"/>
                <w:color w:val="000000" w:themeColor="text1"/>
                <w:kern w:val="0"/>
                <w:sz w:val="18"/>
                <w:szCs w:val="18"/>
              </w:rPr>
              <w:t>活动</w:t>
            </w:r>
            <w:r>
              <w:rPr>
                <w:rFonts w:ascii="Times New Roman" w:eastAsia="宋体" w:hAnsi="Times New Roman"/>
                <w:color w:val="000000" w:themeColor="text1"/>
                <w:kern w:val="0"/>
                <w:sz w:val="18"/>
                <w:szCs w:val="18"/>
              </w:rPr>
              <w:t>中心</w:t>
            </w:r>
            <w:r>
              <w:rPr>
                <w:rFonts w:ascii="Times New Roman" w:eastAsia="宋体" w:hAnsi="Times New Roman" w:hint="eastAsia"/>
                <w:color w:val="000000" w:themeColor="text1"/>
                <w:kern w:val="0"/>
                <w:sz w:val="18"/>
                <w:szCs w:val="18"/>
              </w:rPr>
              <w:t>（</w:t>
            </w:r>
            <w:r>
              <w:rPr>
                <w:rFonts w:ascii="Times New Roman" w:eastAsia="宋体" w:hAnsi="Times New Roman" w:hint="eastAsia"/>
                <w:color w:val="000000" w:themeColor="text1"/>
                <w:kern w:val="0"/>
                <w:sz w:val="18"/>
                <w:szCs w:val="18"/>
              </w:rPr>
              <w:t>10</w:t>
            </w:r>
            <w:r>
              <w:rPr>
                <w:rFonts w:ascii="Times New Roman" w:eastAsia="宋体" w:hAnsi="Times New Roman" w:hint="eastAsia"/>
                <w:color w:val="000000" w:themeColor="text1"/>
                <w:kern w:val="0"/>
                <w:sz w:val="18"/>
                <w:szCs w:val="18"/>
              </w:rPr>
              <w:t>万</w:t>
            </w:r>
            <w:r>
              <w:rPr>
                <w:rFonts w:ascii="Times New Roman" w:eastAsia="宋体" w:hAnsi="Times New Roman"/>
                <w:color w:val="000000" w:themeColor="text1"/>
                <w:kern w:val="0"/>
                <w:sz w:val="18"/>
                <w:szCs w:val="18"/>
              </w:rPr>
              <w:t>人设一处</w:t>
            </w:r>
            <w:r>
              <w:rPr>
                <w:rFonts w:ascii="Times New Roman" w:eastAsia="宋体" w:hAnsi="Times New Roman" w:hint="eastAsia"/>
                <w:color w:val="000000" w:themeColor="text1"/>
                <w:kern w:val="0"/>
                <w:sz w:val="18"/>
                <w:szCs w:val="18"/>
              </w:rPr>
              <w:t>）</w:t>
            </w:r>
            <w:r>
              <w:rPr>
                <w:rFonts w:ascii="Times New Roman" w:eastAsia="宋体" w:hAnsi="Times New Roman"/>
                <w:color w:val="000000" w:themeColor="text1"/>
                <w:kern w:val="0"/>
                <w:sz w:val="18"/>
                <w:szCs w:val="18"/>
              </w:rPr>
              <w:t>，包括</w:t>
            </w:r>
            <w:r>
              <w:rPr>
                <w:rFonts w:ascii="Times New Roman" w:eastAsia="宋体" w:hAnsi="Times New Roman"/>
                <w:color w:val="000000" w:themeColor="text1"/>
                <w:kern w:val="0"/>
                <w:sz w:val="18"/>
                <w:szCs w:val="18"/>
              </w:rPr>
              <w:t>“</w:t>
            </w:r>
            <w:r>
              <w:rPr>
                <w:rFonts w:ascii="Times New Roman" w:eastAsia="宋体" w:hAnsi="Times New Roman" w:hint="eastAsia"/>
                <w:color w:val="000000" w:themeColor="text1"/>
                <w:kern w:val="0"/>
                <w:sz w:val="18"/>
                <w:szCs w:val="18"/>
              </w:rPr>
              <w:t>一场</w:t>
            </w:r>
            <w:r>
              <w:rPr>
                <w:rFonts w:ascii="Times New Roman" w:eastAsia="宋体" w:hAnsi="Times New Roman"/>
                <w:color w:val="000000" w:themeColor="text1"/>
                <w:kern w:val="0"/>
                <w:sz w:val="18"/>
                <w:szCs w:val="18"/>
              </w:rPr>
              <w:t>一</w:t>
            </w:r>
            <w:r>
              <w:rPr>
                <w:rFonts w:ascii="Times New Roman" w:eastAsia="宋体" w:hAnsi="Times New Roman" w:hint="eastAsia"/>
                <w:color w:val="000000" w:themeColor="text1"/>
                <w:kern w:val="0"/>
                <w:sz w:val="18"/>
                <w:szCs w:val="18"/>
              </w:rPr>
              <w:t>馆</w:t>
            </w:r>
            <w:r>
              <w:rPr>
                <w:rFonts w:ascii="Times New Roman" w:eastAsia="宋体" w:hAnsi="Times New Roman"/>
                <w:color w:val="000000" w:themeColor="text1"/>
                <w:kern w:val="0"/>
                <w:sz w:val="18"/>
                <w:szCs w:val="18"/>
              </w:rPr>
              <w:t>一池</w:t>
            </w:r>
            <w:r>
              <w:rPr>
                <w:rFonts w:ascii="Times New Roman" w:eastAsia="宋体" w:hAnsi="Times New Roman"/>
                <w:color w:val="000000" w:themeColor="text1"/>
                <w:kern w:val="0"/>
                <w:sz w:val="18"/>
                <w:szCs w:val="18"/>
              </w:rPr>
              <w:t>”</w:t>
            </w:r>
          </w:p>
        </w:tc>
      </w:tr>
      <w:tr w:rsidR="00C12D74">
        <w:trPr>
          <w:trHeight w:val="456"/>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游泳池（馆）</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游泳等</w:t>
            </w:r>
          </w:p>
        </w:tc>
        <w:tc>
          <w:tcPr>
            <w:tcW w:w="2138" w:type="dxa"/>
            <w:vMerge/>
            <w:vAlign w:val="center"/>
          </w:tcPr>
          <w:p w:rsidR="00C12D74" w:rsidRDefault="00C12D74">
            <w:pPr>
              <w:widowControl/>
              <w:autoSpaceDE w:val="0"/>
              <w:autoSpaceDN w:val="0"/>
              <w:spacing w:line="300" w:lineRule="exact"/>
              <w:jc w:val="center"/>
              <w:rPr>
                <w:rFonts w:ascii="Times New Roman" w:eastAsia="宋体" w:hAnsi="Times New Roman"/>
                <w:color w:val="000000" w:themeColor="text1"/>
                <w:kern w:val="0"/>
                <w:sz w:val="18"/>
                <w:szCs w:val="18"/>
              </w:rPr>
            </w:pPr>
          </w:p>
        </w:tc>
      </w:tr>
      <w:tr w:rsidR="00C12D74">
        <w:trPr>
          <w:trHeight w:val="442"/>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运动场</w:t>
            </w:r>
          </w:p>
        </w:tc>
        <w:tc>
          <w:tcPr>
            <w:tcW w:w="3685" w:type="dxa"/>
            <w:vAlign w:val="center"/>
          </w:tcPr>
          <w:p w:rsidR="00C12D74" w:rsidRDefault="00DE6E5D">
            <w:pPr>
              <w:autoSpaceDE w:val="0"/>
              <w:autoSpaceDN w:val="0"/>
              <w:adjustRightInd w:val="0"/>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足球场、篮球场、网球场、羽毛球场等</w:t>
            </w:r>
          </w:p>
        </w:tc>
        <w:tc>
          <w:tcPr>
            <w:tcW w:w="2138" w:type="dxa"/>
            <w:vMerge/>
            <w:vAlign w:val="center"/>
          </w:tcPr>
          <w:p w:rsidR="00C12D74" w:rsidRDefault="00C12D74">
            <w:pPr>
              <w:widowControl/>
              <w:spacing w:line="300" w:lineRule="exact"/>
              <w:jc w:val="center"/>
              <w:rPr>
                <w:rFonts w:ascii="Times New Roman" w:eastAsia="宋体" w:hAnsi="Times New Roman"/>
                <w:color w:val="000000" w:themeColor="text1"/>
                <w:kern w:val="0"/>
                <w:sz w:val="18"/>
                <w:szCs w:val="18"/>
              </w:rPr>
            </w:pPr>
          </w:p>
        </w:tc>
      </w:tr>
      <w:tr w:rsidR="00C12D74">
        <w:tc>
          <w:tcPr>
            <w:tcW w:w="683" w:type="dxa"/>
            <w:vMerge w:val="restart"/>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医疗</w:t>
            </w:r>
          </w:p>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卫生</w:t>
            </w:r>
          </w:p>
        </w:tc>
        <w:tc>
          <w:tcPr>
            <w:tcW w:w="2119" w:type="dxa"/>
            <w:vAlign w:val="center"/>
          </w:tcPr>
          <w:p w:rsidR="00C12D74" w:rsidRDefault="00DE6E5D">
            <w:pPr>
              <w:widowControl/>
              <w:autoSpaceDE w:val="0"/>
              <w:autoSpaceDN w:val="0"/>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社区卫生服务中心</w:t>
            </w:r>
          </w:p>
        </w:tc>
        <w:tc>
          <w:tcPr>
            <w:tcW w:w="3685" w:type="dxa"/>
            <w:vAlign w:val="center"/>
          </w:tcPr>
          <w:p w:rsidR="00C12D74" w:rsidRDefault="00DE6E5D">
            <w:pPr>
              <w:widowControl/>
              <w:autoSpaceDE w:val="0"/>
              <w:autoSpaceDN w:val="0"/>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基本医疗和基本公共卫生服务</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每个街道（镇）设一处，</w:t>
            </w:r>
          </w:p>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需独立用地。人口超过</w:t>
            </w:r>
            <w:r>
              <w:rPr>
                <w:rFonts w:ascii="Times New Roman" w:eastAsia="宋体" w:hAnsi="Times New Roman" w:hint="eastAsia"/>
                <w:color w:val="000000" w:themeColor="text1"/>
                <w:kern w:val="0"/>
                <w:sz w:val="18"/>
                <w:szCs w:val="18"/>
              </w:rPr>
              <w:t>10</w:t>
            </w:r>
            <w:r>
              <w:rPr>
                <w:rFonts w:ascii="Times New Roman" w:eastAsia="宋体" w:hAnsi="Times New Roman" w:hint="eastAsia"/>
                <w:color w:val="000000" w:themeColor="text1"/>
                <w:kern w:val="0"/>
                <w:sz w:val="18"/>
                <w:szCs w:val="18"/>
              </w:rPr>
              <w:t>万的街道（镇），每新增</w:t>
            </w:r>
            <w:r>
              <w:rPr>
                <w:rFonts w:ascii="Times New Roman" w:eastAsia="宋体" w:hAnsi="Times New Roman" w:hint="eastAsia"/>
                <w:color w:val="000000" w:themeColor="text1"/>
                <w:kern w:val="0"/>
                <w:sz w:val="18"/>
                <w:szCs w:val="18"/>
              </w:rPr>
              <w:t>5</w:t>
            </w:r>
            <w:r>
              <w:rPr>
                <w:rFonts w:ascii="Times New Roman" w:eastAsia="宋体" w:hAnsi="Times New Roman" w:hint="eastAsia"/>
                <w:color w:val="000000" w:themeColor="text1"/>
                <w:kern w:val="0"/>
                <w:sz w:val="18"/>
                <w:szCs w:val="18"/>
              </w:rPr>
              <w:t>～</w:t>
            </w:r>
            <w:r>
              <w:rPr>
                <w:rFonts w:ascii="Times New Roman" w:eastAsia="宋体" w:hAnsi="Times New Roman" w:hint="eastAsia"/>
                <w:color w:val="000000" w:themeColor="text1"/>
                <w:kern w:val="0"/>
                <w:sz w:val="18"/>
                <w:szCs w:val="18"/>
              </w:rPr>
              <w:t>10</w:t>
            </w:r>
            <w:r>
              <w:rPr>
                <w:rFonts w:ascii="Times New Roman" w:eastAsia="宋体" w:hAnsi="Times New Roman" w:hint="eastAsia"/>
                <w:color w:val="000000" w:themeColor="text1"/>
                <w:kern w:val="0"/>
                <w:sz w:val="18"/>
                <w:szCs w:val="18"/>
              </w:rPr>
              <w:t>万人口，由政府按标准增设</w:t>
            </w:r>
            <w:r>
              <w:rPr>
                <w:rFonts w:ascii="Times New Roman" w:eastAsia="宋体" w:hAnsi="Times New Roman" w:hint="eastAsia"/>
                <w:color w:val="000000" w:themeColor="text1"/>
                <w:kern w:val="0"/>
                <w:sz w:val="18"/>
                <w:szCs w:val="18"/>
              </w:rPr>
              <w:t>1</w:t>
            </w:r>
            <w:r>
              <w:rPr>
                <w:rFonts w:ascii="Times New Roman" w:eastAsia="宋体" w:hAnsi="Times New Roman" w:hint="eastAsia"/>
                <w:color w:val="000000" w:themeColor="text1"/>
                <w:kern w:val="0"/>
                <w:sz w:val="18"/>
                <w:szCs w:val="18"/>
              </w:rPr>
              <w:t>所社区卫生服务中心。</w:t>
            </w:r>
          </w:p>
        </w:tc>
      </w:tr>
      <w:tr w:rsidR="00C12D74">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autoSpaceDE w:val="0"/>
              <w:autoSpaceDN w:val="0"/>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卫生服务站</w:t>
            </w:r>
          </w:p>
        </w:tc>
        <w:tc>
          <w:tcPr>
            <w:tcW w:w="3685" w:type="dxa"/>
            <w:vAlign w:val="center"/>
          </w:tcPr>
          <w:p w:rsidR="00C12D74" w:rsidRDefault="00DE6E5D">
            <w:pPr>
              <w:widowControl/>
              <w:autoSpaceDE w:val="0"/>
              <w:autoSpaceDN w:val="0"/>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社区卫生服务中心延伸服务点</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 xml:space="preserve">1.5 </w:t>
            </w:r>
            <w:r>
              <w:rPr>
                <w:rFonts w:ascii="Times New Roman" w:eastAsia="宋体" w:hAnsi="Times New Roman" w:hint="eastAsia"/>
                <w:color w:val="000000" w:themeColor="text1"/>
                <w:kern w:val="0"/>
                <w:sz w:val="18"/>
                <w:szCs w:val="18"/>
              </w:rPr>
              <w:t>万人设一处</w:t>
            </w:r>
          </w:p>
        </w:tc>
      </w:tr>
      <w:tr w:rsidR="00C12D74">
        <w:tc>
          <w:tcPr>
            <w:tcW w:w="683" w:type="dxa"/>
            <w:vMerge w:val="restart"/>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p w:rsidR="00C12D74" w:rsidRDefault="00C12D74">
            <w:pPr>
              <w:widowControl/>
              <w:spacing w:line="300" w:lineRule="exact"/>
              <w:jc w:val="center"/>
              <w:rPr>
                <w:rFonts w:ascii="Times New Roman" w:eastAsia="宋体" w:hAnsi="Times New Roman"/>
                <w:b/>
                <w:color w:val="000000" w:themeColor="text1"/>
                <w:kern w:val="0"/>
                <w:sz w:val="18"/>
                <w:szCs w:val="18"/>
              </w:rPr>
            </w:pPr>
          </w:p>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养老</w:t>
            </w:r>
          </w:p>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福利</w:t>
            </w: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社区养老院</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养老、护理等</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color w:val="000000" w:themeColor="text1"/>
                <w:kern w:val="0"/>
                <w:sz w:val="18"/>
                <w:szCs w:val="18"/>
              </w:rPr>
              <w:t xml:space="preserve">2.5 </w:t>
            </w:r>
            <w:r>
              <w:rPr>
                <w:rFonts w:ascii="Times New Roman" w:eastAsia="宋体" w:hAnsi="Times New Roman" w:hint="eastAsia"/>
                <w:color w:val="000000" w:themeColor="text1"/>
                <w:kern w:val="0"/>
                <w:sz w:val="18"/>
                <w:szCs w:val="18"/>
              </w:rPr>
              <w:t>万人设一处</w:t>
            </w:r>
          </w:p>
        </w:tc>
      </w:tr>
      <w:tr w:rsidR="00C12D74">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日间照料中心</w:t>
            </w:r>
          </w:p>
        </w:tc>
        <w:tc>
          <w:tcPr>
            <w:tcW w:w="3685" w:type="dxa"/>
            <w:vAlign w:val="center"/>
          </w:tcPr>
          <w:p w:rsidR="00C12D74" w:rsidRDefault="00DE6E5D">
            <w:pPr>
              <w:autoSpaceDE w:val="0"/>
              <w:autoSpaceDN w:val="0"/>
              <w:adjustRightInd w:val="0"/>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老人照顾、保健康复、膳食供应</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color w:val="000000" w:themeColor="text1"/>
                <w:kern w:val="0"/>
                <w:sz w:val="18"/>
                <w:szCs w:val="18"/>
              </w:rPr>
              <w:t xml:space="preserve">1.5 </w:t>
            </w:r>
            <w:r>
              <w:rPr>
                <w:rFonts w:ascii="Times New Roman" w:eastAsia="宋体" w:hAnsi="Times New Roman" w:hint="eastAsia"/>
                <w:color w:val="000000" w:themeColor="text1"/>
                <w:kern w:val="0"/>
                <w:sz w:val="18"/>
                <w:szCs w:val="18"/>
              </w:rPr>
              <w:t>万人设一处</w:t>
            </w:r>
          </w:p>
        </w:tc>
      </w:tr>
      <w:tr w:rsidR="00C12D74">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老年活动室</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交流、文娱活动等</w:t>
            </w:r>
          </w:p>
        </w:tc>
        <w:tc>
          <w:tcPr>
            <w:tcW w:w="2138" w:type="dxa"/>
            <w:vAlign w:val="center"/>
          </w:tcPr>
          <w:p w:rsidR="00C12D74" w:rsidRDefault="00DE6E5D">
            <w:pPr>
              <w:widowControl/>
              <w:autoSpaceDE w:val="0"/>
              <w:autoSpaceDN w:val="0"/>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color w:val="000000" w:themeColor="text1"/>
                <w:kern w:val="0"/>
                <w:sz w:val="18"/>
                <w:szCs w:val="18"/>
              </w:rPr>
              <w:t xml:space="preserve">0.5 </w:t>
            </w:r>
            <w:r>
              <w:rPr>
                <w:rFonts w:ascii="Times New Roman" w:eastAsia="宋体" w:hAnsi="Times New Roman" w:hint="eastAsia"/>
                <w:color w:val="000000" w:themeColor="text1"/>
                <w:kern w:val="0"/>
                <w:sz w:val="18"/>
                <w:szCs w:val="18"/>
              </w:rPr>
              <w:t>万人设一处</w:t>
            </w:r>
          </w:p>
        </w:tc>
      </w:tr>
      <w:tr w:rsidR="00C12D74">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autoSpaceDE w:val="0"/>
              <w:autoSpaceDN w:val="0"/>
              <w:adjustRightInd w:val="0"/>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工疗、康体服务中心</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精神疾病工疗、残疾儿童寄托、残疾人康复活动场所、康体服务等</w:t>
            </w:r>
          </w:p>
        </w:tc>
        <w:tc>
          <w:tcPr>
            <w:tcW w:w="2138" w:type="dxa"/>
            <w:vAlign w:val="center"/>
          </w:tcPr>
          <w:p w:rsidR="00C12D74" w:rsidRDefault="00C12D74">
            <w:pPr>
              <w:widowControl/>
              <w:autoSpaceDE w:val="0"/>
              <w:autoSpaceDN w:val="0"/>
              <w:spacing w:line="300" w:lineRule="exact"/>
              <w:jc w:val="center"/>
              <w:rPr>
                <w:rFonts w:ascii="Times New Roman" w:eastAsia="宋体" w:hAnsi="Times New Roman"/>
                <w:color w:val="000000" w:themeColor="text1"/>
                <w:kern w:val="0"/>
                <w:sz w:val="18"/>
                <w:szCs w:val="18"/>
              </w:rPr>
            </w:pPr>
          </w:p>
        </w:tc>
      </w:tr>
      <w:tr w:rsidR="00C12D74">
        <w:tc>
          <w:tcPr>
            <w:tcW w:w="683"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商业</w:t>
            </w: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室内菜场</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副食品、蔬菜等</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color w:val="000000" w:themeColor="text1"/>
                <w:kern w:val="0"/>
                <w:sz w:val="18"/>
                <w:szCs w:val="18"/>
              </w:rPr>
              <w:t xml:space="preserve">1.5 </w:t>
            </w:r>
            <w:r>
              <w:rPr>
                <w:rFonts w:ascii="Times New Roman" w:eastAsia="宋体" w:hAnsi="Times New Roman" w:hint="eastAsia"/>
                <w:color w:val="000000" w:themeColor="text1"/>
                <w:kern w:val="0"/>
                <w:sz w:val="18"/>
                <w:szCs w:val="18"/>
              </w:rPr>
              <w:t>万人设一处</w:t>
            </w:r>
          </w:p>
        </w:tc>
      </w:tr>
      <w:tr w:rsidR="00C12D74">
        <w:tc>
          <w:tcPr>
            <w:tcW w:w="683"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其它</w:t>
            </w: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设施预留用地</w:t>
            </w:r>
          </w:p>
        </w:tc>
        <w:tc>
          <w:tcPr>
            <w:tcW w:w="3685" w:type="dxa"/>
            <w:vAlign w:val="center"/>
          </w:tcPr>
          <w:p w:rsidR="00C12D74" w:rsidRDefault="00C12D74">
            <w:pPr>
              <w:widowControl/>
              <w:autoSpaceDE w:val="0"/>
              <w:autoSpaceDN w:val="0"/>
              <w:spacing w:line="300" w:lineRule="exact"/>
              <w:jc w:val="center"/>
              <w:rPr>
                <w:rFonts w:ascii="Times New Roman" w:eastAsia="宋体" w:hAnsi="Times New Roman"/>
                <w:color w:val="000000" w:themeColor="text1"/>
                <w:kern w:val="0"/>
                <w:sz w:val="18"/>
                <w:szCs w:val="18"/>
              </w:rPr>
            </w:pP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需独立用地</w:t>
            </w:r>
          </w:p>
        </w:tc>
      </w:tr>
    </w:tbl>
    <w:p w:rsidR="00C12D74" w:rsidRDefault="00C12D74">
      <w:pPr>
        <w:widowControl/>
        <w:spacing w:line="360" w:lineRule="auto"/>
        <w:jc w:val="center"/>
        <w:rPr>
          <w:rFonts w:ascii="Times New Roman" w:eastAsia="黑体" w:hAnsi="Times New Roman"/>
          <w:b/>
          <w:color w:val="000000" w:themeColor="text1"/>
          <w:kern w:val="0"/>
          <w:sz w:val="18"/>
          <w:szCs w:val="18"/>
        </w:rPr>
      </w:pPr>
    </w:p>
    <w:p w:rsidR="00C12D74" w:rsidRDefault="00DE6E5D">
      <w:pPr>
        <w:widowControl/>
        <w:spacing w:line="360" w:lineRule="auto"/>
        <w:jc w:val="center"/>
        <w:rPr>
          <w:rFonts w:ascii="Times New Roman" w:eastAsia="黑体" w:hAnsi="Times New Roman"/>
          <w:b/>
          <w:color w:val="000000" w:themeColor="text1"/>
          <w:kern w:val="0"/>
          <w:sz w:val="18"/>
          <w:szCs w:val="18"/>
        </w:rPr>
      </w:pPr>
      <w:r>
        <w:rPr>
          <w:rFonts w:ascii="Times New Roman" w:eastAsia="黑体" w:hAnsi="Times New Roman" w:hint="eastAsia"/>
          <w:b/>
          <w:color w:val="000000" w:themeColor="text1"/>
          <w:kern w:val="0"/>
          <w:sz w:val="18"/>
          <w:szCs w:val="18"/>
        </w:rPr>
        <w:t>表</w:t>
      </w:r>
      <w:r>
        <w:rPr>
          <w:rFonts w:ascii="Times New Roman" w:eastAsia="黑体" w:hAnsi="Times New Roman" w:hint="eastAsia"/>
          <w:b/>
          <w:color w:val="000000" w:themeColor="text1"/>
          <w:kern w:val="0"/>
          <w:sz w:val="18"/>
          <w:szCs w:val="18"/>
        </w:rPr>
        <w:t>3</w:t>
      </w:r>
      <w:r>
        <w:rPr>
          <w:rFonts w:ascii="Times New Roman" w:eastAsia="黑体" w:hAnsi="Times New Roman"/>
          <w:b/>
          <w:color w:val="000000" w:themeColor="text1"/>
          <w:kern w:val="0"/>
          <w:sz w:val="18"/>
          <w:szCs w:val="18"/>
        </w:rPr>
        <w:t xml:space="preserve">-1-2 </w:t>
      </w:r>
      <w:r>
        <w:rPr>
          <w:rFonts w:ascii="Times New Roman" w:eastAsia="黑体" w:hAnsi="Times New Roman" w:hint="eastAsia"/>
          <w:b/>
          <w:color w:val="000000" w:themeColor="text1"/>
          <w:kern w:val="0"/>
          <w:sz w:val="18"/>
          <w:szCs w:val="18"/>
        </w:rPr>
        <w:t xml:space="preserve"> </w:t>
      </w:r>
      <w:r>
        <w:rPr>
          <w:rFonts w:ascii="Times New Roman" w:eastAsia="黑体" w:hAnsi="Times New Roman" w:hint="eastAsia"/>
          <w:b/>
          <w:color w:val="000000" w:themeColor="text1"/>
          <w:kern w:val="0"/>
          <w:sz w:val="18"/>
          <w:szCs w:val="18"/>
        </w:rPr>
        <w:t>社区级品质提升类设施设置索引表</w:t>
      </w:r>
    </w:p>
    <w:tbl>
      <w:tblPr>
        <w:tblW w:w="86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683"/>
        <w:gridCol w:w="2119"/>
        <w:gridCol w:w="3685"/>
        <w:gridCol w:w="2138"/>
      </w:tblGrid>
      <w:tr w:rsidR="00C12D74">
        <w:tc>
          <w:tcPr>
            <w:tcW w:w="683"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分类</w:t>
            </w:r>
          </w:p>
        </w:tc>
        <w:tc>
          <w:tcPr>
            <w:tcW w:w="2119"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项目</w:t>
            </w:r>
          </w:p>
        </w:tc>
        <w:tc>
          <w:tcPr>
            <w:tcW w:w="3685"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内容</w:t>
            </w:r>
          </w:p>
        </w:tc>
        <w:tc>
          <w:tcPr>
            <w:tcW w:w="2138"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备注</w:t>
            </w:r>
          </w:p>
        </w:tc>
      </w:tr>
      <w:tr w:rsidR="00C12D74">
        <w:trPr>
          <w:trHeight w:val="174"/>
        </w:trPr>
        <w:tc>
          <w:tcPr>
            <w:tcW w:w="683" w:type="dxa"/>
            <w:vMerge w:val="restart"/>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文化</w:t>
            </w:r>
          </w:p>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教育</w:t>
            </w: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社区学校</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老年大学、成年兴趣培训、职业培训、儿童教育</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各街道（镇）按需设置</w:t>
            </w:r>
          </w:p>
        </w:tc>
      </w:tr>
      <w:tr w:rsidR="00C12D74">
        <w:trPr>
          <w:trHeight w:val="174"/>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养育托管点</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婴幼儿托管、儿童托管</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color w:val="000000" w:themeColor="text1"/>
                <w:kern w:val="0"/>
                <w:sz w:val="18"/>
                <w:szCs w:val="18"/>
              </w:rPr>
              <w:t xml:space="preserve">1.5 </w:t>
            </w:r>
            <w:r>
              <w:rPr>
                <w:rFonts w:ascii="Times New Roman" w:eastAsia="宋体" w:hAnsi="Times New Roman" w:hint="eastAsia"/>
                <w:color w:val="000000" w:themeColor="text1"/>
                <w:kern w:val="0"/>
                <w:sz w:val="18"/>
                <w:szCs w:val="18"/>
              </w:rPr>
              <w:t>万人设一处</w:t>
            </w:r>
          </w:p>
        </w:tc>
      </w:tr>
      <w:tr w:rsidR="00C12D74">
        <w:trPr>
          <w:trHeight w:val="174"/>
        </w:trPr>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文化活动室</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棋牌室、阅览室等</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color w:val="000000" w:themeColor="text1"/>
                <w:kern w:val="0"/>
                <w:sz w:val="18"/>
                <w:szCs w:val="18"/>
              </w:rPr>
              <w:t xml:space="preserve">1.5 </w:t>
            </w:r>
            <w:r>
              <w:rPr>
                <w:rFonts w:ascii="Times New Roman" w:eastAsia="宋体" w:hAnsi="Times New Roman" w:hint="eastAsia"/>
                <w:color w:val="000000" w:themeColor="text1"/>
                <w:kern w:val="0"/>
                <w:sz w:val="18"/>
                <w:szCs w:val="18"/>
              </w:rPr>
              <w:t>万人设一处</w:t>
            </w:r>
          </w:p>
        </w:tc>
      </w:tr>
      <w:tr w:rsidR="00C12D74">
        <w:tc>
          <w:tcPr>
            <w:tcW w:w="683" w:type="dxa"/>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体育</w:t>
            </w: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健身点</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室内健身点、室外健身点</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 xml:space="preserve">0.5 </w:t>
            </w:r>
            <w:r>
              <w:rPr>
                <w:rFonts w:ascii="Times New Roman" w:eastAsia="宋体" w:hAnsi="Times New Roman" w:hint="eastAsia"/>
                <w:color w:val="000000" w:themeColor="text1"/>
                <w:kern w:val="0"/>
                <w:sz w:val="18"/>
                <w:szCs w:val="18"/>
              </w:rPr>
              <w:t>万人设一处，其建筑面积是指室内或室外的场地面积</w:t>
            </w:r>
          </w:p>
        </w:tc>
      </w:tr>
      <w:tr w:rsidR="00C12D74">
        <w:tc>
          <w:tcPr>
            <w:tcW w:w="683" w:type="dxa"/>
            <w:vMerge w:val="restart"/>
            <w:vAlign w:val="center"/>
          </w:tcPr>
          <w:p w:rsidR="00C12D74" w:rsidRDefault="00DE6E5D">
            <w:pPr>
              <w:widowControl/>
              <w:spacing w:line="300" w:lineRule="exact"/>
              <w:jc w:val="center"/>
              <w:rPr>
                <w:rFonts w:ascii="Times New Roman" w:eastAsia="宋体" w:hAnsi="Times New Roman"/>
                <w:b/>
                <w:color w:val="000000" w:themeColor="text1"/>
                <w:kern w:val="0"/>
                <w:sz w:val="18"/>
                <w:szCs w:val="18"/>
              </w:rPr>
            </w:pPr>
            <w:r>
              <w:rPr>
                <w:rFonts w:ascii="Times New Roman" w:eastAsia="宋体" w:hAnsi="Times New Roman" w:hint="eastAsia"/>
                <w:b/>
                <w:color w:val="000000" w:themeColor="text1"/>
                <w:kern w:val="0"/>
                <w:sz w:val="18"/>
                <w:szCs w:val="18"/>
              </w:rPr>
              <w:t>商业</w:t>
            </w: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社区食堂</w:t>
            </w:r>
          </w:p>
        </w:tc>
        <w:tc>
          <w:tcPr>
            <w:tcW w:w="3685" w:type="dxa"/>
            <w:vAlign w:val="center"/>
          </w:tcPr>
          <w:p w:rsidR="00C12D74" w:rsidRDefault="00DE6E5D">
            <w:pPr>
              <w:autoSpaceDE w:val="0"/>
              <w:autoSpaceDN w:val="0"/>
              <w:adjustRightInd w:val="0"/>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膳食供应</w:t>
            </w:r>
          </w:p>
        </w:tc>
        <w:tc>
          <w:tcPr>
            <w:tcW w:w="2138"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color w:val="000000" w:themeColor="text1"/>
                <w:kern w:val="0"/>
                <w:sz w:val="18"/>
                <w:szCs w:val="18"/>
              </w:rPr>
              <w:t xml:space="preserve">1.5 </w:t>
            </w:r>
            <w:r>
              <w:rPr>
                <w:rFonts w:ascii="Times New Roman" w:eastAsia="宋体" w:hAnsi="Times New Roman" w:hint="eastAsia"/>
                <w:color w:val="000000" w:themeColor="text1"/>
                <w:kern w:val="0"/>
                <w:sz w:val="18"/>
                <w:szCs w:val="18"/>
              </w:rPr>
              <w:t>万人设一处</w:t>
            </w:r>
          </w:p>
        </w:tc>
      </w:tr>
      <w:tr w:rsidR="00C12D74">
        <w:tc>
          <w:tcPr>
            <w:tcW w:w="683" w:type="dxa"/>
            <w:vMerge/>
            <w:vAlign w:val="center"/>
          </w:tcPr>
          <w:p w:rsidR="00C12D74" w:rsidRDefault="00C12D74">
            <w:pPr>
              <w:widowControl/>
              <w:spacing w:line="300" w:lineRule="exact"/>
              <w:jc w:val="center"/>
              <w:rPr>
                <w:rFonts w:ascii="Times New Roman" w:eastAsia="宋体" w:hAnsi="Times New Roman"/>
                <w:b/>
                <w:color w:val="000000" w:themeColor="text1"/>
                <w:kern w:val="0"/>
                <w:sz w:val="18"/>
                <w:szCs w:val="18"/>
              </w:rPr>
            </w:pPr>
          </w:p>
        </w:tc>
        <w:tc>
          <w:tcPr>
            <w:tcW w:w="2119"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生活服务点</w:t>
            </w:r>
          </w:p>
        </w:tc>
        <w:tc>
          <w:tcPr>
            <w:tcW w:w="3685" w:type="dxa"/>
            <w:vAlign w:val="center"/>
          </w:tcPr>
          <w:p w:rsidR="00C12D74" w:rsidRDefault="00DE6E5D">
            <w:pPr>
              <w:widowControl/>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hint="eastAsia"/>
                <w:color w:val="000000" w:themeColor="text1"/>
                <w:kern w:val="0"/>
                <w:sz w:val="18"/>
                <w:szCs w:val="18"/>
              </w:rPr>
              <w:t>修理服务、家政服务、菜店、快递收发、裁缝店</w:t>
            </w:r>
          </w:p>
        </w:tc>
        <w:tc>
          <w:tcPr>
            <w:tcW w:w="2138" w:type="dxa"/>
            <w:vAlign w:val="center"/>
          </w:tcPr>
          <w:p w:rsidR="00C12D74" w:rsidRDefault="00DE6E5D">
            <w:pPr>
              <w:widowControl/>
              <w:autoSpaceDE w:val="0"/>
              <w:autoSpaceDN w:val="0"/>
              <w:spacing w:line="300" w:lineRule="exact"/>
              <w:jc w:val="center"/>
              <w:rPr>
                <w:rFonts w:ascii="Times New Roman" w:eastAsia="宋体" w:hAnsi="Times New Roman"/>
                <w:color w:val="000000" w:themeColor="text1"/>
                <w:kern w:val="0"/>
                <w:sz w:val="18"/>
                <w:szCs w:val="18"/>
              </w:rPr>
            </w:pPr>
            <w:r>
              <w:rPr>
                <w:rFonts w:ascii="Times New Roman" w:eastAsia="宋体" w:hAnsi="Times New Roman"/>
                <w:color w:val="000000" w:themeColor="text1"/>
                <w:kern w:val="0"/>
                <w:sz w:val="18"/>
                <w:szCs w:val="18"/>
              </w:rPr>
              <w:t xml:space="preserve">0.5 </w:t>
            </w:r>
            <w:r>
              <w:rPr>
                <w:rFonts w:ascii="Times New Roman" w:eastAsia="宋体" w:hAnsi="Times New Roman" w:hint="eastAsia"/>
                <w:color w:val="000000" w:themeColor="text1"/>
                <w:kern w:val="0"/>
                <w:sz w:val="18"/>
                <w:szCs w:val="18"/>
              </w:rPr>
              <w:t>万人设一处</w:t>
            </w:r>
          </w:p>
        </w:tc>
      </w:tr>
    </w:tbl>
    <w:p w:rsidR="00C12D74" w:rsidRDefault="00C12D74">
      <w:pPr>
        <w:spacing w:line="360" w:lineRule="auto"/>
        <w:jc w:val="left"/>
        <w:rPr>
          <w:rFonts w:ascii="Times New Roman" w:eastAsia="宋体" w:hAnsi="Times New Roman"/>
          <w:b/>
          <w:color w:val="000000" w:themeColor="text1"/>
          <w:sz w:val="21"/>
          <w:szCs w:val="21"/>
        </w:rPr>
      </w:pP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3. 1. </w:t>
      </w:r>
      <w:r>
        <w:rPr>
          <w:rFonts w:ascii="Times New Roman" w:eastAsia="宋体" w:hAnsi="Times New Roman"/>
          <w:b/>
          <w:color w:val="000000" w:themeColor="text1"/>
          <w:sz w:val="21"/>
          <w:szCs w:val="21"/>
        </w:rPr>
        <w:t>4</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公共服务设施应根据不同地区的实际情况，满足老人、儿童、青少年、残障人士等不同社会群体的需求，提出差异化的公共服务设施配套要求。</w:t>
      </w:r>
    </w:p>
    <w:p w:rsidR="00C12D74" w:rsidRDefault="00DE6E5D">
      <w:pPr>
        <w:spacing w:line="360" w:lineRule="auto"/>
        <w:jc w:val="left"/>
        <w:rPr>
          <w:rFonts w:ascii="Times New Roman" w:eastAsia="宋体" w:hAnsi="Times New Roman"/>
          <w:b/>
          <w:color w:val="000000" w:themeColor="text1"/>
          <w:sz w:val="21"/>
          <w:szCs w:val="21"/>
        </w:rPr>
      </w:pPr>
      <w:r>
        <w:rPr>
          <w:rFonts w:ascii="Times New Roman" w:eastAsia="宋体" w:hAnsi="Times New Roman" w:hint="eastAsia"/>
          <w:b/>
          <w:color w:val="000000" w:themeColor="text1"/>
          <w:sz w:val="21"/>
          <w:szCs w:val="21"/>
        </w:rPr>
        <w:t xml:space="preserve">3. 1. </w:t>
      </w:r>
      <w:r>
        <w:rPr>
          <w:rFonts w:ascii="Times New Roman" w:eastAsia="宋体" w:hAnsi="Times New Roman"/>
          <w:b/>
          <w:color w:val="000000" w:themeColor="text1"/>
          <w:sz w:val="21"/>
          <w:szCs w:val="21"/>
        </w:rPr>
        <w:t xml:space="preserve">5 </w:t>
      </w:r>
      <w:r>
        <w:rPr>
          <w:rFonts w:ascii="Times New Roman" w:eastAsia="宋体" w:hAnsi="Times New Roman"/>
          <w:color w:val="000000" w:themeColor="text1"/>
          <w:sz w:val="21"/>
          <w:szCs w:val="21"/>
        </w:rPr>
        <w:t xml:space="preserve"> </w:t>
      </w:r>
      <w:r>
        <w:rPr>
          <w:rFonts w:ascii="Times New Roman" w:eastAsia="宋体" w:hAnsi="Times New Roman"/>
          <w:color w:val="000000" w:themeColor="text1"/>
          <w:sz w:val="21"/>
          <w:szCs w:val="21"/>
        </w:rPr>
        <w:t>公建配套设施应</w:t>
      </w:r>
      <w:r>
        <w:rPr>
          <w:rFonts w:ascii="Times New Roman" w:eastAsia="宋体" w:hAnsi="Times New Roman" w:hint="eastAsia"/>
          <w:color w:val="000000" w:themeColor="text1"/>
          <w:sz w:val="21"/>
          <w:szCs w:val="21"/>
        </w:rPr>
        <w:t>符合现行国家标准《</w:t>
      </w:r>
      <w:r>
        <w:rPr>
          <w:rFonts w:ascii="Times New Roman" w:eastAsia="宋体" w:hAnsi="Times New Roman" w:hint="eastAsia"/>
          <w:bCs/>
          <w:color w:val="000000" w:themeColor="text1"/>
          <w:sz w:val="21"/>
          <w:szCs w:val="21"/>
        </w:rPr>
        <w:t>智能建筑设计标准</w:t>
      </w:r>
      <w:r>
        <w:rPr>
          <w:rFonts w:ascii="Times New Roman" w:eastAsia="宋体" w:hAnsi="Times New Roman" w:hint="eastAsia"/>
          <w:color w:val="000000" w:themeColor="text1"/>
          <w:sz w:val="21"/>
          <w:szCs w:val="21"/>
        </w:rPr>
        <w:t>》</w:t>
      </w:r>
      <w:r>
        <w:rPr>
          <w:rFonts w:ascii="Times New Roman" w:eastAsia="宋体" w:hAnsi="Times New Roman" w:hint="eastAsia"/>
          <w:bCs/>
          <w:color w:val="000000" w:themeColor="text1"/>
          <w:sz w:val="21"/>
          <w:szCs w:val="21"/>
        </w:rPr>
        <w:t>（</w:t>
      </w:r>
      <w:r>
        <w:rPr>
          <w:rFonts w:ascii="Times New Roman" w:eastAsia="宋体" w:hAnsi="Times New Roman"/>
          <w:bCs/>
          <w:color w:val="000000" w:themeColor="text1"/>
          <w:sz w:val="21"/>
          <w:szCs w:val="21"/>
        </w:rPr>
        <w:t>GB 50314</w:t>
      </w:r>
      <w:r>
        <w:rPr>
          <w:rFonts w:ascii="Times New Roman" w:eastAsia="宋体" w:hAnsi="Times New Roman" w:hint="eastAsia"/>
          <w:bCs/>
          <w:color w:val="000000" w:themeColor="text1"/>
          <w:sz w:val="21"/>
          <w:szCs w:val="21"/>
        </w:rPr>
        <w:t>）的有关规定</w:t>
      </w:r>
      <w:r>
        <w:rPr>
          <w:rFonts w:ascii="Times New Roman" w:eastAsia="宋体" w:hAnsi="Times New Roman" w:hint="eastAsia"/>
          <w:color w:val="000000" w:themeColor="text1"/>
          <w:sz w:val="21"/>
          <w:szCs w:val="21"/>
        </w:rPr>
        <w:t>配置建筑智能化系统。</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b/>
          <w:color w:val="000000" w:themeColor="text1"/>
          <w:sz w:val="21"/>
          <w:szCs w:val="21"/>
        </w:rPr>
        <w:t xml:space="preserve">3. 1. 6  </w:t>
      </w:r>
      <w:r>
        <w:rPr>
          <w:rFonts w:ascii="Times New Roman" w:eastAsia="宋体" w:hAnsi="Times New Roman" w:hint="eastAsia"/>
          <w:color w:val="000000" w:themeColor="text1"/>
          <w:sz w:val="21"/>
          <w:szCs w:val="21"/>
        </w:rPr>
        <w:t>推行智慧社区建设，架构智慧社区综合信息服务平台，并在此基础上构建面向社区居委会、业主委员会、物业公司、居民、市场服务企业的智慧应用体系。</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3. 1. 7 </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公建配套设施的配建车位以地面布置为主，用地紧张确有困难时，可设置一层地下停车库。</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3. 1. 8 </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公建配套设施宜按照上海市有关装配式建筑的要求应用装配式建筑技术。</w:t>
      </w:r>
    </w:p>
    <w:p w:rsidR="00C12D74" w:rsidRDefault="00DE6E5D">
      <w:pPr>
        <w:pStyle w:val="110"/>
        <w:spacing w:before="312" w:after="312"/>
        <w:rPr>
          <w:color w:val="000000" w:themeColor="text1"/>
        </w:rPr>
      </w:pPr>
      <w:bookmarkStart w:id="77" w:name="_Toc337801581"/>
      <w:bookmarkStart w:id="78" w:name="_Toc530491131"/>
      <w:bookmarkStart w:id="79" w:name="_Toc12949330"/>
      <w:bookmarkStart w:id="80" w:name="_Toc12873709"/>
      <w:r>
        <w:rPr>
          <w:color w:val="000000" w:themeColor="text1"/>
        </w:rPr>
        <w:t>3.</w:t>
      </w:r>
      <w:r>
        <w:rPr>
          <w:rFonts w:hint="eastAsia"/>
          <w:color w:val="000000" w:themeColor="text1"/>
        </w:rPr>
        <w:t>2  基础教育</w:t>
      </w:r>
      <w:bookmarkEnd w:id="77"/>
      <w:bookmarkEnd w:id="78"/>
      <w:r>
        <w:rPr>
          <w:rFonts w:hint="eastAsia"/>
          <w:color w:val="000000" w:themeColor="text1"/>
        </w:rPr>
        <w:t>设施</w:t>
      </w:r>
      <w:bookmarkEnd w:id="79"/>
      <w:bookmarkEnd w:id="80"/>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3. 2. 1</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基础教育设施包括托儿所（托育机构）、幼儿园、小学、初中、高中，为大社区内适龄儿童、青少年提供基础的优质均衡教育。</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3. 2. 2</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大居中每</w:t>
      </w:r>
      <w:r>
        <w:rPr>
          <w:rFonts w:ascii="Times New Roman" w:eastAsia="宋体" w:hAnsi="Times New Roman" w:hint="eastAsia"/>
          <w:color w:val="000000" w:themeColor="text1"/>
          <w:sz w:val="21"/>
          <w:szCs w:val="21"/>
        </w:rPr>
        <w:t>1</w:t>
      </w:r>
      <w:r>
        <w:rPr>
          <w:rFonts w:ascii="Times New Roman" w:eastAsia="宋体" w:hAnsi="Times New Roman" w:hint="eastAsia"/>
          <w:color w:val="000000" w:themeColor="text1"/>
          <w:sz w:val="21"/>
          <w:szCs w:val="21"/>
        </w:rPr>
        <w:t>万人应配建</w:t>
      </w:r>
      <w:r>
        <w:rPr>
          <w:rFonts w:ascii="Times New Roman" w:eastAsia="宋体" w:hAnsi="Times New Roman" w:hint="eastAsia"/>
          <w:color w:val="000000" w:themeColor="text1"/>
          <w:sz w:val="21"/>
          <w:szCs w:val="21"/>
        </w:rPr>
        <w:t xml:space="preserve">15 </w:t>
      </w:r>
      <w:r>
        <w:rPr>
          <w:rFonts w:ascii="Times New Roman" w:eastAsia="宋体" w:hAnsi="Times New Roman" w:hint="eastAsia"/>
          <w:color w:val="000000" w:themeColor="text1"/>
          <w:sz w:val="21"/>
          <w:szCs w:val="21"/>
        </w:rPr>
        <w:t>班幼儿园一所；每</w:t>
      </w:r>
      <w:r>
        <w:rPr>
          <w:rFonts w:ascii="Times New Roman" w:eastAsia="宋体" w:hAnsi="Times New Roman" w:hint="eastAsia"/>
          <w:color w:val="000000" w:themeColor="text1"/>
          <w:sz w:val="21"/>
          <w:szCs w:val="21"/>
        </w:rPr>
        <w:t xml:space="preserve"> 2.5 </w:t>
      </w:r>
      <w:r>
        <w:rPr>
          <w:rFonts w:ascii="Times New Roman" w:eastAsia="宋体" w:hAnsi="Times New Roman" w:hint="eastAsia"/>
          <w:color w:val="000000" w:themeColor="text1"/>
          <w:sz w:val="21"/>
          <w:szCs w:val="21"/>
        </w:rPr>
        <w:t>万人应配建</w:t>
      </w:r>
      <w:r>
        <w:rPr>
          <w:rFonts w:ascii="Times New Roman" w:eastAsia="宋体" w:hAnsi="Times New Roman" w:hint="eastAsia"/>
          <w:color w:val="000000" w:themeColor="text1"/>
          <w:sz w:val="21"/>
          <w:szCs w:val="21"/>
        </w:rPr>
        <w:t>30</w:t>
      </w:r>
      <w:r>
        <w:rPr>
          <w:rFonts w:ascii="Times New Roman" w:eastAsia="宋体" w:hAnsi="Times New Roman" w:hint="eastAsia"/>
          <w:color w:val="000000" w:themeColor="text1"/>
          <w:sz w:val="21"/>
          <w:szCs w:val="21"/>
        </w:rPr>
        <w:t>班小学一所和</w:t>
      </w:r>
      <w:r>
        <w:rPr>
          <w:rFonts w:ascii="Times New Roman" w:eastAsia="宋体" w:hAnsi="Times New Roman" w:hint="eastAsia"/>
          <w:color w:val="000000" w:themeColor="text1"/>
          <w:sz w:val="21"/>
          <w:szCs w:val="21"/>
        </w:rPr>
        <w:t>24</w:t>
      </w:r>
      <w:r>
        <w:rPr>
          <w:rFonts w:ascii="Times New Roman" w:eastAsia="宋体" w:hAnsi="Times New Roman" w:hint="eastAsia"/>
          <w:color w:val="000000" w:themeColor="text1"/>
          <w:sz w:val="21"/>
          <w:szCs w:val="21"/>
        </w:rPr>
        <w:t>班初中一所；每</w:t>
      </w:r>
      <w:r>
        <w:rPr>
          <w:rFonts w:ascii="Times New Roman" w:eastAsia="宋体" w:hAnsi="Times New Roman" w:hint="eastAsia"/>
          <w:color w:val="000000" w:themeColor="text1"/>
          <w:sz w:val="21"/>
          <w:szCs w:val="21"/>
        </w:rPr>
        <w:t xml:space="preserve"> 5 </w:t>
      </w:r>
      <w:r>
        <w:rPr>
          <w:rFonts w:ascii="Times New Roman" w:eastAsia="宋体" w:hAnsi="Times New Roman" w:hint="eastAsia"/>
          <w:color w:val="000000" w:themeColor="text1"/>
          <w:sz w:val="21"/>
          <w:szCs w:val="21"/>
        </w:rPr>
        <w:t>万人应配建</w:t>
      </w:r>
      <w:r>
        <w:rPr>
          <w:rFonts w:ascii="Times New Roman" w:eastAsia="宋体" w:hAnsi="Times New Roman" w:hint="eastAsia"/>
          <w:color w:val="000000" w:themeColor="text1"/>
          <w:sz w:val="21"/>
          <w:szCs w:val="21"/>
        </w:rPr>
        <w:t xml:space="preserve"> 24 </w:t>
      </w:r>
      <w:r>
        <w:rPr>
          <w:rFonts w:ascii="Times New Roman" w:eastAsia="宋体" w:hAnsi="Times New Roman" w:hint="eastAsia"/>
          <w:color w:val="000000" w:themeColor="text1"/>
          <w:sz w:val="21"/>
          <w:szCs w:val="21"/>
        </w:rPr>
        <w:t>班高中一所。</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3. 2. 3  </w:t>
      </w:r>
      <w:r>
        <w:rPr>
          <w:rFonts w:ascii="Times New Roman" w:eastAsia="宋体" w:hAnsi="Times New Roman" w:hint="eastAsia"/>
          <w:color w:val="000000" w:themeColor="text1"/>
          <w:sz w:val="21"/>
          <w:szCs w:val="21"/>
        </w:rPr>
        <w:t>新建中学用地南北向长度不小于</w:t>
      </w:r>
      <w:r>
        <w:rPr>
          <w:rFonts w:ascii="Times New Roman" w:eastAsia="宋体" w:hAnsi="Times New Roman" w:hint="eastAsia"/>
          <w:color w:val="000000" w:themeColor="text1"/>
          <w:sz w:val="21"/>
          <w:szCs w:val="21"/>
        </w:rPr>
        <w:t>120</w:t>
      </w:r>
      <w:r>
        <w:rPr>
          <w:rFonts w:ascii="Times New Roman" w:eastAsia="宋体" w:hAnsi="Times New Roman" w:hint="eastAsia"/>
          <w:color w:val="000000" w:themeColor="text1"/>
          <w:sz w:val="21"/>
          <w:szCs w:val="21"/>
        </w:rPr>
        <w:t>米，新建小学用地南北向长度不小于</w:t>
      </w:r>
      <w:r>
        <w:rPr>
          <w:rFonts w:ascii="Times New Roman" w:eastAsia="宋体" w:hAnsi="Times New Roman" w:hint="eastAsia"/>
          <w:color w:val="000000" w:themeColor="text1"/>
          <w:sz w:val="21"/>
          <w:szCs w:val="21"/>
        </w:rPr>
        <w:t>80</w:t>
      </w:r>
      <w:r>
        <w:rPr>
          <w:rFonts w:ascii="Times New Roman" w:eastAsia="宋体" w:hAnsi="Times New Roman" w:hint="eastAsia"/>
          <w:color w:val="000000" w:themeColor="text1"/>
          <w:sz w:val="21"/>
          <w:szCs w:val="21"/>
        </w:rPr>
        <w:t>米。学校内运动场（馆）、图书馆宜相对独立布置，在有条件的情况下宜向社会开放。</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3. 2. 4  </w:t>
      </w:r>
      <w:r>
        <w:rPr>
          <w:rFonts w:ascii="Times New Roman" w:eastAsia="宋体" w:hAnsi="Times New Roman" w:hint="eastAsia"/>
          <w:color w:val="000000" w:themeColor="text1"/>
          <w:sz w:val="21"/>
          <w:szCs w:val="21"/>
        </w:rPr>
        <w:t>选址</w:t>
      </w:r>
    </w:p>
    <w:p w:rsidR="00C12D74" w:rsidRDefault="00DE6E5D">
      <w:pPr>
        <w:pStyle w:val="af5"/>
        <w:rPr>
          <w:color w:val="000000" w:themeColor="text1"/>
        </w:rPr>
      </w:pPr>
      <w:r>
        <w:rPr>
          <w:rFonts w:hint="eastAsia"/>
          <w:color w:val="000000" w:themeColor="text1"/>
        </w:rPr>
        <w:t>1.  新建基础教育设施应选址在空气流通、日照充足、排水通畅、场地平整、远离污染源、河道的地段，应避开交通主干道和地面轨道交通，高压输电线。通航河道不应穿越校区。教育设施不应与不利于学生学习和身心健康、危及学生安全的场所毗邻。应严格按照国家及地方相应建设标准和设计规范进行选址。</w:t>
      </w:r>
    </w:p>
    <w:p w:rsidR="00C12D74" w:rsidRDefault="00DE6E5D">
      <w:pPr>
        <w:pStyle w:val="af5"/>
        <w:rPr>
          <w:color w:val="000000" w:themeColor="text1"/>
        </w:rPr>
      </w:pPr>
      <w:r>
        <w:rPr>
          <w:rFonts w:hint="eastAsia"/>
          <w:color w:val="000000" w:themeColor="text1"/>
        </w:rPr>
        <w:t>2.  新建基础教育设施用地规划选址应避开高层建筑的阴影区，充分考虑周边相邻高层建筑对其日照影响。</w:t>
      </w:r>
    </w:p>
    <w:p w:rsidR="00C12D74" w:rsidRDefault="00DE6E5D">
      <w:pPr>
        <w:pStyle w:val="af5"/>
        <w:rPr>
          <w:color w:val="000000" w:themeColor="text1"/>
        </w:rPr>
      </w:pPr>
      <w:r>
        <w:rPr>
          <w:rFonts w:hint="eastAsia"/>
          <w:color w:val="000000" w:themeColor="text1"/>
        </w:rPr>
        <w:t>3.  为方便家长接送，应在合适位置设置临时停车场地。当校园用地周边道路临时停车区长度不够时，可协调周边地块统筹解决。</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3. 2. 5  </w:t>
      </w:r>
      <w:r>
        <w:rPr>
          <w:rFonts w:ascii="Times New Roman" w:eastAsia="宋体" w:hAnsi="Times New Roman" w:hint="eastAsia"/>
          <w:color w:val="000000" w:themeColor="text1"/>
          <w:sz w:val="21"/>
          <w:szCs w:val="21"/>
        </w:rPr>
        <w:t>幼儿园、中小学建设标准</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1.  </w:t>
      </w:r>
      <w:r>
        <w:rPr>
          <w:rFonts w:ascii="Times New Roman" w:eastAsia="宋体" w:hAnsi="Times New Roman" w:hint="eastAsia"/>
          <w:color w:val="000000" w:themeColor="text1"/>
          <w:sz w:val="21"/>
          <w:szCs w:val="21"/>
        </w:rPr>
        <w:t>外墙装饰及外门窗</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外立面应体现幼儿园、中小学建筑的风貌特征，并与周边建筑相协调。中小学外墙饰面以弹性涂料、真石漆为主，幼儿园外墙饰面以弹性涂料为主。选用铝合金门窗，幼儿、中小学生经常出入的场所不得有高出地面的门槛。</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2.  </w:t>
      </w:r>
      <w:r>
        <w:rPr>
          <w:rFonts w:ascii="Times New Roman" w:eastAsia="宋体" w:hAnsi="Times New Roman" w:hint="eastAsia"/>
          <w:color w:val="000000" w:themeColor="text1"/>
          <w:sz w:val="21"/>
          <w:szCs w:val="21"/>
        </w:rPr>
        <w:t>楼地面</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幼儿园的门厅、走道、楼梯间、晨检室、配乳室、厨房、卫生盥洗室（间）及其它用房</w:t>
      </w:r>
      <w:r>
        <w:rPr>
          <w:rFonts w:ascii="Times New Roman" w:eastAsia="宋体" w:hAnsi="Times New Roman"/>
          <w:color w:val="000000" w:themeColor="text1"/>
          <w:sz w:val="21"/>
          <w:szCs w:val="21"/>
        </w:rPr>
        <w:t>采用</w:t>
      </w:r>
      <w:r>
        <w:rPr>
          <w:rFonts w:ascii="Times New Roman" w:eastAsia="宋体" w:hAnsi="Times New Roman" w:hint="eastAsia"/>
          <w:color w:val="000000" w:themeColor="text1"/>
          <w:sz w:val="21"/>
          <w:szCs w:val="21"/>
        </w:rPr>
        <w:t>防滑地砖面层。幼儿园的幼儿活动室、卧室、音乐及舞蹈教室、图书资料兼教研室、教玩具制作兼陈列室、多功能活动室、办公室、会议接待室采用软性楼地面（如木地板等）。室外台阶做好防滑面层。</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中小学的普通教室、实验室、自然教室、合班教室、劳技教室、美术教室、书法教室及其辅助用房、保健室、食堂、厨房、厕所、门厅、走廊、楼梯间及其它用房采用防滑地砖或水磨石等面层。中小学的办公室、图书阅览室、心理咨询室采用软性楼地面（如木地板等）。音乐舞蹈（形体）教室、室内篮球场、乒乓球室采用运动</w:t>
      </w:r>
      <w:r>
        <w:rPr>
          <w:rFonts w:ascii="Times New Roman" w:eastAsia="宋体" w:hAnsi="Times New Roman" w:hint="eastAsia"/>
          <w:color w:val="000000" w:themeColor="text1"/>
          <w:sz w:val="21"/>
          <w:szCs w:val="21"/>
        </w:rPr>
        <w:t>PVC</w:t>
      </w:r>
      <w:r>
        <w:rPr>
          <w:rFonts w:ascii="Times New Roman" w:eastAsia="宋体" w:hAnsi="Times New Roman" w:hint="eastAsia"/>
          <w:color w:val="000000" w:themeColor="text1"/>
          <w:sz w:val="21"/>
          <w:szCs w:val="21"/>
        </w:rPr>
        <w:t>地板或运动木地板。中小学的多媒体语言教室、听课室、计算机教室应采用防静电材料，同时应有利于管线埋设和维修。</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3.  </w:t>
      </w:r>
      <w:r>
        <w:rPr>
          <w:rFonts w:ascii="Times New Roman" w:eastAsia="宋体" w:hAnsi="Times New Roman" w:hint="eastAsia"/>
          <w:color w:val="000000" w:themeColor="text1"/>
          <w:sz w:val="21"/>
          <w:szCs w:val="21"/>
        </w:rPr>
        <w:t>内墙面</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幼儿活动室、音体活动室、办公及辅助用房、门厅、走廊、楼梯间等内墙粉刷环保乳胶漆涂料；幼儿活动室和音体活动室做</w:t>
      </w:r>
      <w:r>
        <w:rPr>
          <w:rFonts w:ascii="Times New Roman" w:eastAsia="宋体" w:hAnsi="Times New Roman" w:hint="eastAsia"/>
          <w:color w:val="000000" w:themeColor="text1"/>
          <w:sz w:val="21"/>
          <w:szCs w:val="21"/>
        </w:rPr>
        <w:t>1-1.2</w:t>
      </w:r>
      <w:r>
        <w:rPr>
          <w:rFonts w:ascii="Times New Roman" w:eastAsia="宋体" w:hAnsi="Times New Roman" w:hint="eastAsia"/>
          <w:color w:val="000000" w:themeColor="text1"/>
          <w:sz w:val="21"/>
          <w:szCs w:val="21"/>
        </w:rPr>
        <w:t>米高的木墙裙或贴塑胶墙裙；幼儿园走道、楼梯间做</w:t>
      </w:r>
      <w:r>
        <w:rPr>
          <w:rFonts w:ascii="Times New Roman" w:eastAsia="宋体" w:hAnsi="Times New Roman" w:hint="eastAsia"/>
          <w:color w:val="000000" w:themeColor="text1"/>
          <w:sz w:val="21"/>
          <w:szCs w:val="21"/>
        </w:rPr>
        <w:t>1-1.2</w:t>
      </w:r>
      <w:r>
        <w:rPr>
          <w:rFonts w:ascii="Times New Roman" w:eastAsia="宋体" w:hAnsi="Times New Roman" w:hint="eastAsia"/>
          <w:color w:val="000000" w:themeColor="text1"/>
          <w:sz w:val="21"/>
          <w:szCs w:val="21"/>
        </w:rPr>
        <w:t>米高瓷砖墙裙；幼儿园餐厅、教工餐厅、保健室做</w:t>
      </w:r>
      <w:r>
        <w:rPr>
          <w:rFonts w:ascii="Times New Roman" w:eastAsia="宋体" w:hAnsi="Times New Roman" w:hint="eastAsia"/>
          <w:color w:val="000000" w:themeColor="text1"/>
          <w:sz w:val="21"/>
          <w:szCs w:val="21"/>
        </w:rPr>
        <w:t>1.5</w:t>
      </w:r>
      <w:r>
        <w:rPr>
          <w:rFonts w:ascii="Times New Roman" w:eastAsia="宋体" w:hAnsi="Times New Roman" w:hint="eastAsia"/>
          <w:color w:val="000000" w:themeColor="text1"/>
          <w:sz w:val="21"/>
          <w:szCs w:val="21"/>
        </w:rPr>
        <w:t>米高瓷砖墙裙；厨房、卫生间、保健室（含隔离间）、消毒间、洗衣房、淋浴房内墙瓷砖到顶。</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中小学普通教室、各类专用教室、办公及辅助用房、门厅、走廊、楼梯间等内墙粉刷环保乳胶漆涂料；中小学楼梯间、走廊做</w:t>
      </w:r>
      <w:r>
        <w:rPr>
          <w:rFonts w:ascii="Times New Roman" w:eastAsia="宋体" w:hAnsi="Times New Roman" w:hint="eastAsia"/>
          <w:color w:val="000000" w:themeColor="text1"/>
          <w:sz w:val="21"/>
          <w:szCs w:val="21"/>
        </w:rPr>
        <w:t>1.2</w:t>
      </w:r>
      <w:r>
        <w:rPr>
          <w:rFonts w:ascii="Times New Roman" w:eastAsia="宋体" w:hAnsi="Times New Roman" w:hint="eastAsia"/>
          <w:color w:val="000000" w:themeColor="text1"/>
          <w:sz w:val="21"/>
          <w:szCs w:val="21"/>
        </w:rPr>
        <w:t>米高瓷砖墙裙；中小学餐厅做</w:t>
      </w:r>
      <w:r>
        <w:rPr>
          <w:rFonts w:ascii="Times New Roman" w:eastAsia="宋体" w:hAnsi="Times New Roman" w:hint="eastAsia"/>
          <w:color w:val="000000" w:themeColor="text1"/>
          <w:sz w:val="21"/>
          <w:szCs w:val="21"/>
        </w:rPr>
        <w:t>1.5</w:t>
      </w:r>
      <w:r>
        <w:rPr>
          <w:rFonts w:ascii="Times New Roman" w:eastAsia="宋体" w:hAnsi="Times New Roman" w:hint="eastAsia"/>
          <w:color w:val="000000" w:themeColor="text1"/>
          <w:sz w:val="21"/>
          <w:szCs w:val="21"/>
        </w:rPr>
        <w:t>米高瓷砖墙裙；中小学教学楼饮水处做</w:t>
      </w:r>
      <w:r>
        <w:rPr>
          <w:rFonts w:ascii="Times New Roman" w:eastAsia="宋体" w:hAnsi="Times New Roman" w:hint="eastAsia"/>
          <w:color w:val="000000" w:themeColor="text1"/>
          <w:sz w:val="21"/>
          <w:szCs w:val="21"/>
        </w:rPr>
        <w:t>2.1</w:t>
      </w:r>
      <w:r>
        <w:rPr>
          <w:rFonts w:ascii="Times New Roman" w:eastAsia="宋体" w:hAnsi="Times New Roman" w:hint="eastAsia"/>
          <w:color w:val="000000" w:themeColor="text1"/>
          <w:sz w:val="21"/>
          <w:szCs w:val="21"/>
        </w:rPr>
        <w:t>米高瓷砖墙裙；厨房、卫生间内墙瓷砖到顶。</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4.  </w:t>
      </w:r>
      <w:r>
        <w:rPr>
          <w:rFonts w:ascii="Times New Roman" w:eastAsia="宋体" w:hAnsi="Times New Roman" w:hint="eastAsia"/>
          <w:color w:val="000000" w:themeColor="text1"/>
          <w:sz w:val="21"/>
          <w:szCs w:val="21"/>
        </w:rPr>
        <w:t>顶棚</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普通教室、各类专用教室、办公及辅助用房、楼梯间等顶棚刷环保乳胶漆涂料；厕所、厨房加工区、备餐间采用铝合金吊平顶。中小学、幼儿园门厅、走廊采用铝制格栅吊顶。</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5.  </w:t>
      </w:r>
      <w:r>
        <w:rPr>
          <w:rFonts w:ascii="Times New Roman" w:eastAsia="宋体" w:hAnsi="Times New Roman" w:hint="eastAsia"/>
          <w:color w:val="000000" w:themeColor="text1"/>
          <w:sz w:val="21"/>
          <w:szCs w:val="21"/>
        </w:rPr>
        <w:t>设备安装</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电气照明及管线：幼儿园的幼儿活动室、卧室和教师办公室均采用</w:t>
      </w:r>
      <w:r>
        <w:rPr>
          <w:rFonts w:ascii="Times New Roman" w:eastAsia="宋体" w:hAnsi="Times New Roman"/>
          <w:color w:val="000000" w:themeColor="text1"/>
          <w:sz w:val="21"/>
          <w:szCs w:val="21"/>
        </w:rPr>
        <w:t>带</w:t>
      </w:r>
      <w:r>
        <w:rPr>
          <w:rFonts w:ascii="Times New Roman" w:eastAsia="宋体" w:hAnsi="Times New Roman" w:hint="eastAsia"/>
          <w:color w:val="000000" w:themeColor="text1"/>
          <w:sz w:val="21"/>
          <w:szCs w:val="21"/>
        </w:rPr>
        <w:t>防眩光灯罩的荧光灯，中小学的教育用房和办公室安装教室专用格栅荧光灯，中小学教学楼饮水处设置</w:t>
      </w:r>
      <w:r>
        <w:rPr>
          <w:rFonts w:ascii="Times New Roman" w:eastAsia="宋体" w:hAnsi="Times New Roman" w:hint="eastAsia"/>
          <w:color w:val="000000" w:themeColor="text1"/>
          <w:sz w:val="21"/>
          <w:szCs w:val="21"/>
        </w:rPr>
        <w:t>220</w:t>
      </w:r>
      <w:r>
        <w:rPr>
          <w:rFonts w:ascii="Times New Roman" w:eastAsia="宋体" w:hAnsi="Times New Roman" w:hint="eastAsia"/>
          <w:color w:val="000000" w:themeColor="text1"/>
          <w:sz w:val="21"/>
          <w:szCs w:val="21"/>
        </w:rPr>
        <w:t>伏和</w:t>
      </w:r>
      <w:r>
        <w:rPr>
          <w:rFonts w:ascii="Times New Roman" w:eastAsia="宋体" w:hAnsi="Times New Roman" w:hint="eastAsia"/>
          <w:color w:val="000000" w:themeColor="text1"/>
          <w:sz w:val="21"/>
          <w:szCs w:val="21"/>
        </w:rPr>
        <w:t>380</w:t>
      </w:r>
      <w:r>
        <w:rPr>
          <w:rFonts w:ascii="Times New Roman" w:eastAsia="宋体" w:hAnsi="Times New Roman" w:hint="eastAsia"/>
          <w:color w:val="000000" w:themeColor="text1"/>
          <w:sz w:val="21"/>
          <w:szCs w:val="21"/>
        </w:rPr>
        <w:t>伏电源组合插座，其它按设计安装照明及电源插座。幼儿活动室、卧室、备餐间及保健室（含隔离室）安装紫外线消毒灯；计算机等专用教室电源线铺设到配电控制板。</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弱电系统：按实际需要设计，电话、网络、有线电视、安全监控等线路布线到位。</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固定设施：室内吊扇、防蝇纱窗安装到位。按设计要求预留各功能用房空调设备位置及电源插座，配套管线根据设计位置安装铺设，按设计要求施工，并安装洗手台。食堂入口、加工区应安装风幕机。幼儿园需设置餐梯，设置位置符合食品加工的卫生要求。幼儿园保健室（隔离室）需安装感应龙头。中小学教学楼饮水处设独立的上下水管，饮水槽等。中学设置化学中和池。</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6.  </w:t>
      </w:r>
      <w:r>
        <w:rPr>
          <w:rFonts w:ascii="Times New Roman" w:eastAsia="宋体" w:hAnsi="Times New Roman" w:hint="eastAsia"/>
          <w:color w:val="000000" w:themeColor="text1"/>
          <w:sz w:val="21"/>
          <w:szCs w:val="21"/>
        </w:rPr>
        <w:t>室外总体</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完成围墙、大门、沥青混凝土路面、侧石及校园内的路灯。幼儿园游戏场地、跑道、活动器械场地铺设完成地下排水管线及基层，安装旗杆；中小学体育活动用地铺设完成地下排水管线及基层，完成领操台、旗杆的施工安装，足球场完成草坪铺设。绿化场地按验收需要，完成场地内草坪及基本的乔、灌木种植。</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地下管线（包括给水、雨水、污水、燃气、供电管线等）铺设到位并与源头接通；预埋电话、网络、有线电视、室外广播等地下管线。</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中小学、幼儿园出入口外道路宜设置安装交通安全警示标识。</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7.  </w:t>
      </w:r>
      <w:r>
        <w:rPr>
          <w:rFonts w:ascii="Times New Roman" w:eastAsia="宋体" w:hAnsi="Times New Roman" w:hint="eastAsia"/>
          <w:color w:val="000000" w:themeColor="text1"/>
          <w:sz w:val="21"/>
          <w:szCs w:val="21"/>
        </w:rPr>
        <w:t>无障碍</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中小学、幼儿园建筑应进行无障碍设计，在建筑内合适位置设置</w:t>
      </w:r>
      <w:r>
        <w:rPr>
          <w:rFonts w:ascii="Times New Roman" w:eastAsia="宋体" w:hAnsi="Times New Roman" w:hint="eastAsia"/>
          <w:color w:val="000000" w:themeColor="text1"/>
          <w:sz w:val="21"/>
          <w:szCs w:val="21"/>
        </w:rPr>
        <w:t>1</w:t>
      </w:r>
      <w:r>
        <w:rPr>
          <w:rFonts w:ascii="Times New Roman" w:eastAsia="宋体" w:hAnsi="Times New Roman" w:hint="eastAsia"/>
          <w:color w:val="000000" w:themeColor="text1"/>
          <w:sz w:val="21"/>
          <w:szCs w:val="21"/>
        </w:rPr>
        <w:t>部无障碍电梯，底层男女卫生间各安装一套无障碍卫生设施。</w:t>
      </w:r>
    </w:p>
    <w:p w:rsidR="00C12D74" w:rsidRDefault="00DE6E5D">
      <w:pPr>
        <w:spacing w:line="360" w:lineRule="auto"/>
        <w:jc w:val="left"/>
        <w:rPr>
          <w:rFonts w:ascii="Times New Roman" w:eastAsia="宋体" w:hAnsi="Times New Roman"/>
          <w:bCs/>
          <w:color w:val="000000" w:themeColor="text1"/>
          <w:sz w:val="21"/>
          <w:szCs w:val="21"/>
        </w:rPr>
      </w:pPr>
      <w:r>
        <w:rPr>
          <w:rFonts w:ascii="Times New Roman" w:eastAsia="宋体" w:hAnsi="Times New Roman" w:hint="eastAsia"/>
          <w:b/>
          <w:color w:val="000000" w:themeColor="text1"/>
          <w:sz w:val="21"/>
          <w:szCs w:val="21"/>
        </w:rPr>
        <w:t xml:space="preserve">3. 2. 6 </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托儿所（托育机构）</w:t>
      </w:r>
      <w:r>
        <w:rPr>
          <w:rFonts w:ascii="Times New Roman" w:eastAsia="宋体" w:hAnsi="Times New Roman"/>
          <w:color w:val="000000" w:themeColor="text1"/>
          <w:sz w:val="21"/>
          <w:szCs w:val="21"/>
        </w:rPr>
        <w:t>建设要求</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1</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建设标准</w:t>
      </w:r>
    </w:p>
    <w:p w:rsidR="00C12D74" w:rsidRDefault="00DE6E5D">
      <w:pPr>
        <w:spacing w:line="360" w:lineRule="auto"/>
        <w:ind w:firstLineChars="200" w:firstLine="420"/>
        <w:jc w:val="left"/>
        <w:rPr>
          <w:rFonts w:ascii="Times New Roman" w:hAnsi="Times New Roman"/>
          <w:color w:val="000000" w:themeColor="text1"/>
        </w:rPr>
      </w:pPr>
      <w:r>
        <w:rPr>
          <w:rFonts w:ascii="Times New Roman" w:eastAsia="宋体" w:hAnsi="Times New Roman" w:hint="eastAsia"/>
          <w:color w:val="000000" w:themeColor="text1"/>
          <w:sz w:val="21"/>
          <w:szCs w:val="21"/>
        </w:rPr>
        <w:t>托育机构建筑面积不低于</w:t>
      </w:r>
      <w:r>
        <w:rPr>
          <w:rFonts w:ascii="Times New Roman" w:eastAsia="宋体" w:hAnsi="Times New Roman" w:hint="eastAsia"/>
          <w:color w:val="000000" w:themeColor="text1"/>
          <w:sz w:val="21"/>
          <w:szCs w:val="21"/>
        </w:rPr>
        <w:t>360</w:t>
      </w:r>
      <w:r>
        <w:rPr>
          <w:rFonts w:ascii="Times New Roman" w:eastAsia="宋体" w:hAnsi="Times New Roman" w:hint="eastAsia"/>
          <w:color w:val="000000" w:themeColor="text1"/>
          <w:sz w:val="21"/>
          <w:szCs w:val="21"/>
        </w:rPr>
        <w:t>平方米（只招收本社区适龄幼儿且人数不超过</w:t>
      </w:r>
      <w:r>
        <w:rPr>
          <w:rFonts w:ascii="Times New Roman" w:eastAsia="宋体" w:hAnsi="Times New Roman" w:hint="eastAsia"/>
          <w:color w:val="000000" w:themeColor="text1"/>
          <w:sz w:val="21"/>
          <w:szCs w:val="21"/>
        </w:rPr>
        <w:t>25</w:t>
      </w:r>
      <w:r>
        <w:rPr>
          <w:rFonts w:ascii="Times New Roman" w:eastAsia="宋体" w:hAnsi="Times New Roman" w:hint="eastAsia"/>
          <w:color w:val="000000" w:themeColor="text1"/>
          <w:sz w:val="21"/>
          <w:szCs w:val="21"/>
        </w:rPr>
        <w:t>人的，建筑面积不低于</w:t>
      </w:r>
      <w:r>
        <w:rPr>
          <w:rFonts w:ascii="Times New Roman" w:eastAsia="宋体" w:hAnsi="Times New Roman" w:hint="eastAsia"/>
          <w:color w:val="000000" w:themeColor="text1"/>
          <w:sz w:val="21"/>
          <w:szCs w:val="21"/>
        </w:rPr>
        <w:t>200</w:t>
      </w:r>
      <w:r>
        <w:rPr>
          <w:rFonts w:ascii="Times New Roman" w:eastAsia="宋体" w:hAnsi="Times New Roman" w:hint="eastAsia"/>
          <w:color w:val="000000" w:themeColor="text1"/>
          <w:sz w:val="21"/>
          <w:szCs w:val="21"/>
        </w:rPr>
        <w:t>平方米），幼儿人均建筑面积不低于</w:t>
      </w:r>
      <w:r>
        <w:rPr>
          <w:rFonts w:ascii="Times New Roman" w:eastAsia="宋体" w:hAnsi="Times New Roman" w:hint="eastAsia"/>
          <w:color w:val="000000" w:themeColor="text1"/>
          <w:sz w:val="21"/>
          <w:szCs w:val="21"/>
        </w:rPr>
        <w:t>8</w:t>
      </w:r>
      <w:r>
        <w:rPr>
          <w:rFonts w:ascii="Times New Roman" w:eastAsia="宋体" w:hAnsi="Times New Roman" w:hint="eastAsia"/>
          <w:color w:val="000000" w:themeColor="text1"/>
          <w:sz w:val="21"/>
          <w:szCs w:val="21"/>
        </w:rPr>
        <w:t>平方米。户外场地符合《托儿所、幼儿园建筑设计规范》（</w:t>
      </w:r>
      <w:r>
        <w:rPr>
          <w:rFonts w:ascii="Times New Roman" w:eastAsia="宋体" w:hAnsi="Times New Roman" w:hint="eastAsia"/>
          <w:color w:val="000000" w:themeColor="text1"/>
          <w:sz w:val="21"/>
          <w:szCs w:val="21"/>
        </w:rPr>
        <w:t>JGJ39</w:t>
      </w:r>
      <w:r>
        <w:rPr>
          <w:rFonts w:ascii="Times New Roman" w:eastAsia="宋体" w:hAnsi="Times New Roman" w:hint="eastAsia"/>
          <w:color w:val="000000" w:themeColor="text1"/>
          <w:sz w:val="21"/>
          <w:szCs w:val="21"/>
        </w:rPr>
        <w:t>）的机构，幼儿人均建筑面积不低于</w:t>
      </w:r>
      <w:r>
        <w:rPr>
          <w:rFonts w:ascii="Times New Roman" w:eastAsia="宋体" w:hAnsi="Times New Roman" w:hint="eastAsia"/>
          <w:color w:val="000000" w:themeColor="text1"/>
          <w:sz w:val="21"/>
          <w:szCs w:val="21"/>
        </w:rPr>
        <w:t>6</w:t>
      </w:r>
      <w:r>
        <w:rPr>
          <w:rFonts w:ascii="Times New Roman" w:eastAsia="宋体" w:hAnsi="Times New Roman" w:hint="eastAsia"/>
          <w:color w:val="000000" w:themeColor="text1"/>
          <w:sz w:val="21"/>
          <w:szCs w:val="21"/>
        </w:rPr>
        <w:t>平方米。托育机构应尽可能为幼儿提供户外活动场地。</w:t>
      </w:r>
    </w:p>
    <w:p w:rsidR="00C12D74" w:rsidRDefault="00DE6E5D">
      <w:pPr>
        <w:pStyle w:val="af8"/>
        <w:spacing w:line="360" w:lineRule="auto"/>
        <w:ind w:left="420" w:firstLineChars="0" w:firstLine="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2</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功能用房</w:t>
      </w:r>
    </w:p>
    <w:p w:rsidR="00C12D74" w:rsidRDefault="00DE6E5D">
      <w:pPr>
        <w:pStyle w:val="af8"/>
        <w:spacing w:line="360" w:lineRule="auto"/>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全日制、半日制托育机构的幼儿活动用房包括班级活动单元（含生活区与游戏活动区）、综合活动室等。计时制托育机构的幼儿活动用房包括生活区与游戏活动区。托育机构的服务用房包括保健观察室、晨检处、洗涤消毒用房等。全日制托育机构的附属用房包括厨房、储藏室等；半日制、计时制托育机构的附属用房包括配餐间、储藏室等。</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3.  </w:t>
      </w:r>
      <w:r>
        <w:rPr>
          <w:rFonts w:ascii="Times New Roman" w:eastAsia="宋体" w:hAnsi="Times New Roman" w:hint="eastAsia"/>
          <w:color w:val="000000" w:themeColor="text1"/>
          <w:sz w:val="21"/>
          <w:szCs w:val="21"/>
        </w:rPr>
        <w:t>配餐设施</w:t>
      </w:r>
    </w:p>
    <w:p w:rsidR="00C12D74" w:rsidRDefault="00DE6E5D">
      <w:pPr>
        <w:pStyle w:val="af8"/>
        <w:spacing w:line="360" w:lineRule="auto"/>
        <w:jc w:val="left"/>
        <w:rPr>
          <w:rFonts w:ascii="Times New Roman" w:hAnsi="Times New Roman"/>
          <w:color w:val="000000" w:themeColor="text1"/>
          <w:sz w:val="32"/>
        </w:rPr>
      </w:pPr>
      <w:r>
        <w:rPr>
          <w:rFonts w:ascii="Times New Roman" w:eastAsia="宋体" w:hAnsi="Times New Roman" w:hint="eastAsia"/>
          <w:color w:val="000000" w:themeColor="text1"/>
          <w:sz w:val="21"/>
          <w:szCs w:val="21"/>
        </w:rPr>
        <w:t>自行加工膳食的全日制托育机构应设不小于</w:t>
      </w:r>
      <w:r>
        <w:rPr>
          <w:rFonts w:ascii="Times New Roman" w:eastAsia="宋体" w:hAnsi="Times New Roman" w:hint="eastAsia"/>
          <w:color w:val="000000" w:themeColor="text1"/>
          <w:sz w:val="21"/>
          <w:szCs w:val="21"/>
        </w:rPr>
        <w:t>30</w:t>
      </w:r>
      <w:r>
        <w:rPr>
          <w:rFonts w:ascii="Times New Roman" w:eastAsia="宋体" w:hAnsi="Times New Roman" w:hint="eastAsia"/>
          <w:color w:val="000000" w:themeColor="text1"/>
          <w:sz w:val="21"/>
          <w:szCs w:val="21"/>
        </w:rPr>
        <w:t>平方米的厨房，其中加工场所不小于</w:t>
      </w:r>
      <w:r>
        <w:rPr>
          <w:rFonts w:ascii="Times New Roman" w:eastAsia="宋体" w:hAnsi="Times New Roman" w:hint="eastAsia"/>
          <w:color w:val="000000" w:themeColor="text1"/>
          <w:sz w:val="21"/>
          <w:szCs w:val="21"/>
        </w:rPr>
        <w:t>23</w:t>
      </w:r>
      <w:r>
        <w:rPr>
          <w:rFonts w:ascii="Times New Roman" w:eastAsia="宋体" w:hAnsi="Times New Roman" w:hint="eastAsia"/>
          <w:color w:val="000000" w:themeColor="text1"/>
          <w:sz w:val="21"/>
          <w:szCs w:val="21"/>
        </w:rPr>
        <w:t>平方米，备餐间不小于</w:t>
      </w:r>
      <w:r>
        <w:rPr>
          <w:rFonts w:ascii="Times New Roman" w:eastAsia="宋体" w:hAnsi="Times New Roman" w:hint="eastAsia"/>
          <w:color w:val="000000" w:themeColor="text1"/>
          <w:sz w:val="21"/>
          <w:szCs w:val="21"/>
        </w:rPr>
        <w:t>7</w:t>
      </w:r>
      <w:r>
        <w:rPr>
          <w:rFonts w:ascii="Times New Roman" w:eastAsia="宋体" w:hAnsi="Times New Roman" w:hint="eastAsia"/>
          <w:color w:val="000000" w:themeColor="text1"/>
          <w:sz w:val="21"/>
          <w:szCs w:val="21"/>
        </w:rPr>
        <w:t>平方米。不自行加工但提供膳食的全日制托育机构，需向有提供中小学餐饮服务资质的企业购买供餐服务，并设不小于</w:t>
      </w:r>
      <w:r>
        <w:rPr>
          <w:rFonts w:ascii="Times New Roman" w:eastAsia="宋体" w:hAnsi="Times New Roman" w:hint="eastAsia"/>
          <w:color w:val="000000" w:themeColor="text1"/>
          <w:sz w:val="21"/>
          <w:szCs w:val="21"/>
        </w:rPr>
        <w:t>8</w:t>
      </w:r>
      <w:r>
        <w:rPr>
          <w:rFonts w:ascii="Times New Roman" w:eastAsia="宋体" w:hAnsi="Times New Roman" w:hint="eastAsia"/>
          <w:color w:val="000000" w:themeColor="text1"/>
          <w:sz w:val="21"/>
          <w:szCs w:val="21"/>
        </w:rPr>
        <w:t>平方米的配餐间。用餐人数超过</w:t>
      </w:r>
      <w:r>
        <w:rPr>
          <w:rFonts w:ascii="Times New Roman" w:eastAsia="宋体" w:hAnsi="Times New Roman" w:hint="eastAsia"/>
          <w:color w:val="000000" w:themeColor="text1"/>
          <w:sz w:val="21"/>
          <w:szCs w:val="21"/>
        </w:rPr>
        <w:t>50</w:t>
      </w:r>
      <w:r>
        <w:rPr>
          <w:rFonts w:ascii="Times New Roman" w:eastAsia="宋体" w:hAnsi="Times New Roman" w:hint="eastAsia"/>
          <w:color w:val="000000" w:themeColor="text1"/>
          <w:sz w:val="21"/>
          <w:szCs w:val="21"/>
        </w:rPr>
        <w:t>人的，执行本市食品经营许可中关于托幼机构食堂要求。半日制和计时制托育机构提供点心的、企事业单位自办托育点且其用餐由本单位食堂提供的，应设不低于</w:t>
      </w:r>
      <w:r>
        <w:rPr>
          <w:rFonts w:ascii="Times New Roman" w:eastAsia="宋体" w:hAnsi="Times New Roman" w:hint="eastAsia"/>
          <w:color w:val="000000" w:themeColor="text1"/>
          <w:sz w:val="21"/>
          <w:szCs w:val="21"/>
        </w:rPr>
        <w:t>8</w:t>
      </w:r>
      <w:r>
        <w:rPr>
          <w:rFonts w:ascii="Times New Roman" w:eastAsia="宋体" w:hAnsi="Times New Roman" w:hint="eastAsia"/>
          <w:color w:val="000000" w:themeColor="text1"/>
          <w:sz w:val="21"/>
          <w:szCs w:val="21"/>
        </w:rPr>
        <w:t>平方米的配餐间。不提供点心的计时制托育机构可无配餐间。</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4</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班级规模指标</w:t>
      </w:r>
    </w:p>
    <w:p w:rsidR="00C12D74" w:rsidRDefault="00DE6E5D">
      <w:pPr>
        <w:spacing w:line="360" w:lineRule="auto"/>
        <w:ind w:firstLineChars="200" w:firstLine="420"/>
        <w:jc w:val="left"/>
        <w:rPr>
          <w:rFonts w:ascii="Times New Roman" w:hAnsi="Times New Roman"/>
          <w:color w:val="000000" w:themeColor="text1"/>
        </w:rPr>
      </w:pPr>
      <w:r>
        <w:rPr>
          <w:rFonts w:ascii="Times New Roman" w:eastAsia="宋体" w:hAnsi="Times New Roman" w:hint="eastAsia"/>
          <w:color w:val="000000" w:themeColor="text1"/>
          <w:sz w:val="21"/>
          <w:szCs w:val="21"/>
        </w:rPr>
        <w:t>托育机构按照幼儿年龄编班，</w:t>
      </w:r>
      <w:r>
        <w:rPr>
          <w:rFonts w:ascii="Times New Roman" w:eastAsia="宋体" w:hAnsi="Times New Roman" w:hint="eastAsia"/>
          <w:color w:val="000000" w:themeColor="text1"/>
          <w:sz w:val="21"/>
          <w:szCs w:val="21"/>
        </w:rPr>
        <w:t>2-3</w:t>
      </w:r>
      <w:r>
        <w:rPr>
          <w:rFonts w:ascii="Times New Roman" w:eastAsia="宋体" w:hAnsi="Times New Roman" w:hint="eastAsia"/>
          <w:color w:val="000000" w:themeColor="text1"/>
          <w:sz w:val="21"/>
          <w:szCs w:val="21"/>
        </w:rPr>
        <w:t>岁幼儿生活的班级，每班不超过</w:t>
      </w:r>
      <w:r>
        <w:rPr>
          <w:rFonts w:ascii="Times New Roman" w:eastAsia="宋体" w:hAnsi="Times New Roman" w:hint="eastAsia"/>
          <w:color w:val="000000" w:themeColor="text1"/>
          <w:sz w:val="21"/>
          <w:szCs w:val="21"/>
        </w:rPr>
        <w:t>20</w:t>
      </w:r>
      <w:r>
        <w:rPr>
          <w:rFonts w:ascii="Times New Roman" w:eastAsia="宋体" w:hAnsi="Times New Roman" w:hint="eastAsia"/>
          <w:color w:val="000000" w:themeColor="text1"/>
          <w:sz w:val="21"/>
          <w:szCs w:val="21"/>
        </w:rPr>
        <w:t>人。</w:t>
      </w:r>
      <w:r>
        <w:rPr>
          <w:rFonts w:ascii="Times New Roman" w:eastAsia="宋体" w:hAnsi="Times New Roman" w:hint="eastAsia"/>
          <w:color w:val="000000" w:themeColor="text1"/>
          <w:sz w:val="21"/>
          <w:szCs w:val="21"/>
        </w:rPr>
        <w:t>2</w:t>
      </w:r>
      <w:r>
        <w:rPr>
          <w:rFonts w:ascii="Times New Roman" w:eastAsia="宋体" w:hAnsi="Times New Roman" w:hint="eastAsia"/>
          <w:color w:val="000000" w:themeColor="text1"/>
          <w:sz w:val="21"/>
          <w:szCs w:val="21"/>
        </w:rPr>
        <w:t>岁以下幼儿生活的班级，每班不超过</w:t>
      </w:r>
      <w:r>
        <w:rPr>
          <w:rFonts w:ascii="Times New Roman" w:eastAsia="宋体" w:hAnsi="Times New Roman" w:hint="eastAsia"/>
          <w:color w:val="000000" w:themeColor="text1"/>
          <w:sz w:val="21"/>
          <w:szCs w:val="21"/>
        </w:rPr>
        <w:t>15</w:t>
      </w:r>
      <w:r>
        <w:rPr>
          <w:rFonts w:ascii="Times New Roman" w:eastAsia="宋体" w:hAnsi="Times New Roman" w:hint="eastAsia"/>
          <w:color w:val="000000" w:themeColor="text1"/>
          <w:sz w:val="21"/>
          <w:szCs w:val="21"/>
        </w:rPr>
        <w:t>人。全日制和半日制托育机构不宜超出</w:t>
      </w:r>
      <w:r>
        <w:rPr>
          <w:rFonts w:ascii="Times New Roman" w:eastAsia="宋体" w:hAnsi="Times New Roman" w:hint="eastAsia"/>
          <w:color w:val="000000" w:themeColor="text1"/>
          <w:sz w:val="21"/>
          <w:szCs w:val="21"/>
        </w:rPr>
        <w:t>6</w:t>
      </w:r>
      <w:r>
        <w:rPr>
          <w:rFonts w:ascii="Times New Roman" w:eastAsia="宋体" w:hAnsi="Times New Roman" w:hint="eastAsia"/>
          <w:color w:val="000000" w:themeColor="text1"/>
          <w:sz w:val="21"/>
          <w:szCs w:val="21"/>
        </w:rPr>
        <w:t>个班，计时制托育机构不宜超出</w:t>
      </w:r>
      <w:r>
        <w:rPr>
          <w:rFonts w:ascii="Times New Roman" w:eastAsia="宋体" w:hAnsi="Times New Roman" w:hint="eastAsia"/>
          <w:color w:val="000000" w:themeColor="text1"/>
          <w:sz w:val="21"/>
          <w:szCs w:val="21"/>
        </w:rPr>
        <w:t>4</w:t>
      </w:r>
      <w:r>
        <w:rPr>
          <w:rFonts w:ascii="Times New Roman" w:eastAsia="宋体" w:hAnsi="Times New Roman" w:hint="eastAsia"/>
          <w:color w:val="000000" w:themeColor="text1"/>
          <w:sz w:val="21"/>
          <w:szCs w:val="21"/>
        </w:rPr>
        <w:t>个班。</w:t>
      </w:r>
    </w:p>
    <w:p w:rsidR="00C12D74" w:rsidRDefault="00DE6E5D">
      <w:pPr>
        <w:pStyle w:val="110"/>
        <w:spacing w:before="312" w:after="312"/>
        <w:rPr>
          <w:color w:val="000000" w:themeColor="text1"/>
        </w:rPr>
      </w:pPr>
      <w:bookmarkStart w:id="81" w:name="_Toc12873710"/>
      <w:bookmarkStart w:id="82" w:name="_Toc530491132"/>
      <w:bookmarkStart w:id="83" w:name="_Toc12949331"/>
      <w:bookmarkStart w:id="84" w:name="_Toc337801582"/>
      <w:r>
        <w:rPr>
          <w:color w:val="000000" w:themeColor="text1"/>
        </w:rPr>
        <w:t>3.</w:t>
      </w:r>
      <w:r>
        <w:rPr>
          <w:rFonts w:hint="eastAsia"/>
          <w:color w:val="000000" w:themeColor="text1"/>
        </w:rPr>
        <w:t>3  行政管理设施</w:t>
      </w:r>
      <w:bookmarkEnd w:id="81"/>
      <w:bookmarkEnd w:id="82"/>
      <w:bookmarkEnd w:id="83"/>
      <w:bookmarkEnd w:id="84"/>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3. 3. 1  </w:t>
      </w:r>
      <w:r>
        <w:rPr>
          <w:rFonts w:ascii="Times New Roman" w:eastAsia="宋体" w:hAnsi="Times New Roman" w:hint="eastAsia"/>
          <w:color w:val="000000" w:themeColor="text1"/>
          <w:sz w:val="21"/>
          <w:szCs w:val="21"/>
        </w:rPr>
        <w:t>社区的行政管理设施主要承担大居内居民的各类行政管理及事务服务功能，配置应综合千人指标与服务半径确定，设置标准见表</w:t>
      </w:r>
      <w:r>
        <w:rPr>
          <w:rFonts w:ascii="Times New Roman" w:eastAsia="宋体" w:hAnsi="Times New Roman" w:hint="eastAsia"/>
          <w:color w:val="000000" w:themeColor="text1"/>
          <w:sz w:val="21"/>
          <w:szCs w:val="21"/>
        </w:rPr>
        <w:t>3-1-1</w:t>
      </w:r>
      <w:r>
        <w:rPr>
          <w:rFonts w:ascii="Times New Roman" w:eastAsia="宋体" w:hAnsi="Times New Roman" w:hint="eastAsia"/>
          <w:color w:val="000000" w:themeColor="text1"/>
          <w:sz w:val="21"/>
          <w:szCs w:val="21"/>
        </w:rPr>
        <w:t>，其他设置标准应符合《上海市控制性详细规划技术准则》的要求。</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3. 3. </w:t>
      </w: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鼓励街道办事处、城市管理监督、税务、工商等设施在合理的服务半径内集中设置于社区事务受理服务中心。</w:t>
      </w:r>
    </w:p>
    <w:p w:rsidR="00C12D74" w:rsidRDefault="00DE6E5D">
      <w:pPr>
        <w:spacing w:line="360" w:lineRule="auto"/>
        <w:jc w:val="left"/>
        <w:rPr>
          <w:rFonts w:ascii="Times New Roman" w:eastAsia="宋体" w:hAnsi="Times New Roman"/>
          <w:b/>
          <w:color w:val="000000" w:themeColor="text1"/>
          <w:sz w:val="21"/>
          <w:szCs w:val="21"/>
        </w:rPr>
      </w:pPr>
      <w:r>
        <w:rPr>
          <w:rFonts w:ascii="Times New Roman" w:eastAsia="宋体" w:hAnsi="Times New Roman" w:hint="eastAsia"/>
          <w:b/>
          <w:color w:val="000000" w:themeColor="text1"/>
          <w:sz w:val="21"/>
          <w:szCs w:val="21"/>
        </w:rPr>
        <w:t xml:space="preserve">3. 3. </w:t>
      </w:r>
      <w:r>
        <w:rPr>
          <w:rFonts w:ascii="Times New Roman" w:eastAsia="宋体" w:hAnsi="Times New Roman"/>
          <w:b/>
          <w:color w:val="000000" w:themeColor="text1"/>
          <w:sz w:val="21"/>
          <w:szCs w:val="21"/>
        </w:rPr>
        <w:t>3</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社区服务中心应由社区工作用房和居民活动用房构成。社区工作用房宜由服务厅、调解室、警务室、计划生育服务室、社会工作室、慈善物品保管室、社区办公室、辅助用房等构成。居民活动用房宜由居民议事室、社会组织活动室、文体活动室、阅览室、残疾人康复室、多功能室及公共卫生间等构成。</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3. 3. </w:t>
      </w:r>
      <w:r>
        <w:rPr>
          <w:rFonts w:ascii="Times New Roman" w:eastAsia="宋体" w:hAnsi="Times New Roman"/>
          <w:b/>
          <w:color w:val="000000" w:themeColor="text1"/>
          <w:sz w:val="21"/>
          <w:szCs w:val="21"/>
        </w:rPr>
        <w:t>4</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建设标准</w:t>
      </w:r>
    </w:p>
    <w:p w:rsidR="00C12D74" w:rsidRDefault="00DE6E5D">
      <w:pPr>
        <w:spacing w:line="360" w:lineRule="auto"/>
        <w:ind w:firstLineChars="200" w:firstLine="420"/>
        <w:jc w:val="left"/>
        <w:rPr>
          <w:rFonts w:ascii="Times New Roman" w:eastAsia="宋体" w:hAnsi="Times New Roman"/>
          <w:b/>
          <w:color w:val="000000" w:themeColor="text1"/>
          <w:sz w:val="21"/>
          <w:szCs w:val="21"/>
        </w:rPr>
      </w:pPr>
      <w:r>
        <w:rPr>
          <w:rFonts w:ascii="Times New Roman" w:eastAsia="宋体" w:hAnsi="Times New Roman" w:hint="eastAsia"/>
          <w:color w:val="000000" w:themeColor="text1"/>
          <w:sz w:val="21"/>
          <w:szCs w:val="21"/>
        </w:rPr>
        <w:t xml:space="preserve">1.  </w:t>
      </w:r>
      <w:r>
        <w:rPr>
          <w:rFonts w:ascii="Times New Roman" w:eastAsia="宋体" w:hAnsi="Times New Roman" w:hint="eastAsia"/>
          <w:color w:val="000000" w:themeColor="text1"/>
          <w:sz w:val="21"/>
          <w:szCs w:val="21"/>
        </w:rPr>
        <w:t>外墙装饰及外门窗</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color w:val="000000" w:themeColor="text1"/>
          <w:sz w:val="21"/>
          <w:szCs w:val="21"/>
        </w:rPr>
        <w:t>外立面</w:t>
      </w:r>
      <w:r>
        <w:rPr>
          <w:rFonts w:ascii="Times New Roman" w:eastAsia="宋体" w:hAnsi="Times New Roman" w:hint="eastAsia"/>
          <w:color w:val="000000" w:themeColor="text1"/>
          <w:sz w:val="21"/>
          <w:szCs w:val="21"/>
        </w:rPr>
        <w:t>以弹性涂料、真石漆为主，</w:t>
      </w:r>
      <w:r>
        <w:rPr>
          <w:rFonts w:ascii="Times New Roman" w:eastAsia="宋体" w:hAnsi="Times New Roman"/>
          <w:color w:val="000000" w:themeColor="text1"/>
          <w:sz w:val="21"/>
          <w:szCs w:val="21"/>
        </w:rPr>
        <w:t>并选用铝合金门窗。</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2.  </w:t>
      </w:r>
      <w:r>
        <w:rPr>
          <w:rFonts w:ascii="Times New Roman" w:eastAsia="宋体" w:hAnsi="Times New Roman" w:hint="eastAsia"/>
          <w:color w:val="000000" w:themeColor="text1"/>
          <w:sz w:val="21"/>
          <w:szCs w:val="21"/>
        </w:rPr>
        <w:t>楼地面</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完成找平层，并按设计预留一定标高；有防水要求的地面，应按规范要求进行蓄水试验。卫生间楼地面一次性完成，采用防滑地砖。</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3.  </w:t>
      </w:r>
      <w:r>
        <w:rPr>
          <w:rFonts w:ascii="Times New Roman" w:eastAsia="宋体" w:hAnsi="Times New Roman" w:hint="eastAsia"/>
          <w:color w:val="000000" w:themeColor="text1"/>
          <w:sz w:val="21"/>
          <w:szCs w:val="21"/>
        </w:rPr>
        <w:t>内墙面及顶棚</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完成抹灰或基层找平工程。吊顶施工可纳入再装修项目。卫生间内墙面及顶棚一次性完成，采用面砖及铝合金吊顶。</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4.  </w:t>
      </w:r>
      <w:r>
        <w:rPr>
          <w:rFonts w:ascii="Times New Roman" w:eastAsia="宋体" w:hAnsi="Times New Roman" w:hint="eastAsia"/>
          <w:color w:val="000000" w:themeColor="text1"/>
          <w:sz w:val="21"/>
          <w:szCs w:val="21"/>
        </w:rPr>
        <w:t>设备安装</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电气照明及管线：一般用房和办公室按设计铺设照明线路与电器插座，特殊用房电源线铺设到配电控制板。</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弱电系统：按实际需要设计，铺设有线电视、电话、网络、安全监控等线路到位。</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固定设施：一般用房及食堂等预留吊扇吊钩并电源线铺设到位。办公室及特殊用房预留空调设备位置及电源插座。</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厨房、厕所配套管线根据设计位置安装铺设。</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5.  </w:t>
      </w:r>
      <w:r>
        <w:rPr>
          <w:rFonts w:ascii="Times New Roman" w:eastAsia="宋体" w:hAnsi="Times New Roman" w:hint="eastAsia"/>
          <w:color w:val="000000" w:themeColor="text1"/>
          <w:sz w:val="21"/>
          <w:szCs w:val="21"/>
        </w:rPr>
        <w:t>室外总体</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完成围墙、道路混凝土路面及侧石的施工。场地清理平整。</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地下管线（包括给水、雨水、污水、燃气、供电管线等）铺设到位，并与源头接通；预埋电话、网络、有线电视等地下管线。</w:t>
      </w:r>
    </w:p>
    <w:p w:rsidR="00C12D74" w:rsidRDefault="00DE6E5D">
      <w:pPr>
        <w:pStyle w:val="110"/>
        <w:spacing w:before="312" w:after="312"/>
        <w:rPr>
          <w:color w:val="000000" w:themeColor="text1"/>
        </w:rPr>
      </w:pPr>
      <w:bookmarkStart w:id="85" w:name="_Toc530491133"/>
      <w:bookmarkStart w:id="86" w:name="_Toc337801583"/>
      <w:bookmarkStart w:id="87" w:name="_Toc12873711"/>
      <w:bookmarkStart w:id="88" w:name="_Toc12949332"/>
      <w:r>
        <w:rPr>
          <w:color w:val="000000" w:themeColor="text1"/>
        </w:rPr>
        <w:t>3.</w:t>
      </w:r>
      <w:r>
        <w:rPr>
          <w:rFonts w:hint="eastAsia"/>
          <w:color w:val="000000" w:themeColor="text1"/>
        </w:rPr>
        <w:t>4  社区服务设施</w:t>
      </w:r>
      <w:bookmarkEnd w:id="85"/>
      <w:bookmarkEnd w:id="86"/>
      <w:bookmarkEnd w:id="87"/>
      <w:bookmarkEnd w:id="88"/>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3. 4. 1  </w:t>
      </w:r>
      <w:r>
        <w:rPr>
          <w:rFonts w:ascii="Times New Roman" w:eastAsia="宋体" w:hAnsi="Times New Roman" w:hint="eastAsia"/>
          <w:color w:val="000000" w:themeColor="text1"/>
          <w:sz w:val="21"/>
          <w:szCs w:val="21"/>
        </w:rPr>
        <w:t>社区服务设施包括社区级的医疗卫生、文化、体育、养老福利等，满足本社区内居民的各类公益性日常生活需求。</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3. 4. 2  </w:t>
      </w:r>
      <w:r>
        <w:rPr>
          <w:rFonts w:ascii="Times New Roman" w:eastAsia="宋体" w:hAnsi="Times New Roman" w:hint="eastAsia"/>
          <w:color w:val="000000" w:themeColor="text1"/>
          <w:sz w:val="21"/>
          <w:szCs w:val="21"/>
        </w:rPr>
        <w:t>社区文化活动中心、社区体育设施服务半径宜为</w:t>
      </w:r>
      <w:r>
        <w:rPr>
          <w:rFonts w:ascii="Times New Roman" w:eastAsia="宋体" w:hAnsi="Times New Roman" w:hint="eastAsia"/>
          <w:color w:val="000000" w:themeColor="text1"/>
          <w:sz w:val="21"/>
          <w:szCs w:val="21"/>
        </w:rPr>
        <w:t>500-1000</w:t>
      </w:r>
      <w:r>
        <w:rPr>
          <w:rFonts w:ascii="Times New Roman" w:eastAsia="宋体" w:hAnsi="Times New Roman" w:hint="eastAsia"/>
          <w:color w:val="000000" w:themeColor="text1"/>
          <w:sz w:val="21"/>
          <w:szCs w:val="21"/>
        </w:rPr>
        <w:t>米。在合理的服务半径内，鼓励健身馆、游泳池、综合运动场等集中设置为市民健身活动中心。</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3. 4. 3  </w:t>
      </w:r>
      <w:r>
        <w:rPr>
          <w:rFonts w:ascii="Times New Roman" w:eastAsia="宋体" w:hAnsi="Times New Roman" w:hint="eastAsia"/>
          <w:color w:val="000000" w:themeColor="text1"/>
          <w:sz w:val="21"/>
          <w:szCs w:val="21"/>
        </w:rPr>
        <w:t>社区服务设施选址宜设置在交通便利的中心地段或邻近公共交通站点，环境优美，远离噪声和污染源，为居民提供综合、全面的日常生活服务项目。</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1.  </w:t>
      </w:r>
      <w:r>
        <w:rPr>
          <w:rFonts w:ascii="Times New Roman" w:eastAsia="宋体" w:hAnsi="Times New Roman" w:hint="eastAsia"/>
          <w:color w:val="000000" w:themeColor="text1"/>
          <w:sz w:val="21"/>
          <w:szCs w:val="21"/>
        </w:rPr>
        <w:t>社区卫生服务中心、卫生服务站的选址应环境安静，不应与少年儿童活动密集场所相邻。</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2.  </w:t>
      </w:r>
      <w:r>
        <w:rPr>
          <w:rFonts w:ascii="Times New Roman" w:eastAsia="宋体" w:hAnsi="Times New Roman" w:hint="eastAsia"/>
          <w:color w:val="000000" w:themeColor="text1"/>
          <w:sz w:val="21"/>
          <w:szCs w:val="21"/>
        </w:rPr>
        <w:t>社区文化活动中心的选址应便于群众活动。</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3.  </w:t>
      </w:r>
      <w:r>
        <w:rPr>
          <w:rFonts w:ascii="Times New Roman" w:eastAsia="宋体" w:hAnsi="Times New Roman" w:hint="eastAsia"/>
          <w:color w:val="000000" w:themeColor="text1"/>
          <w:sz w:val="21"/>
          <w:szCs w:val="21"/>
        </w:rPr>
        <w:t>市民健身活动中心的选址应适合开展运动项目的特点和使用要求，并注意体育设施使用时对周围环境的影响。</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4.  </w:t>
      </w:r>
      <w:r>
        <w:rPr>
          <w:rFonts w:ascii="Times New Roman" w:eastAsia="宋体" w:hAnsi="Times New Roman" w:hint="eastAsia"/>
          <w:color w:val="000000" w:themeColor="text1"/>
          <w:sz w:val="21"/>
          <w:szCs w:val="21"/>
        </w:rPr>
        <w:t>福利院（养老院）等设施的选址宜便于利用周边的生活、医疗等社会公共服务设施。</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3. 4. 4  </w:t>
      </w:r>
      <w:r>
        <w:rPr>
          <w:rFonts w:ascii="Times New Roman" w:eastAsia="宋体" w:hAnsi="Times New Roman" w:hint="eastAsia"/>
          <w:color w:val="000000" w:themeColor="text1"/>
          <w:sz w:val="21"/>
          <w:szCs w:val="21"/>
        </w:rPr>
        <w:t>社区服务设施中的一般用房与室外总体建设标准参见本《导则》中社区行政管理设施的建设标准。</w:t>
      </w:r>
    </w:p>
    <w:p w:rsidR="00C12D74" w:rsidRDefault="00DE6E5D">
      <w:pPr>
        <w:spacing w:line="360" w:lineRule="auto"/>
        <w:jc w:val="left"/>
        <w:rPr>
          <w:rFonts w:ascii="Times New Roman" w:eastAsia="宋体" w:hAnsi="Times New Roman"/>
          <w:b/>
          <w:color w:val="000000" w:themeColor="text1"/>
          <w:sz w:val="21"/>
          <w:szCs w:val="21"/>
        </w:rPr>
      </w:pPr>
      <w:r>
        <w:rPr>
          <w:rFonts w:ascii="Times New Roman" w:eastAsia="宋体" w:hAnsi="Times New Roman" w:hint="eastAsia"/>
          <w:b/>
          <w:color w:val="000000" w:themeColor="text1"/>
          <w:sz w:val="21"/>
          <w:szCs w:val="21"/>
        </w:rPr>
        <w:t xml:space="preserve">3. 4. 5  </w:t>
      </w:r>
      <w:r>
        <w:rPr>
          <w:rFonts w:ascii="Times New Roman" w:eastAsia="宋体" w:hAnsi="Times New Roman" w:hint="eastAsia"/>
          <w:color w:val="000000" w:themeColor="text1"/>
          <w:sz w:val="21"/>
          <w:szCs w:val="21"/>
        </w:rPr>
        <w:t>社区卫生服务中心的建设标准</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1.  </w:t>
      </w:r>
      <w:r>
        <w:rPr>
          <w:rFonts w:ascii="Times New Roman" w:eastAsia="宋体" w:hAnsi="Times New Roman"/>
          <w:color w:val="000000" w:themeColor="text1"/>
          <w:sz w:val="21"/>
          <w:szCs w:val="21"/>
        </w:rPr>
        <w:t>社区卫生服务中心的建筑面积</w:t>
      </w:r>
      <w:r>
        <w:rPr>
          <w:rFonts w:ascii="Times New Roman" w:eastAsia="宋体" w:hAnsi="Times New Roman" w:hint="eastAsia"/>
          <w:color w:val="000000" w:themeColor="text1"/>
          <w:sz w:val="21"/>
          <w:szCs w:val="21"/>
        </w:rPr>
        <w:t>宜</w:t>
      </w:r>
      <w:r>
        <w:rPr>
          <w:rFonts w:ascii="Times New Roman" w:eastAsia="宋体" w:hAnsi="Times New Roman"/>
          <w:color w:val="000000" w:themeColor="text1"/>
          <w:sz w:val="21"/>
          <w:szCs w:val="21"/>
        </w:rPr>
        <w:t>按</w:t>
      </w:r>
      <w:r>
        <w:rPr>
          <w:rFonts w:ascii="Times New Roman" w:eastAsia="宋体" w:hAnsi="Times New Roman" w:hint="eastAsia"/>
          <w:color w:val="000000" w:themeColor="text1"/>
          <w:sz w:val="21"/>
          <w:szCs w:val="21"/>
        </w:rPr>
        <w:t>常住人口</w:t>
      </w:r>
      <w:r>
        <w:rPr>
          <w:rFonts w:ascii="Times New Roman" w:eastAsia="宋体" w:hAnsi="Times New Roman"/>
          <w:color w:val="000000" w:themeColor="text1"/>
          <w:sz w:val="21"/>
          <w:szCs w:val="21"/>
        </w:rPr>
        <w:t>适度调整，其中改建按每</w:t>
      </w:r>
      <w:r>
        <w:rPr>
          <w:rFonts w:ascii="Times New Roman" w:eastAsia="宋体" w:hAnsi="Times New Roman"/>
          <w:color w:val="000000" w:themeColor="text1"/>
          <w:sz w:val="21"/>
          <w:szCs w:val="21"/>
        </w:rPr>
        <w:t>1000</w:t>
      </w:r>
      <w:r>
        <w:rPr>
          <w:rFonts w:ascii="Times New Roman" w:eastAsia="宋体" w:hAnsi="Times New Roman"/>
          <w:color w:val="000000" w:themeColor="text1"/>
          <w:sz w:val="21"/>
          <w:szCs w:val="21"/>
        </w:rPr>
        <w:t>人口约</w:t>
      </w:r>
      <w:r>
        <w:rPr>
          <w:rFonts w:ascii="Times New Roman" w:eastAsia="宋体" w:hAnsi="Times New Roman"/>
          <w:color w:val="000000" w:themeColor="text1"/>
          <w:sz w:val="21"/>
          <w:szCs w:val="21"/>
        </w:rPr>
        <w:t>60</w:t>
      </w:r>
      <w:r>
        <w:rPr>
          <w:rFonts w:ascii="Times New Roman" w:eastAsia="宋体" w:hAnsi="Times New Roman" w:hint="eastAsia"/>
          <w:color w:val="000000" w:themeColor="text1"/>
          <w:sz w:val="21"/>
          <w:szCs w:val="21"/>
        </w:rPr>
        <w:t>平方米</w:t>
      </w:r>
      <w:r>
        <w:rPr>
          <w:rFonts w:ascii="Times New Roman" w:eastAsia="宋体" w:hAnsi="Times New Roman"/>
          <w:color w:val="000000" w:themeColor="text1"/>
          <w:sz w:val="21"/>
          <w:szCs w:val="21"/>
        </w:rPr>
        <w:t>，新建按每</w:t>
      </w:r>
      <w:r>
        <w:rPr>
          <w:rFonts w:ascii="Times New Roman" w:eastAsia="宋体" w:hAnsi="Times New Roman"/>
          <w:color w:val="000000" w:themeColor="text1"/>
          <w:sz w:val="21"/>
          <w:szCs w:val="21"/>
        </w:rPr>
        <w:t>1000</w:t>
      </w:r>
      <w:r>
        <w:rPr>
          <w:rFonts w:ascii="Times New Roman" w:eastAsia="宋体" w:hAnsi="Times New Roman"/>
          <w:color w:val="000000" w:themeColor="text1"/>
          <w:sz w:val="21"/>
          <w:szCs w:val="21"/>
        </w:rPr>
        <w:t>人口约</w:t>
      </w:r>
      <w:r>
        <w:rPr>
          <w:rFonts w:ascii="Times New Roman" w:eastAsia="宋体" w:hAnsi="Times New Roman"/>
          <w:color w:val="000000" w:themeColor="text1"/>
          <w:sz w:val="21"/>
          <w:szCs w:val="21"/>
        </w:rPr>
        <w:t>80</w:t>
      </w:r>
      <w:r>
        <w:rPr>
          <w:rFonts w:ascii="Times New Roman" w:eastAsia="宋体" w:hAnsi="Times New Roman" w:hint="eastAsia"/>
          <w:color w:val="000000" w:themeColor="text1"/>
          <w:sz w:val="21"/>
          <w:szCs w:val="21"/>
        </w:rPr>
        <w:t>平方米</w:t>
      </w:r>
      <w:r>
        <w:rPr>
          <w:rFonts w:ascii="Times New Roman" w:eastAsia="宋体" w:hAnsi="Times New Roman"/>
          <w:color w:val="000000" w:themeColor="text1"/>
          <w:sz w:val="21"/>
          <w:szCs w:val="21"/>
        </w:rPr>
        <w:t>，超过</w:t>
      </w:r>
      <w:r>
        <w:rPr>
          <w:rFonts w:ascii="Times New Roman" w:eastAsia="宋体" w:hAnsi="Times New Roman"/>
          <w:color w:val="000000" w:themeColor="text1"/>
          <w:sz w:val="21"/>
          <w:szCs w:val="21"/>
        </w:rPr>
        <w:t>5</w:t>
      </w:r>
      <w:r>
        <w:rPr>
          <w:rFonts w:ascii="Times New Roman" w:eastAsia="宋体" w:hAnsi="Times New Roman"/>
          <w:color w:val="000000" w:themeColor="text1"/>
          <w:sz w:val="21"/>
          <w:szCs w:val="21"/>
        </w:rPr>
        <w:t>万人口的，其总面积可按此标准适当降低。</w:t>
      </w:r>
    </w:p>
    <w:p w:rsidR="00C12D74" w:rsidRDefault="00DE6E5D">
      <w:pPr>
        <w:pStyle w:val="ab"/>
        <w:spacing w:before="0" w:beforeAutospacing="0" w:after="0" w:afterAutospacing="0" w:line="360" w:lineRule="auto"/>
        <w:ind w:firstLineChars="200" w:firstLine="420"/>
        <w:rPr>
          <w:rFonts w:ascii="Times New Roman" w:eastAsia="宋体" w:hAnsi="Times New Roman" w:cs="Times New Roman"/>
          <w:color w:val="000000" w:themeColor="text1"/>
          <w:sz w:val="21"/>
          <w:szCs w:val="21"/>
        </w:rPr>
      </w:pPr>
      <w:r>
        <w:rPr>
          <w:rFonts w:ascii="Times New Roman" w:eastAsia="宋体" w:hAnsi="Times New Roman" w:cs="Times New Roman"/>
          <w:color w:val="000000" w:themeColor="text1"/>
          <w:sz w:val="21"/>
          <w:szCs w:val="21"/>
        </w:rPr>
        <w:t>建筑布局合理，充分体现保护患者隐私、无障碍设计要求，并符合国家卫生学标准。业务用房使用面积应占社区卫生服务中心房屋使用面积总数的</w:t>
      </w:r>
      <w:r>
        <w:rPr>
          <w:rFonts w:ascii="Times New Roman" w:eastAsia="宋体" w:hAnsi="Times New Roman" w:cs="Times New Roman"/>
          <w:color w:val="000000" w:themeColor="text1"/>
          <w:sz w:val="21"/>
          <w:szCs w:val="21"/>
        </w:rPr>
        <w:t>90%</w:t>
      </w:r>
      <w:r>
        <w:rPr>
          <w:rFonts w:ascii="Times New Roman" w:eastAsia="宋体" w:hAnsi="Times New Roman" w:cs="Times New Roman"/>
          <w:color w:val="000000" w:themeColor="text1"/>
          <w:sz w:val="21"/>
          <w:szCs w:val="21"/>
        </w:rPr>
        <w:t>以上。</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2.  </w:t>
      </w:r>
      <w:r>
        <w:rPr>
          <w:rFonts w:ascii="Times New Roman" w:eastAsia="宋体" w:hAnsi="Times New Roman"/>
          <w:color w:val="000000" w:themeColor="text1"/>
          <w:kern w:val="0"/>
          <w:sz w:val="21"/>
          <w:szCs w:val="21"/>
        </w:rPr>
        <w:t>社区卫生服务中心内设的行政及各业务科室，应按职责配备相应面积的房屋。其中每一全科诊室使用面积应不少于</w:t>
      </w:r>
      <w:r>
        <w:rPr>
          <w:rFonts w:ascii="Times New Roman" w:eastAsia="宋体" w:hAnsi="Times New Roman"/>
          <w:color w:val="000000" w:themeColor="text1"/>
          <w:kern w:val="0"/>
          <w:sz w:val="21"/>
          <w:szCs w:val="21"/>
        </w:rPr>
        <w:t>8</w:t>
      </w:r>
      <w:r>
        <w:rPr>
          <w:rFonts w:ascii="Times New Roman" w:eastAsia="宋体" w:hAnsi="Times New Roman" w:hint="eastAsia"/>
          <w:color w:val="000000" w:themeColor="text1"/>
          <w:sz w:val="21"/>
          <w:szCs w:val="21"/>
        </w:rPr>
        <w:t>平方米</w:t>
      </w:r>
      <w:r>
        <w:rPr>
          <w:rFonts w:ascii="Times New Roman" w:eastAsia="宋体" w:hAnsi="Times New Roman"/>
          <w:color w:val="000000" w:themeColor="text1"/>
          <w:kern w:val="0"/>
          <w:sz w:val="21"/>
          <w:szCs w:val="21"/>
        </w:rPr>
        <w:t>，门诊每一输液椅使用面积不少于</w:t>
      </w:r>
      <w:r>
        <w:rPr>
          <w:rFonts w:ascii="Times New Roman" w:eastAsia="宋体" w:hAnsi="Times New Roman"/>
          <w:color w:val="000000" w:themeColor="text1"/>
          <w:kern w:val="0"/>
          <w:sz w:val="21"/>
          <w:szCs w:val="21"/>
        </w:rPr>
        <w:t>2</w:t>
      </w:r>
      <w:r>
        <w:rPr>
          <w:rFonts w:ascii="Times New Roman" w:eastAsia="宋体" w:hAnsi="Times New Roman" w:hint="eastAsia"/>
          <w:color w:val="000000" w:themeColor="text1"/>
          <w:sz w:val="21"/>
          <w:szCs w:val="21"/>
        </w:rPr>
        <w:t>平方米</w:t>
      </w:r>
      <w:r>
        <w:rPr>
          <w:rFonts w:ascii="Times New Roman" w:eastAsia="宋体" w:hAnsi="Times New Roman"/>
          <w:color w:val="000000" w:themeColor="text1"/>
          <w:kern w:val="0"/>
          <w:sz w:val="21"/>
          <w:szCs w:val="21"/>
        </w:rPr>
        <w:t>；候诊大厅面积达</w:t>
      </w:r>
      <w:r>
        <w:rPr>
          <w:rFonts w:ascii="Times New Roman" w:eastAsia="宋体" w:hAnsi="Times New Roman"/>
          <w:color w:val="000000" w:themeColor="text1"/>
          <w:kern w:val="0"/>
          <w:sz w:val="21"/>
          <w:szCs w:val="21"/>
        </w:rPr>
        <w:t>60</w:t>
      </w:r>
      <w:r>
        <w:rPr>
          <w:rFonts w:ascii="Times New Roman" w:eastAsia="宋体" w:hAnsi="Times New Roman"/>
          <w:color w:val="000000" w:themeColor="text1"/>
          <w:sz w:val="21"/>
          <w:szCs w:val="21"/>
        </w:rPr>
        <w:t xml:space="preserve"> </w:t>
      </w:r>
      <w:r>
        <w:rPr>
          <w:rFonts w:ascii="Times New Roman" w:eastAsia="宋体" w:hAnsi="Times New Roman" w:hint="eastAsia"/>
          <w:color w:val="000000" w:themeColor="text1"/>
          <w:sz w:val="21"/>
          <w:szCs w:val="21"/>
        </w:rPr>
        <w:t>平方米</w:t>
      </w:r>
      <w:r>
        <w:rPr>
          <w:rFonts w:ascii="Times New Roman" w:eastAsia="宋体" w:hAnsi="Times New Roman"/>
          <w:color w:val="000000" w:themeColor="text1"/>
          <w:kern w:val="0"/>
          <w:sz w:val="21"/>
          <w:szCs w:val="21"/>
        </w:rPr>
        <w:t>以上，康复业务用房面积</w:t>
      </w:r>
      <w:r>
        <w:rPr>
          <w:rFonts w:ascii="Times New Roman" w:eastAsia="宋体" w:hAnsi="Times New Roman"/>
          <w:color w:val="000000" w:themeColor="text1"/>
          <w:kern w:val="0"/>
          <w:sz w:val="21"/>
          <w:szCs w:val="21"/>
        </w:rPr>
        <w:t>80</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kern w:val="0"/>
          <w:sz w:val="21"/>
          <w:szCs w:val="21"/>
        </w:rPr>
        <w:t>120</w:t>
      </w:r>
      <w:r>
        <w:rPr>
          <w:rFonts w:ascii="Times New Roman" w:eastAsia="宋体" w:hAnsi="Times New Roman" w:hint="eastAsia"/>
          <w:color w:val="000000" w:themeColor="text1"/>
          <w:sz w:val="21"/>
          <w:szCs w:val="21"/>
        </w:rPr>
        <w:t>平方米</w:t>
      </w:r>
      <w:r>
        <w:rPr>
          <w:rFonts w:ascii="Times New Roman" w:eastAsia="宋体" w:hAnsi="Times New Roman"/>
          <w:color w:val="000000" w:themeColor="text1"/>
          <w:kern w:val="0"/>
          <w:sz w:val="21"/>
          <w:szCs w:val="21"/>
        </w:rPr>
        <w:t>，健康教育用房</w:t>
      </w:r>
      <w:r>
        <w:rPr>
          <w:rFonts w:ascii="Times New Roman" w:eastAsia="宋体" w:hAnsi="Times New Roman"/>
          <w:color w:val="000000" w:themeColor="text1"/>
          <w:kern w:val="0"/>
          <w:sz w:val="21"/>
          <w:szCs w:val="21"/>
        </w:rPr>
        <w:t>80</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kern w:val="0"/>
          <w:sz w:val="21"/>
          <w:szCs w:val="21"/>
        </w:rPr>
        <w:t>100</w:t>
      </w:r>
      <w:r>
        <w:rPr>
          <w:rFonts w:ascii="Times New Roman" w:eastAsia="宋体" w:hAnsi="Times New Roman" w:hint="eastAsia"/>
          <w:color w:val="000000" w:themeColor="text1"/>
          <w:sz w:val="21"/>
          <w:szCs w:val="21"/>
        </w:rPr>
        <w:t>平方米</w:t>
      </w:r>
      <w:r>
        <w:rPr>
          <w:rFonts w:ascii="Times New Roman" w:eastAsia="宋体" w:hAnsi="Times New Roman"/>
          <w:color w:val="000000" w:themeColor="text1"/>
          <w:kern w:val="0"/>
          <w:sz w:val="21"/>
          <w:szCs w:val="21"/>
        </w:rPr>
        <w:t>，信息管理用房面积</w:t>
      </w:r>
      <w:r>
        <w:rPr>
          <w:rFonts w:ascii="Times New Roman" w:eastAsia="宋体" w:hAnsi="Times New Roman"/>
          <w:color w:val="000000" w:themeColor="text1"/>
          <w:kern w:val="0"/>
          <w:sz w:val="21"/>
          <w:szCs w:val="21"/>
        </w:rPr>
        <w:t>50</w:t>
      </w:r>
      <w:r>
        <w:rPr>
          <w:rFonts w:ascii="Times New Roman" w:eastAsia="宋体" w:hAnsi="Times New Roman" w:hint="eastAsia"/>
          <w:color w:val="000000" w:themeColor="text1"/>
          <w:kern w:val="0"/>
          <w:sz w:val="21"/>
          <w:szCs w:val="21"/>
        </w:rPr>
        <w:t>-</w:t>
      </w:r>
      <w:r>
        <w:rPr>
          <w:rFonts w:ascii="Times New Roman" w:eastAsia="宋体" w:hAnsi="Times New Roman"/>
          <w:color w:val="000000" w:themeColor="text1"/>
          <w:kern w:val="0"/>
          <w:sz w:val="21"/>
          <w:szCs w:val="21"/>
        </w:rPr>
        <w:t>80</w:t>
      </w:r>
      <w:r>
        <w:rPr>
          <w:rFonts w:ascii="Times New Roman" w:eastAsia="宋体" w:hAnsi="Times New Roman" w:hint="eastAsia"/>
          <w:color w:val="000000" w:themeColor="text1"/>
          <w:sz w:val="21"/>
          <w:szCs w:val="21"/>
        </w:rPr>
        <w:t>平方米</w:t>
      </w:r>
      <w:r>
        <w:rPr>
          <w:rFonts w:ascii="Times New Roman" w:eastAsia="宋体" w:hAnsi="Times New Roman"/>
          <w:color w:val="000000" w:themeColor="text1"/>
          <w:kern w:val="0"/>
          <w:sz w:val="21"/>
          <w:szCs w:val="21"/>
        </w:rPr>
        <w:t>；妇保、儿保门诊和计划免疫及开展母婴保健技术服务的用房应达到本市统一规定的标准。</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3.  </w:t>
      </w:r>
      <w:r>
        <w:rPr>
          <w:rFonts w:ascii="Times New Roman" w:eastAsia="宋体" w:hAnsi="Times New Roman" w:hint="eastAsia"/>
          <w:color w:val="000000" w:themeColor="text1"/>
          <w:sz w:val="21"/>
          <w:szCs w:val="21"/>
        </w:rPr>
        <w:t>社区卫生服务中心医疗用房层数为三层及以上应设电梯。</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4.  </w:t>
      </w:r>
      <w:r>
        <w:rPr>
          <w:rFonts w:ascii="Times New Roman" w:eastAsia="宋体" w:hAnsi="Times New Roman" w:hint="eastAsia"/>
          <w:color w:val="000000" w:themeColor="text1"/>
          <w:sz w:val="21"/>
          <w:szCs w:val="21"/>
        </w:rPr>
        <w:t>临床科室、预防保健科室和医技科室用房的室内装修，还应符合下列规定：</w:t>
      </w:r>
    </w:p>
    <w:p w:rsidR="00C12D74" w:rsidRDefault="00DE6E5D">
      <w:pPr>
        <w:spacing w:line="360" w:lineRule="auto"/>
        <w:ind w:firstLineChars="200"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1</w:t>
      </w:r>
      <w:r>
        <w:rPr>
          <w:rFonts w:ascii="Times New Roman" w:eastAsia="宋体" w:hAnsi="Times New Roman" w:hint="eastAsia"/>
          <w:color w:val="000000" w:themeColor="text1"/>
          <w:sz w:val="21"/>
          <w:szCs w:val="21"/>
        </w:rPr>
        <w:t>）化验台、操作台等相关的洗涤池和排水管应采用耐腐蚀的材料。</w:t>
      </w:r>
    </w:p>
    <w:p w:rsidR="00C12D74" w:rsidRDefault="00DE6E5D">
      <w:pPr>
        <w:spacing w:line="360" w:lineRule="auto"/>
        <w:ind w:firstLineChars="200"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2</w:t>
      </w:r>
      <w:r>
        <w:rPr>
          <w:rFonts w:ascii="Times New Roman" w:eastAsia="宋体" w:hAnsi="Times New Roman" w:hint="eastAsia"/>
          <w:color w:val="000000" w:themeColor="text1"/>
          <w:sz w:val="21"/>
          <w:szCs w:val="21"/>
        </w:rPr>
        <w:t>）消毒间、卫生间、污物（洗）间等有蒸汽溢出和结露的房间，应采取有效措施，使蒸汽排放顺利、楼地面排水通畅不出现渗漏。内墙采用面砖，吊顶采用铝合金材质。</w:t>
      </w:r>
    </w:p>
    <w:p w:rsidR="00C12D74" w:rsidRDefault="00DE6E5D">
      <w:pPr>
        <w:spacing w:line="360" w:lineRule="auto"/>
        <w:ind w:firstLineChars="200"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3</w:t>
      </w:r>
      <w:r>
        <w:rPr>
          <w:rFonts w:ascii="Times New Roman" w:eastAsia="宋体" w:hAnsi="Times New Roman" w:hint="eastAsia"/>
          <w:color w:val="000000" w:themeColor="text1"/>
          <w:sz w:val="21"/>
          <w:szCs w:val="21"/>
        </w:rPr>
        <w:t>）卫生洁具、洗涤池，应采用耐腐蚀、易清洁的建筑配件。卫生间的洗手池和便器应采用非手动开关。</w:t>
      </w:r>
    </w:p>
    <w:p w:rsidR="00C12D74" w:rsidRDefault="00DE6E5D">
      <w:pPr>
        <w:spacing w:line="360" w:lineRule="auto"/>
        <w:ind w:firstLineChars="200"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4</w:t>
      </w:r>
      <w:r>
        <w:rPr>
          <w:rFonts w:ascii="Times New Roman" w:eastAsia="宋体" w:hAnsi="Times New Roman" w:hint="eastAsia"/>
          <w:color w:val="000000" w:themeColor="text1"/>
          <w:sz w:val="21"/>
          <w:szCs w:val="21"/>
        </w:rPr>
        <w:t>）装修材料应采用环保、无污染的材料。</w:t>
      </w:r>
    </w:p>
    <w:p w:rsidR="00C12D74" w:rsidRDefault="00DE6E5D">
      <w:pPr>
        <w:spacing w:line="360" w:lineRule="auto"/>
        <w:ind w:firstLineChars="300" w:firstLine="63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5.  </w:t>
      </w:r>
      <w:r>
        <w:rPr>
          <w:rFonts w:ascii="Times New Roman" w:eastAsia="宋体" w:hAnsi="Times New Roman" w:hint="eastAsia"/>
          <w:color w:val="000000" w:themeColor="text1"/>
          <w:sz w:val="21"/>
          <w:szCs w:val="21"/>
        </w:rPr>
        <w:t>社区卫生服务中心应结合医疗相关规定及使用单位要求，预留污水处理池及医疗垃圾存放房间，并预埋相关设备安装的孔洞。</w:t>
      </w:r>
    </w:p>
    <w:p w:rsidR="00C12D74" w:rsidRDefault="00DE6E5D">
      <w:pPr>
        <w:pStyle w:val="110"/>
        <w:spacing w:before="312" w:after="312"/>
        <w:rPr>
          <w:color w:val="000000" w:themeColor="text1"/>
        </w:rPr>
      </w:pPr>
      <w:bookmarkStart w:id="89" w:name="_Toc530491134"/>
      <w:bookmarkStart w:id="90" w:name="_Toc337801584"/>
      <w:bookmarkStart w:id="91" w:name="_Toc12873712"/>
      <w:bookmarkStart w:id="92" w:name="_Toc12949333"/>
      <w:r>
        <w:rPr>
          <w:color w:val="000000" w:themeColor="text1"/>
        </w:rPr>
        <w:t>3.</w:t>
      </w:r>
      <w:r>
        <w:rPr>
          <w:rFonts w:hint="eastAsia"/>
          <w:color w:val="000000" w:themeColor="text1"/>
        </w:rPr>
        <w:t>5  社区商业设施</w:t>
      </w:r>
      <w:bookmarkEnd w:id="89"/>
      <w:bookmarkEnd w:id="90"/>
      <w:bookmarkEnd w:id="91"/>
      <w:bookmarkEnd w:id="92"/>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3. 5. </w:t>
      </w: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社区商业设施配置应综合千人指标与服务半径确定，设置标准应符合《上海市控制性详细规划技术准则》的要求。</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3. 5. </w:t>
      </w: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大居商业设施宜布局建设社区综合服务中心及街区生活服务集聚中心，整合菜场、生鲜超市、社区食堂及其他便民消费服务等功能。其他商业设施宜沿社区生活性道路综合设置，为居民提供便利的服务。室内菜场、餐饮类等对居住有影响的商业网点应与住宅分开设置，与住宅间距不小于</w:t>
      </w:r>
      <w:r>
        <w:rPr>
          <w:rFonts w:ascii="Times New Roman" w:eastAsia="宋体" w:hAnsi="Times New Roman" w:hint="eastAsia"/>
          <w:color w:val="000000" w:themeColor="text1"/>
          <w:sz w:val="21"/>
          <w:szCs w:val="21"/>
        </w:rPr>
        <w:t>15</w:t>
      </w:r>
      <w:r>
        <w:rPr>
          <w:rFonts w:ascii="Times New Roman" w:eastAsia="宋体" w:hAnsi="Times New Roman" w:hint="eastAsia"/>
          <w:color w:val="000000" w:themeColor="text1"/>
          <w:sz w:val="21"/>
          <w:szCs w:val="21"/>
        </w:rPr>
        <w:t>米。</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3. 5. </w:t>
      </w:r>
      <w:r>
        <w:rPr>
          <w:rFonts w:ascii="Times New Roman" w:eastAsia="宋体" w:hAnsi="Times New Roman"/>
          <w:b/>
          <w:color w:val="000000" w:themeColor="text1"/>
          <w:sz w:val="21"/>
          <w:szCs w:val="21"/>
        </w:rPr>
        <w:t>3</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社区商业设施中的一般用房与室外总体建设标准参见本《导则》中社区行政管理设施的建设标准。</w:t>
      </w:r>
    </w:p>
    <w:p w:rsidR="00C12D74" w:rsidRDefault="00DE6E5D">
      <w:pPr>
        <w:spacing w:line="360" w:lineRule="auto"/>
        <w:jc w:val="left"/>
        <w:rPr>
          <w:rFonts w:ascii="Times New Roman" w:eastAsia="宋体" w:hAnsi="Times New Roman"/>
          <w:b/>
          <w:color w:val="000000" w:themeColor="text1"/>
          <w:sz w:val="21"/>
          <w:szCs w:val="21"/>
        </w:rPr>
      </w:pPr>
      <w:r>
        <w:rPr>
          <w:rFonts w:ascii="Times New Roman" w:eastAsia="宋体" w:hAnsi="Times New Roman" w:hint="eastAsia"/>
          <w:b/>
          <w:color w:val="000000" w:themeColor="text1"/>
          <w:sz w:val="21"/>
          <w:szCs w:val="21"/>
        </w:rPr>
        <w:t xml:space="preserve">3. 5. </w:t>
      </w:r>
      <w:r>
        <w:rPr>
          <w:rFonts w:ascii="Times New Roman" w:eastAsia="宋体" w:hAnsi="Times New Roman"/>
          <w:b/>
          <w:color w:val="000000" w:themeColor="text1"/>
          <w:sz w:val="21"/>
          <w:szCs w:val="21"/>
        </w:rPr>
        <w:t>4</w:t>
      </w:r>
      <w:r>
        <w:rPr>
          <w:rFonts w:ascii="Times New Roman" w:eastAsia="宋体" w:hAnsi="Times New Roman" w:hint="eastAsia"/>
          <w:b/>
          <w:color w:val="000000" w:themeColor="text1"/>
          <w:sz w:val="21"/>
          <w:szCs w:val="21"/>
        </w:rPr>
        <w:t xml:space="preserve">  </w:t>
      </w:r>
      <w:r>
        <w:rPr>
          <w:rFonts w:ascii="Times New Roman" w:eastAsia="宋体" w:hAnsi="Times New Roman"/>
          <w:color w:val="000000" w:themeColor="text1"/>
          <w:sz w:val="21"/>
          <w:szCs w:val="21"/>
        </w:rPr>
        <w:t>室内菜场</w:t>
      </w:r>
      <w:r>
        <w:rPr>
          <w:rFonts w:ascii="Times New Roman" w:eastAsia="宋体" w:hAnsi="Times New Roman" w:hint="eastAsia"/>
          <w:color w:val="000000" w:themeColor="text1"/>
          <w:sz w:val="21"/>
          <w:szCs w:val="21"/>
        </w:rPr>
        <w:t>设施的建设标准</w:t>
      </w:r>
    </w:p>
    <w:p w:rsidR="00C12D74" w:rsidRDefault="00DE6E5D">
      <w:pPr>
        <w:pStyle w:val="50"/>
        <w:ind w:firstLineChars="200" w:firstLine="420"/>
        <w:outlineLvl w:val="9"/>
        <w:rPr>
          <w:rFonts w:ascii="Times New Roman" w:hAnsi="Times New Roman"/>
          <w:color w:val="000000" w:themeColor="text1"/>
        </w:rPr>
      </w:pPr>
      <w:r>
        <w:rPr>
          <w:rFonts w:ascii="Times New Roman" w:hAnsi="Times New Roman" w:hint="eastAsia"/>
          <w:color w:val="000000" w:themeColor="text1"/>
        </w:rPr>
        <w:t>1.</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选址要求</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1</w:t>
      </w:r>
      <w:r>
        <w:rPr>
          <w:rFonts w:ascii="Times New Roman" w:hAnsi="Times New Roman" w:hint="eastAsia"/>
          <w:color w:val="000000" w:themeColor="text1"/>
        </w:rPr>
        <w:t>）应坚持以人为本的原则，符合市容、交通、环保、市容、消防等有关规定，与社区商业规划建设相结合。</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2</w:t>
      </w:r>
      <w:r>
        <w:rPr>
          <w:rFonts w:ascii="Times New Roman" w:hAnsi="Times New Roman" w:hint="eastAsia"/>
          <w:color w:val="000000" w:themeColor="text1"/>
        </w:rPr>
        <w:t>）以外墙为界，直线距离</w:t>
      </w:r>
      <w:r>
        <w:rPr>
          <w:rFonts w:ascii="Times New Roman" w:hAnsi="Times New Roman" w:hint="eastAsia"/>
          <w:color w:val="000000" w:themeColor="text1"/>
        </w:rPr>
        <w:t>1000</w:t>
      </w:r>
      <w:r>
        <w:rPr>
          <w:rFonts w:ascii="Times New Roman" w:hAnsi="Times New Roman" w:hint="eastAsia"/>
          <w:color w:val="000000" w:themeColor="text1"/>
        </w:rPr>
        <w:t>米以内，无产生有毒有害气体、烟雾、粉尘等的污染源，无生产或贮存易燃、易爆、有毒等危险品的场所。</w:t>
      </w:r>
    </w:p>
    <w:p w:rsidR="00C12D74" w:rsidRDefault="00DE6E5D">
      <w:pPr>
        <w:pStyle w:val="50"/>
        <w:ind w:firstLineChars="200" w:firstLine="420"/>
        <w:outlineLvl w:val="9"/>
        <w:rPr>
          <w:rFonts w:ascii="Times New Roman" w:hAnsi="Times New Roman"/>
          <w:color w:val="000000" w:themeColor="text1"/>
        </w:rPr>
      </w:pPr>
      <w:r>
        <w:rPr>
          <w:rFonts w:ascii="Times New Roman" w:hAnsi="Times New Roman" w:hint="eastAsia"/>
          <w:color w:val="000000" w:themeColor="text1"/>
        </w:rPr>
        <w:t>2.</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建筑要求</w:t>
      </w:r>
    </w:p>
    <w:p w:rsidR="00C12D74" w:rsidRDefault="00DE6E5D">
      <w:pPr>
        <w:spacing w:line="360" w:lineRule="auto"/>
        <w:ind w:firstLineChars="200" w:firstLine="420"/>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建筑应具有良好的通风条件，室内宽敞明亮。</w:t>
      </w:r>
    </w:p>
    <w:p w:rsidR="00C12D74" w:rsidRDefault="00DE6E5D">
      <w:pPr>
        <w:pStyle w:val="50"/>
        <w:ind w:firstLineChars="200" w:firstLine="420"/>
        <w:outlineLvl w:val="9"/>
        <w:rPr>
          <w:rFonts w:ascii="Times New Roman" w:hAnsi="Times New Roman"/>
          <w:color w:val="000000" w:themeColor="text1"/>
        </w:rPr>
      </w:pPr>
      <w:r>
        <w:rPr>
          <w:rFonts w:ascii="Times New Roman" w:hAnsi="Times New Roman" w:hint="eastAsia"/>
          <w:color w:val="000000" w:themeColor="text1"/>
        </w:rPr>
        <w:t>3.</w:t>
      </w:r>
      <w:r>
        <w:rPr>
          <w:rFonts w:ascii="Times New Roman" w:hAnsi="Times New Roman"/>
          <w:color w:val="000000" w:themeColor="text1"/>
        </w:rPr>
        <w:t xml:space="preserve"> </w:t>
      </w:r>
      <w:r>
        <w:rPr>
          <w:rFonts w:ascii="Times New Roman" w:hAnsi="Times New Roman" w:hint="eastAsia"/>
          <w:color w:val="000000" w:themeColor="text1"/>
        </w:rPr>
        <w:t xml:space="preserve"> </w:t>
      </w:r>
      <w:r>
        <w:rPr>
          <w:rFonts w:ascii="Times New Roman" w:hAnsi="Times New Roman"/>
          <w:color w:val="000000" w:themeColor="text1"/>
        </w:rPr>
        <w:t>规模要求</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1</w:t>
      </w:r>
      <w:r>
        <w:rPr>
          <w:rFonts w:ascii="Times New Roman" w:hAnsi="Times New Roman" w:hint="eastAsia"/>
          <w:color w:val="000000" w:themeColor="text1"/>
        </w:rPr>
        <w:t>）用于经营的建筑面积应在</w:t>
      </w:r>
      <w:r>
        <w:rPr>
          <w:rFonts w:ascii="Times New Roman" w:hAnsi="Times New Roman" w:hint="eastAsia"/>
          <w:color w:val="000000" w:themeColor="text1"/>
        </w:rPr>
        <w:t>10</w:t>
      </w:r>
      <w:r>
        <w:rPr>
          <w:rFonts w:ascii="Times New Roman" w:hAnsi="Times New Roman"/>
          <w:color w:val="000000" w:themeColor="text1"/>
        </w:rPr>
        <w:t>00</w:t>
      </w:r>
      <w:r>
        <w:rPr>
          <w:rFonts w:ascii="Times New Roman" w:hAnsi="Times New Roman" w:hint="eastAsia"/>
          <w:color w:val="000000" w:themeColor="text1"/>
        </w:rPr>
        <w:t>平方米以上。</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2</w:t>
      </w:r>
      <w:r>
        <w:rPr>
          <w:rFonts w:ascii="Times New Roman" w:hAnsi="Times New Roman" w:hint="eastAsia"/>
          <w:color w:val="000000" w:themeColor="text1"/>
        </w:rPr>
        <w:t>）建筑层高应大于</w:t>
      </w:r>
      <w:r>
        <w:rPr>
          <w:rFonts w:ascii="Times New Roman" w:hAnsi="Times New Roman" w:hint="eastAsia"/>
          <w:color w:val="000000" w:themeColor="text1"/>
        </w:rPr>
        <w:t>4.2</w:t>
      </w:r>
      <w:r>
        <w:rPr>
          <w:rFonts w:ascii="Times New Roman" w:hAnsi="Times New Roman" w:hint="eastAsia"/>
          <w:color w:val="000000" w:themeColor="text1"/>
        </w:rPr>
        <w:t>米。场内主通道宽度不小于</w:t>
      </w:r>
      <w:r>
        <w:rPr>
          <w:rFonts w:ascii="Times New Roman" w:hAnsi="Times New Roman" w:hint="eastAsia"/>
          <w:color w:val="000000" w:themeColor="text1"/>
        </w:rPr>
        <w:t>3</w:t>
      </w:r>
      <w:r>
        <w:rPr>
          <w:rFonts w:ascii="Times New Roman" w:hAnsi="Times New Roman" w:hint="eastAsia"/>
          <w:color w:val="000000" w:themeColor="text1"/>
        </w:rPr>
        <w:t>米，购物通道宽度不小于</w:t>
      </w:r>
      <w:r>
        <w:rPr>
          <w:rFonts w:ascii="Times New Roman" w:hAnsi="Times New Roman" w:hint="eastAsia"/>
          <w:color w:val="000000" w:themeColor="text1"/>
        </w:rPr>
        <w:t>2</w:t>
      </w:r>
      <w:r>
        <w:rPr>
          <w:rFonts w:ascii="Times New Roman" w:hAnsi="Times New Roman" w:hint="eastAsia"/>
          <w:color w:val="000000" w:themeColor="text1"/>
        </w:rPr>
        <w:t>米。</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3</w:t>
      </w:r>
      <w:r>
        <w:rPr>
          <w:rFonts w:ascii="Times New Roman" w:hAnsi="Times New Roman" w:hint="eastAsia"/>
          <w:color w:val="000000" w:themeColor="text1"/>
        </w:rPr>
        <w:t>）应设置商品卸货场地和非机动车停放场地，应配备</w:t>
      </w:r>
      <w:r>
        <w:rPr>
          <w:rFonts w:ascii="Times New Roman" w:hAnsi="Times New Roman" w:hint="eastAsia"/>
          <w:color w:val="000000" w:themeColor="text1"/>
        </w:rPr>
        <w:t>1%</w:t>
      </w:r>
      <w:r>
        <w:rPr>
          <w:rFonts w:ascii="Times New Roman" w:hAnsi="Times New Roman" w:hint="eastAsia"/>
          <w:color w:val="000000" w:themeColor="text1"/>
          <w:kern w:val="0"/>
        </w:rPr>
        <w:t>-</w:t>
      </w:r>
      <w:r>
        <w:rPr>
          <w:rFonts w:ascii="Times New Roman" w:hAnsi="Times New Roman" w:hint="eastAsia"/>
          <w:color w:val="000000" w:themeColor="text1"/>
        </w:rPr>
        <w:t>2%</w:t>
      </w:r>
      <w:r>
        <w:rPr>
          <w:rFonts w:ascii="Times New Roman" w:hAnsi="Times New Roman" w:hint="eastAsia"/>
          <w:color w:val="000000" w:themeColor="text1"/>
        </w:rPr>
        <w:t>的建筑面积的内部仓库。</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4</w:t>
      </w:r>
      <w:r>
        <w:rPr>
          <w:rFonts w:ascii="Times New Roman" w:hAnsi="Times New Roman" w:hint="eastAsia"/>
          <w:color w:val="000000" w:themeColor="text1"/>
        </w:rPr>
        <w:t>）内部应设公共厕所或与合建商业设施共享公共厕所，并设置规范醒目的引导标志。</w:t>
      </w:r>
    </w:p>
    <w:p w:rsidR="00C12D74" w:rsidRDefault="00DE6E5D">
      <w:pPr>
        <w:pStyle w:val="50"/>
        <w:ind w:firstLineChars="200" w:firstLine="420"/>
        <w:outlineLvl w:val="9"/>
        <w:rPr>
          <w:rFonts w:ascii="Times New Roman" w:hAnsi="Times New Roman"/>
          <w:color w:val="000000" w:themeColor="text1"/>
        </w:rPr>
      </w:pPr>
      <w:r>
        <w:rPr>
          <w:rFonts w:ascii="Times New Roman" w:hAnsi="Times New Roman" w:hint="eastAsia"/>
          <w:color w:val="000000" w:themeColor="text1"/>
        </w:rPr>
        <w:t xml:space="preserve">4.  </w:t>
      </w:r>
      <w:r>
        <w:rPr>
          <w:rFonts w:ascii="Times New Roman" w:hAnsi="Times New Roman" w:hint="eastAsia"/>
          <w:color w:val="000000" w:themeColor="text1"/>
        </w:rPr>
        <w:t>装修</w:t>
      </w:r>
      <w:r>
        <w:rPr>
          <w:rFonts w:ascii="Times New Roman" w:hAnsi="Times New Roman"/>
          <w:color w:val="000000" w:themeColor="text1"/>
        </w:rPr>
        <w:t>要求</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1</w:t>
      </w:r>
      <w:r>
        <w:rPr>
          <w:rFonts w:ascii="Times New Roman" w:hAnsi="Times New Roman" w:hint="eastAsia"/>
          <w:color w:val="000000" w:themeColor="text1"/>
        </w:rPr>
        <w:t>）地面应贴防渗、防滑地砖，并向排水槽（两边）倾斜。</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2</w:t>
      </w:r>
      <w:r>
        <w:rPr>
          <w:rFonts w:ascii="Times New Roman" w:hAnsi="Times New Roman" w:hint="eastAsia"/>
          <w:color w:val="000000" w:themeColor="text1"/>
        </w:rPr>
        <w:t>）内墙（含立柱四周）应贴釉面瓷砖或光滑通体砖，高度不低于</w:t>
      </w:r>
      <w:r>
        <w:rPr>
          <w:rFonts w:ascii="Times New Roman" w:hAnsi="Times New Roman" w:hint="eastAsia"/>
          <w:color w:val="000000" w:themeColor="text1"/>
        </w:rPr>
        <w:t>2</w:t>
      </w:r>
      <w:r>
        <w:rPr>
          <w:rFonts w:ascii="Times New Roman" w:hAnsi="Times New Roman" w:hint="eastAsia"/>
          <w:color w:val="000000" w:themeColor="text1"/>
        </w:rPr>
        <w:t>米。</w:t>
      </w:r>
    </w:p>
    <w:p w:rsidR="00C12D74" w:rsidRDefault="00DE6E5D">
      <w:pPr>
        <w:pStyle w:val="50"/>
        <w:ind w:firstLineChars="200" w:firstLine="420"/>
        <w:outlineLvl w:val="9"/>
        <w:rPr>
          <w:rFonts w:ascii="Times New Roman" w:hAnsi="Times New Roman"/>
          <w:color w:val="000000" w:themeColor="text1"/>
        </w:rPr>
      </w:pPr>
      <w:r>
        <w:rPr>
          <w:rFonts w:ascii="Times New Roman" w:hAnsi="Times New Roman" w:hint="eastAsia"/>
          <w:color w:val="000000" w:themeColor="text1"/>
        </w:rPr>
        <w:t xml:space="preserve">5.  </w:t>
      </w:r>
      <w:r>
        <w:rPr>
          <w:rFonts w:ascii="Times New Roman" w:hAnsi="Times New Roman" w:hint="eastAsia"/>
          <w:color w:val="000000" w:themeColor="text1"/>
        </w:rPr>
        <w:t>设施设备要求</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1</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需配备合理的供水系统，水产柜应供水到摊，肉柜供水到经营区，熟食经营供水到专间。市场内设罝供消费者使用的供水点。</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2</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下水道应确保畅通，主通道与购物通道交叉处应设窨井，柜台内侧设地漏，柜台外地面设置排水槽。</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3</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水产、冰鲜禽类、活禽经营区的污水排放应设隔离过滤设施。</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4</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需安装高压水冲洗装置以有效冲洗地面和墙面。</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5</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应配备符合用电负荷、安全的供电设施，符合低压电器安装要求，并设漏电防护装置。</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6</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各经营区域应配置带接地线的符合低压电器安装的电源插座。</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7</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应配置统一的废弃物容器、垃圾桶（箱），并设置集中、规范的垃圾房。垃圾房应密闭，有上下水设施，不污染周边环境。</w:t>
      </w:r>
    </w:p>
    <w:p w:rsidR="00C12D74" w:rsidRDefault="00DE6E5D">
      <w:pPr>
        <w:pStyle w:val="50"/>
        <w:ind w:firstLineChars="200" w:firstLine="420"/>
        <w:outlineLvl w:val="9"/>
        <w:rPr>
          <w:rFonts w:ascii="Times New Roman" w:hAnsi="Times New Roman"/>
          <w:color w:val="000000" w:themeColor="text1"/>
        </w:rPr>
      </w:pPr>
      <w:r>
        <w:rPr>
          <w:rFonts w:ascii="Times New Roman" w:hAnsi="Times New Roman" w:hint="eastAsia"/>
          <w:color w:val="000000" w:themeColor="text1"/>
        </w:rPr>
        <w:t xml:space="preserve">6.  </w:t>
      </w:r>
      <w:r>
        <w:rPr>
          <w:rFonts w:ascii="Times New Roman" w:hAnsi="Times New Roman" w:hint="eastAsia"/>
          <w:color w:val="000000" w:themeColor="text1"/>
        </w:rPr>
        <w:t>柜台设置</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1</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所有的柜台设置应整齐排列，柜面及边沿挡水凸边应用不锈钢或面砖材料制作。</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2</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柜台立面应贴釉面瓷砖或光滑通体砖，柜台靠通道外侧边沿应设挡水凸边。</w:t>
      </w:r>
    </w:p>
    <w:p w:rsidR="00C12D74" w:rsidRDefault="00DE6E5D">
      <w:pPr>
        <w:pStyle w:val="60"/>
        <w:outlineLvl w:val="9"/>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color w:val="000000" w:themeColor="text1"/>
        </w:rPr>
        <w:t>3</w:t>
      </w:r>
      <w:r>
        <w:rPr>
          <w:rFonts w:ascii="Times New Roman" w:hAnsi="Times New Roman" w:hint="eastAsia"/>
          <w:color w:val="000000" w:themeColor="text1"/>
        </w:rPr>
        <w:t>）</w:t>
      </w:r>
      <w:r>
        <w:rPr>
          <w:rFonts w:ascii="Times New Roman" w:hAnsi="Times New Roman" w:hint="eastAsia"/>
          <w:color w:val="000000" w:themeColor="text1"/>
        </w:rPr>
        <w:t xml:space="preserve"> </w:t>
      </w:r>
      <w:r>
        <w:rPr>
          <w:rFonts w:ascii="Times New Roman" w:hAnsi="Times New Roman" w:hint="eastAsia"/>
          <w:color w:val="000000" w:themeColor="text1"/>
        </w:rPr>
        <w:t>水产品柜台应靠墙设置，布局相对集中合理。内墙面铺设瓷砖到顶。地面铺设防滑地砖，应有一定的排水坡度。</w:t>
      </w:r>
    </w:p>
    <w:p w:rsidR="00C12D74" w:rsidRDefault="00DE6E5D">
      <w:pPr>
        <w:pStyle w:val="110"/>
        <w:spacing w:before="312" w:after="312"/>
        <w:rPr>
          <w:color w:val="000000" w:themeColor="text1"/>
        </w:rPr>
      </w:pPr>
      <w:bookmarkStart w:id="93" w:name="_Toc337801587"/>
      <w:bookmarkStart w:id="94" w:name="_Toc530491137"/>
      <w:bookmarkStart w:id="95" w:name="_Toc12873713"/>
      <w:bookmarkStart w:id="96" w:name="_Toc12949334"/>
      <w:r>
        <w:rPr>
          <w:color w:val="000000" w:themeColor="text1"/>
        </w:rPr>
        <w:t>3.6</w:t>
      </w:r>
      <w:r>
        <w:rPr>
          <w:rFonts w:hint="eastAsia"/>
          <w:color w:val="000000" w:themeColor="text1"/>
        </w:rPr>
        <w:t xml:space="preserve">  区级公建配套设施</w:t>
      </w:r>
      <w:bookmarkEnd w:id="93"/>
      <w:bookmarkEnd w:id="94"/>
      <w:bookmarkEnd w:id="95"/>
      <w:bookmarkEnd w:id="96"/>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w:t>
      </w:r>
      <w:r>
        <w:rPr>
          <w:rFonts w:ascii="Times New Roman" w:eastAsia="宋体" w:hAnsi="Times New Roman"/>
          <w:b/>
          <w:color w:val="000000" w:themeColor="text1"/>
          <w:sz w:val="21"/>
          <w:szCs w:val="21"/>
        </w:rPr>
        <w:t>6</w:t>
      </w:r>
      <w:r>
        <w:rPr>
          <w:rFonts w:ascii="Times New Roman" w:eastAsia="宋体" w:hAnsi="Times New Roman" w:hint="eastAsia"/>
          <w:b/>
          <w:color w:val="000000" w:themeColor="text1"/>
          <w:sz w:val="21"/>
          <w:szCs w:val="21"/>
        </w:rPr>
        <w:t xml:space="preserve">. 1 </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区级公共服务设施包括区级行政办公设施，行政区专业部门管理或服务人口规模在</w:t>
      </w:r>
      <w:r>
        <w:rPr>
          <w:rFonts w:ascii="Times New Roman" w:eastAsia="宋体" w:hAnsi="Times New Roman" w:hint="eastAsia"/>
          <w:color w:val="000000" w:themeColor="text1"/>
          <w:sz w:val="21"/>
          <w:szCs w:val="21"/>
        </w:rPr>
        <w:t>20</w:t>
      </w:r>
      <w:r>
        <w:rPr>
          <w:rFonts w:ascii="Times New Roman" w:eastAsia="宋体" w:hAnsi="Times New Roman" w:hint="eastAsia"/>
          <w:color w:val="000000" w:themeColor="text1"/>
          <w:sz w:val="21"/>
          <w:szCs w:val="21"/>
        </w:rPr>
        <w:t>万左右的商业服务、文化、体育、医疗卫生、教育科研、养老福利等设施。</w:t>
      </w:r>
    </w:p>
    <w:p w:rsidR="00C12D74" w:rsidRDefault="00DE6E5D">
      <w:pPr>
        <w:spacing w:line="360" w:lineRule="auto"/>
        <w:jc w:val="left"/>
        <w:rPr>
          <w:rStyle w:val="1Char0"/>
          <w:rFonts w:ascii="Times New Roman" w:eastAsia="宋体" w:hAnsi="Times New Roman"/>
          <w:color w:val="000000" w:themeColor="text1"/>
          <w:spacing w:val="-2"/>
          <w:szCs w:val="28"/>
        </w:rPr>
      </w:pPr>
      <w:r>
        <w:rPr>
          <w:rFonts w:ascii="Times New Roman" w:eastAsia="宋体" w:hAnsi="Times New Roman" w:hint="eastAsia"/>
          <w:b/>
          <w:color w:val="000000" w:themeColor="text1"/>
          <w:spacing w:val="-2"/>
          <w:sz w:val="21"/>
          <w:szCs w:val="21"/>
        </w:rPr>
        <w:t xml:space="preserve">3. </w:t>
      </w:r>
      <w:r>
        <w:rPr>
          <w:rFonts w:ascii="Times New Roman" w:eastAsia="宋体" w:hAnsi="Times New Roman"/>
          <w:b/>
          <w:color w:val="000000" w:themeColor="text1"/>
          <w:spacing w:val="-2"/>
          <w:sz w:val="21"/>
          <w:szCs w:val="21"/>
        </w:rPr>
        <w:t>6</w:t>
      </w:r>
      <w:r>
        <w:rPr>
          <w:rFonts w:ascii="Times New Roman" w:eastAsia="宋体" w:hAnsi="Times New Roman" w:hint="eastAsia"/>
          <w:b/>
          <w:color w:val="000000" w:themeColor="text1"/>
          <w:spacing w:val="-2"/>
          <w:sz w:val="21"/>
          <w:szCs w:val="21"/>
        </w:rPr>
        <w:t xml:space="preserve">. 2 </w:t>
      </w:r>
      <w:r>
        <w:rPr>
          <w:rFonts w:ascii="Times New Roman" w:eastAsia="宋体" w:hAnsi="Times New Roman" w:hint="eastAsia"/>
          <w:color w:val="000000" w:themeColor="text1"/>
          <w:spacing w:val="-2"/>
          <w:sz w:val="21"/>
          <w:szCs w:val="21"/>
        </w:rPr>
        <w:t xml:space="preserve"> </w:t>
      </w:r>
      <w:r>
        <w:rPr>
          <w:rFonts w:ascii="Times New Roman" w:eastAsia="宋体" w:hAnsi="Times New Roman" w:hint="eastAsia"/>
          <w:color w:val="000000" w:themeColor="text1"/>
          <w:spacing w:val="-2"/>
          <w:sz w:val="21"/>
          <w:szCs w:val="21"/>
        </w:rPr>
        <w:t>区级公共服务设施应采用一般规模与千人指标共同控制，设置标准应符合《上海市控制性详细规划技术准则》的要求，具体参见“区级公共服务设施设置标准表”。在综合考虑行政区面积、设施服务半径以及设施运营规模的基础上，统筹区级公共服务设施数量和总规模。</w:t>
      </w:r>
    </w:p>
    <w:p w:rsidR="00C12D74" w:rsidRDefault="00DE6E5D">
      <w:pPr>
        <w:pStyle w:val="11"/>
        <w:spacing w:before="312" w:after="312"/>
        <w:rPr>
          <w:color w:val="000000" w:themeColor="text1"/>
          <w:szCs w:val="28"/>
        </w:rPr>
      </w:pPr>
      <w:bookmarkStart w:id="97" w:name="_Toc12873714"/>
      <w:bookmarkStart w:id="98" w:name="_Toc12949335"/>
      <w:r>
        <w:rPr>
          <w:color w:val="000000" w:themeColor="text1"/>
        </w:rPr>
        <w:t xml:space="preserve">4 </w:t>
      </w:r>
      <w:r>
        <w:rPr>
          <w:rFonts w:hint="eastAsia"/>
          <w:color w:val="000000" w:themeColor="text1"/>
        </w:rPr>
        <w:t xml:space="preserve"> 建设管理</w:t>
      </w:r>
      <w:bookmarkEnd w:id="61"/>
      <w:bookmarkEnd w:id="97"/>
      <w:bookmarkEnd w:id="98"/>
    </w:p>
    <w:p w:rsidR="00C12D74" w:rsidRDefault="00DE6E5D">
      <w:pPr>
        <w:pStyle w:val="af4"/>
        <w:rPr>
          <w:color w:val="000000" w:themeColor="text1"/>
        </w:rPr>
      </w:pPr>
      <w:bookmarkStart w:id="99" w:name="_Toc17870"/>
      <w:r>
        <w:rPr>
          <w:rFonts w:hint="eastAsia"/>
          <w:b/>
          <w:color w:val="000000" w:themeColor="text1"/>
        </w:rPr>
        <w:t xml:space="preserve">4. 1  </w:t>
      </w:r>
      <w:r>
        <w:rPr>
          <w:rFonts w:hint="eastAsia"/>
          <w:color w:val="000000" w:themeColor="text1"/>
        </w:rPr>
        <w:t> </w:t>
      </w:r>
      <w:r>
        <w:rPr>
          <w:rFonts w:hint="eastAsia"/>
          <w:color w:val="000000" w:themeColor="text1"/>
        </w:rPr>
        <w:t>大居配套设施应按照“一次规划、按需实施，确保基本、逐步完善，远近结合、统筹兼顾”的要求建设。</w:t>
      </w:r>
    </w:p>
    <w:p w:rsidR="00C12D74" w:rsidRDefault="00DE6E5D">
      <w:pPr>
        <w:pStyle w:val="af4"/>
        <w:ind w:firstLine="420"/>
        <w:rPr>
          <w:color w:val="000000" w:themeColor="text1"/>
        </w:rPr>
      </w:pPr>
      <w:r>
        <w:rPr>
          <w:rFonts w:hint="eastAsia"/>
          <w:color w:val="000000" w:themeColor="text1"/>
        </w:rPr>
        <w:t>配套设施建设主体为政府或政府委托相关单位的，相关部门或单位应当落实与相关新建住宅项目同步建设、同步交付的主体责任。</w:t>
      </w:r>
    </w:p>
    <w:p w:rsidR="00C12D74" w:rsidRDefault="00DE6E5D">
      <w:pPr>
        <w:pStyle w:val="af4"/>
        <w:rPr>
          <w:bCs/>
          <w:color w:val="000000" w:themeColor="text1"/>
        </w:rPr>
      </w:pPr>
      <w:bookmarkStart w:id="100" w:name="_Toc21682"/>
      <w:bookmarkEnd w:id="99"/>
      <w:r>
        <w:rPr>
          <w:rFonts w:hint="eastAsia"/>
          <w:b/>
          <w:color w:val="000000" w:themeColor="text1"/>
        </w:rPr>
        <w:t xml:space="preserve">4. 2  </w:t>
      </w:r>
      <w:r>
        <w:rPr>
          <w:rFonts w:hint="eastAsia"/>
          <w:bCs/>
          <w:color w:val="000000" w:themeColor="text1"/>
        </w:rPr>
        <w:t>区房管部门应当按照配套设施与住宅同步建设、同步竣工的要求，对大居配套建设进行全过程监管，明确新建住宅交付使用标准，及时与配套设施建设主体签订建设协议，按照建设计划时间节点落实配套建设主体责任。加强日常管理，建立基础台账，掌握大居配套设施建设进度。如发现配套设施建设滞后，应上报市推进办，及时进行协调。</w:t>
      </w:r>
      <w:bookmarkEnd w:id="100"/>
    </w:p>
    <w:p w:rsidR="00C12D74" w:rsidRDefault="00DE6E5D">
      <w:pPr>
        <w:pStyle w:val="af4"/>
        <w:rPr>
          <w:bCs/>
          <w:color w:val="000000" w:themeColor="text1"/>
        </w:rPr>
      </w:pPr>
      <w:bookmarkStart w:id="101" w:name="_Toc31148"/>
      <w:r>
        <w:rPr>
          <w:b/>
          <w:color w:val="000000" w:themeColor="text1"/>
        </w:rPr>
        <w:t>4.</w:t>
      </w:r>
      <w:r>
        <w:rPr>
          <w:rFonts w:hint="eastAsia"/>
          <w:b/>
          <w:color w:val="000000" w:themeColor="text1"/>
        </w:rPr>
        <w:t xml:space="preserve"> </w:t>
      </w:r>
      <w:r>
        <w:rPr>
          <w:b/>
          <w:color w:val="000000" w:themeColor="text1"/>
        </w:rPr>
        <w:t>3</w:t>
      </w:r>
      <w:r>
        <w:rPr>
          <w:rFonts w:hint="eastAsia"/>
          <w:b/>
          <w:color w:val="000000" w:themeColor="text1"/>
        </w:rPr>
        <w:t xml:space="preserve">  </w:t>
      </w:r>
      <w:r>
        <w:rPr>
          <w:rFonts w:hint="eastAsia"/>
          <w:bCs/>
          <w:color w:val="000000" w:themeColor="text1"/>
        </w:rPr>
        <w:t>各行业管理部门协调推进项目建议书编制，明确建设边界条件和建设规模，提前开展规划、土地等手续办理等准备工作，提升项目策划生成质量和效率。保证提前介入、全程参与，做到市政、公建配套设施在规划、设计、建设、移交、使用环节的顺利衔接。</w:t>
      </w:r>
      <w:bookmarkEnd w:id="101"/>
    </w:p>
    <w:p w:rsidR="00C12D74" w:rsidRDefault="00DE6E5D">
      <w:pPr>
        <w:pStyle w:val="af4"/>
        <w:rPr>
          <w:bCs/>
          <w:color w:val="000000" w:themeColor="text1"/>
        </w:rPr>
      </w:pPr>
      <w:bookmarkStart w:id="102" w:name="_Toc5051"/>
      <w:r>
        <w:rPr>
          <w:b/>
          <w:color w:val="000000" w:themeColor="text1"/>
        </w:rPr>
        <w:t>4.</w:t>
      </w:r>
      <w:r>
        <w:rPr>
          <w:rFonts w:hint="eastAsia"/>
          <w:b/>
          <w:color w:val="000000" w:themeColor="text1"/>
        </w:rPr>
        <w:t xml:space="preserve"> </w:t>
      </w:r>
      <w:r>
        <w:rPr>
          <w:b/>
          <w:color w:val="000000" w:themeColor="text1"/>
        </w:rPr>
        <w:t>4</w:t>
      </w:r>
      <w:r>
        <w:rPr>
          <w:rFonts w:hint="eastAsia"/>
          <w:b/>
          <w:color w:val="000000" w:themeColor="text1"/>
        </w:rPr>
        <w:t xml:space="preserve">  </w:t>
      </w:r>
      <w:r>
        <w:rPr>
          <w:rFonts w:hint="eastAsia"/>
          <w:bCs/>
          <w:color w:val="000000" w:themeColor="text1"/>
        </w:rPr>
        <w:t>市政公建配套设施规划建设应当符合城市总体规划、控制性详细规划，坚持以人为本、因地制宜、节能省地的原则，实现社会效益、经济效益和环境效益相协调。</w:t>
      </w:r>
      <w:bookmarkEnd w:id="102"/>
    </w:p>
    <w:p w:rsidR="00C12D74" w:rsidRDefault="00DE6E5D">
      <w:pPr>
        <w:pStyle w:val="af4"/>
        <w:rPr>
          <w:bCs/>
          <w:color w:val="000000" w:themeColor="text1"/>
        </w:rPr>
      </w:pPr>
      <w:bookmarkStart w:id="103" w:name="_Toc28874"/>
      <w:r>
        <w:rPr>
          <w:b/>
          <w:color w:val="000000" w:themeColor="text1"/>
        </w:rPr>
        <w:t>4.</w:t>
      </w:r>
      <w:r>
        <w:rPr>
          <w:rFonts w:hint="eastAsia"/>
          <w:b/>
          <w:color w:val="000000" w:themeColor="text1"/>
        </w:rPr>
        <w:t xml:space="preserve"> </w:t>
      </w:r>
      <w:r>
        <w:rPr>
          <w:b/>
          <w:color w:val="000000" w:themeColor="text1"/>
        </w:rPr>
        <w:t>5</w:t>
      </w:r>
      <w:bookmarkEnd w:id="103"/>
      <w:r>
        <w:rPr>
          <w:rFonts w:hint="eastAsia"/>
          <w:b/>
          <w:color w:val="000000" w:themeColor="text1"/>
        </w:rPr>
        <w:t xml:space="preserve">  </w:t>
      </w:r>
      <w:r>
        <w:rPr>
          <w:rStyle w:val="font41"/>
          <w:rFonts w:ascii="宋体" w:eastAsia="宋体" w:hAnsi="宋体" w:cs="宋体" w:hint="eastAsia"/>
          <w:color w:val="000000" w:themeColor="text1"/>
          <w:sz w:val="21"/>
          <w:szCs w:val="21"/>
        </w:rPr>
        <w:t>各区在组织编制大型居住社区控制性详细规划时，应在市相关行业主管部门的指导下，同步开展供水、排水、供气、供电、通信、邮政、交通、水系、绿地、环卫等专业规划的编制工作，并将专业规划的评审成果纳入控制性详细规划中</w:t>
      </w:r>
      <w:r>
        <w:rPr>
          <w:rStyle w:val="font41"/>
          <w:rFonts w:ascii="Times New Roman" w:eastAsia="宋体" w:hAnsi="Times New Roman" w:cs="Times New Roman" w:hint="eastAsia"/>
          <w:color w:val="000000" w:themeColor="text1"/>
          <w:sz w:val="21"/>
          <w:szCs w:val="21"/>
        </w:rPr>
        <w:t>。</w:t>
      </w:r>
    </w:p>
    <w:p w:rsidR="00C12D74" w:rsidRDefault="00DE6E5D">
      <w:pPr>
        <w:pStyle w:val="af4"/>
        <w:rPr>
          <w:bCs/>
          <w:color w:val="000000" w:themeColor="text1"/>
        </w:rPr>
      </w:pPr>
      <w:bookmarkStart w:id="104" w:name="_Toc17750"/>
      <w:r>
        <w:rPr>
          <w:rFonts w:hint="eastAsia"/>
          <w:b/>
          <w:color w:val="000000" w:themeColor="text1"/>
        </w:rPr>
        <w:t xml:space="preserve">4. 6  </w:t>
      </w:r>
      <w:r>
        <w:rPr>
          <w:rFonts w:hint="eastAsia"/>
          <w:bCs/>
          <w:color w:val="000000" w:themeColor="text1"/>
        </w:rPr>
        <w:t>根据批准的建设基地拓展区控制性详细规划，加快完善建设基地的市政公建设施等专业规划，并视需要制定修建性详细规划，细化规划要求。</w:t>
      </w:r>
      <w:bookmarkEnd w:id="104"/>
    </w:p>
    <w:p w:rsidR="00C12D74" w:rsidRDefault="00DE6E5D">
      <w:pPr>
        <w:pStyle w:val="af4"/>
        <w:rPr>
          <w:color w:val="000000" w:themeColor="text1"/>
        </w:rPr>
      </w:pPr>
      <w:bookmarkStart w:id="105" w:name="_Toc31796"/>
      <w:r>
        <w:rPr>
          <w:rFonts w:hint="eastAsia"/>
          <w:b/>
          <w:color w:val="000000" w:themeColor="text1"/>
        </w:rPr>
        <w:t xml:space="preserve">4. 7  </w:t>
      </w:r>
      <w:r>
        <w:rPr>
          <w:color w:val="000000" w:themeColor="text1"/>
        </w:rPr>
        <w:t>市政公建配套设施建设项目的规划设计方案、初步设计文件（总体设计文件）、施工图设计文件，需征询所在区的相关行业管理部门和接管单位的意见，并对修改意见的采纳情况予以书面回复。</w:t>
      </w:r>
      <w:bookmarkEnd w:id="105"/>
    </w:p>
    <w:p w:rsidR="00C12D74" w:rsidRDefault="00DE6E5D">
      <w:pPr>
        <w:pStyle w:val="af4"/>
        <w:rPr>
          <w:bCs/>
          <w:color w:val="000000" w:themeColor="text1"/>
        </w:rPr>
      </w:pPr>
      <w:bookmarkStart w:id="106" w:name="_Toc4870"/>
      <w:r>
        <w:rPr>
          <w:rFonts w:hint="eastAsia"/>
          <w:b/>
          <w:color w:val="000000" w:themeColor="text1"/>
        </w:rPr>
        <w:t xml:space="preserve">4. 8  </w:t>
      </w:r>
      <w:r>
        <w:rPr>
          <w:rFonts w:hint="eastAsia"/>
          <w:bCs/>
          <w:color w:val="000000" w:themeColor="text1"/>
        </w:rPr>
        <w:t>规划资源部门</w:t>
      </w:r>
      <w:r>
        <w:rPr>
          <w:rFonts w:hint="eastAsia"/>
          <w:color w:val="000000" w:themeColor="text1"/>
        </w:rPr>
        <w:t>应</w:t>
      </w:r>
      <w:r>
        <w:rPr>
          <w:rFonts w:hint="eastAsia"/>
          <w:bCs/>
          <w:color w:val="000000" w:themeColor="text1"/>
        </w:rPr>
        <w:t>会同发展改革部门牵头协调做好项目规划、土地利用和资金的统筹平衡，指导建设单位落实项目建设条件。所有工程建设项目设计方案由规划资源部门负责审批</w:t>
      </w:r>
      <w:r>
        <w:rPr>
          <w:rFonts w:hint="eastAsia"/>
          <w:color w:val="000000" w:themeColor="text1"/>
        </w:rPr>
        <w:t>；</w:t>
      </w:r>
      <w:r>
        <w:rPr>
          <w:rFonts w:hint="eastAsia"/>
          <w:bCs/>
          <w:color w:val="000000" w:themeColor="text1"/>
        </w:rPr>
        <w:t>交警、交通、绿化市容等其他部门不再对设计方案进行单独审批，</w:t>
      </w:r>
      <w:r>
        <w:rPr>
          <w:rFonts w:hint="eastAsia"/>
          <w:color w:val="000000" w:themeColor="text1"/>
        </w:rPr>
        <w:t>由</w:t>
      </w:r>
      <w:r>
        <w:rPr>
          <w:rFonts w:hint="eastAsia"/>
          <w:bCs/>
          <w:color w:val="000000" w:themeColor="text1"/>
        </w:rPr>
        <w:t>规划资源部门征求相关部门、单位意见。</w:t>
      </w:r>
      <w:bookmarkEnd w:id="106"/>
    </w:p>
    <w:p w:rsidR="00C12D74" w:rsidRDefault="00DE6E5D">
      <w:pPr>
        <w:pStyle w:val="af4"/>
        <w:rPr>
          <w:bCs/>
          <w:color w:val="000000" w:themeColor="text1"/>
        </w:rPr>
      </w:pPr>
      <w:bookmarkStart w:id="107" w:name="_Toc20862"/>
      <w:r>
        <w:rPr>
          <w:rFonts w:hint="eastAsia"/>
          <w:b/>
          <w:color w:val="000000" w:themeColor="text1"/>
        </w:rPr>
        <w:t xml:space="preserve">4. 9  </w:t>
      </w:r>
      <w:r>
        <w:rPr>
          <w:rFonts w:hint="eastAsia"/>
          <w:bCs/>
          <w:color w:val="000000" w:themeColor="text1"/>
        </w:rPr>
        <w:t>先期完成土地储备、采用划拨供地方式的公共服务项目的基础建设和应急工程可将规划土地意见书、用地协议作为使用土地证明文件申请办理建设工程规划许可证。</w:t>
      </w:r>
      <w:bookmarkEnd w:id="107"/>
    </w:p>
    <w:p w:rsidR="00C12D74" w:rsidRDefault="00DE6E5D">
      <w:pPr>
        <w:pStyle w:val="af4"/>
        <w:rPr>
          <w:bCs/>
          <w:color w:val="000000" w:themeColor="text1"/>
        </w:rPr>
      </w:pPr>
      <w:bookmarkStart w:id="108" w:name="_Toc11710"/>
      <w:r>
        <w:rPr>
          <w:rFonts w:hint="eastAsia"/>
          <w:b/>
          <w:color w:val="000000" w:themeColor="text1"/>
        </w:rPr>
        <w:t xml:space="preserve">4. 10  </w:t>
      </w:r>
      <w:r>
        <w:rPr>
          <w:rFonts w:hint="eastAsia"/>
          <w:bCs/>
          <w:color w:val="000000" w:themeColor="text1"/>
        </w:rPr>
        <w:t>承担大居住宅建设任务的建设单位，根据本社区住宅建设单位及配套建设的实际情况，详细编制住宅主体建设和配套设施建设的路线图，统筹考虑主体设施和配套设施的建设时序，合理安排建设周期，保证配套建设与住宅设施建设同步实施、同步竣工。</w:t>
      </w:r>
      <w:bookmarkEnd w:id="108"/>
    </w:p>
    <w:p w:rsidR="00C12D74" w:rsidRDefault="00DE6E5D">
      <w:pPr>
        <w:pStyle w:val="af4"/>
        <w:rPr>
          <w:bCs/>
          <w:color w:val="000000" w:themeColor="text1"/>
        </w:rPr>
      </w:pPr>
      <w:bookmarkStart w:id="109" w:name="_Toc12471"/>
      <w:r>
        <w:rPr>
          <w:rFonts w:hint="eastAsia"/>
          <w:b/>
          <w:color w:val="000000" w:themeColor="text1"/>
        </w:rPr>
        <w:t xml:space="preserve">4. 11  </w:t>
      </w:r>
      <w:bookmarkEnd w:id="109"/>
      <w:r>
        <w:rPr>
          <w:rStyle w:val="font131"/>
          <w:rFonts w:ascii="Times New Roman" w:hAnsi="Times New Roman" w:cs="Times New Roman" w:hint="default"/>
          <w:color w:val="000000" w:themeColor="text1"/>
          <w:sz w:val="21"/>
          <w:szCs w:val="21"/>
        </w:rPr>
        <w:t>市推进办应在每年年初汇总大型居住社区大居的住宅主体和市政、公建配套设施交付计划，报市级主管部门，同时按照大居的项目管理权限，根据属地管辖原则，抄送相应项目所在地的区政府，以便当地政府及行政主管部门对大居竣工项目及时接管并对相应的市政、公建设施计划开通、开办。</w:t>
      </w:r>
    </w:p>
    <w:p w:rsidR="00C12D74" w:rsidRDefault="00DE6E5D">
      <w:pPr>
        <w:widowControl/>
        <w:spacing w:line="360" w:lineRule="auto"/>
        <w:jc w:val="left"/>
        <w:textAlignment w:val="center"/>
        <w:rPr>
          <w:rFonts w:ascii="Times New Roman" w:eastAsia="宋体" w:hAnsi="Times New Roman"/>
          <w:bCs/>
          <w:color w:val="000000" w:themeColor="text1"/>
          <w:kern w:val="36"/>
          <w:sz w:val="21"/>
        </w:rPr>
      </w:pPr>
      <w:r>
        <w:rPr>
          <w:rFonts w:ascii="Times New Roman" w:eastAsia="宋体" w:hAnsi="Times New Roman" w:hint="eastAsia"/>
          <w:b/>
          <w:color w:val="000000" w:themeColor="text1"/>
          <w:kern w:val="36"/>
          <w:sz w:val="21"/>
        </w:rPr>
        <w:t xml:space="preserve">4. 12  </w:t>
      </w:r>
      <w:r>
        <w:rPr>
          <w:rFonts w:ascii="Times New Roman" w:eastAsia="宋体" w:hAnsi="Times New Roman" w:hint="eastAsia"/>
          <w:bCs/>
          <w:color w:val="000000" w:themeColor="text1"/>
          <w:kern w:val="36"/>
          <w:sz w:val="21"/>
        </w:rPr>
        <w:t>大居首批住宅交付使用时，与之配套的市政、公建设施和公共交通应符合本市新建住宅交付使用许可及标准。</w:t>
      </w:r>
    </w:p>
    <w:p w:rsidR="00C12D74" w:rsidRDefault="00DE6E5D">
      <w:pPr>
        <w:pStyle w:val="af4"/>
        <w:ind w:firstLine="420"/>
        <w:rPr>
          <w:bCs/>
          <w:color w:val="000000" w:themeColor="text1"/>
          <w:kern w:val="36"/>
          <w:szCs w:val="22"/>
        </w:rPr>
      </w:pPr>
      <w:bookmarkStart w:id="110" w:name="_Toc1171"/>
      <w:r>
        <w:rPr>
          <w:rFonts w:hint="eastAsia"/>
          <w:bCs/>
          <w:color w:val="000000" w:themeColor="text1"/>
          <w:kern w:val="36"/>
          <w:szCs w:val="22"/>
        </w:rPr>
        <w:t>公益性公建配套设施应在申请住宅交付数量达到该地块住宅总量的</w:t>
      </w:r>
      <w:r>
        <w:rPr>
          <w:rFonts w:hint="eastAsia"/>
          <w:bCs/>
          <w:color w:val="000000" w:themeColor="text1"/>
          <w:kern w:val="36"/>
          <w:szCs w:val="22"/>
        </w:rPr>
        <w:t>60%</w:t>
      </w:r>
      <w:r>
        <w:rPr>
          <w:rFonts w:hint="eastAsia"/>
          <w:bCs/>
          <w:color w:val="000000" w:themeColor="text1"/>
          <w:kern w:val="36"/>
          <w:szCs w:val="22"/>
        </w:rPr>
        <w:t>时同步竣工。该地块含两块以上宗地的，其中一块宗地申请住宅交付数量达到该块宗地住宅总量的</w:t>
      </w:r>
      <w:r>
        <w:rPr>
          <w:rFonts w:hint="eastAsia"/>
          <w:bCs/>
          <w:color w:val="000000" w:themeColor="text1"/>
          <w:kern w:val="36"/>
          <w:szCs w:val="22"/>
        </w:rPr>
        <w:t>60%</w:t>
      </w:r>
      <w:r>
        <w:rPr>
          <w:rFonts w:hint="eastAsia"/>
          <w:bCs/>
          <w:color w:val="000000" w:themeColor="text1"/>
          <w:kern w:val="36"/>
          <w:szCs w:val="22"/>
        </w:rPr>
        <w:t>时，该地块宗地上的公益性配套设施必须同步竣工。因土地、拆迁等因素导致公共服务设施尚不具备开工条件的项目申请住宅分期交付使用时，建设单位必须落实可供过渡使用的相应公共服务设施。</w:t>
      </w:r>
      <w:bookmarkEnd w:id="110"/>
    </w:p>
    <w:p w:rsidR="00C12D74" w:rsidRDefault="00DE6E5D">
      <w:pPr>
        <w:pStyle w:val="af4"/>
        <w:rPr>
          <w:rStyle w:val="16"/>
          <w:rFonts w:ascii="Times New Roman" w:hAnsi="Times New Roman" w:cs="Times New Roman" w:hint="default"/>
          <w:color w:val="000000" w:themeColor="text1"/>
          <w:kern w:val="2"/>
          <w:sz w:val="21"/>
          <w:szCs w:val="21"/>
        </w:rPr>
      </w:pPr>
      <w:bookmarkStart w:id="111" w:name="_Toc18137"/>
      <w:r>
        <w:rPr>
          <w:rFonts w:hint="eastAsia"/>
          <w:b/>
          <w:color w:val="000000" w:themeColor="text1"/>
        </w:rPr>
        <w:t xml:space="preserve">4. 13 </w:t>
      </w:r>
      <w:bookmarkStart w:id="112" w:name="_Toc337801589"/>
      <w:bookmarkEnd w:id="111"/>
      <w:r>
        <w:rPr>
          <w:rFonts w:hint="eastAsia"/>
          <w:b/>
          <w:color w:val="000000" w:themeColor="text1"/>
        </w:rPr>
        <w:t xml:space="preserve"> </w:t>
      </w:r>
      <w:r>
        <w:rPr>
          <w:rStyle w:val="16"/>
          <w:rFonts w:ascii="Times New Roman" w:hAnsi="Times New Roman" w:cs="Times New Roman" w:hint="default"/>
          <w:color w:val="000000" w:themeColor="text1"/>
          <w:kern w:val="2"/>
          <w:sz w:val="21"/>
          <w:szCs w:val="21"/>
        </w:rPr>
        <w:t>市政公建配套设施建设地块动迁腾地完成后，土地收储部门或项目建设单位应设置围墙（围栏）予以封闭。在住宅地块交付使用前，周边尚未建成的教育、卫生、养老、体育健身、商业、变电站、环卫、公交首末站等配套设施用地，其围栏或围墙上应标示该地块的用途，并按照公示时间建设相应的配套设施。</w:t>
      </w:r>
    </w:p>
    <w:p w:rsidR="00C12D74" w:rsidRDefault="00DE6E5D">
      <w:pPr>
        <w:spacing w:line="360" w:lineRule="auto"/>
        <w:rPr>
          <w:rFonts w:ascii="Times New Roman" w:hAnsi="Times New Roman"/>
          <w:color w:val="000000" w:themeColor="text1"/>
        </w:rPr>
      </w:pPr>
      <w:r>
        <w:rPr>
          <w:rFonts w:ascii="Times New Roman" w:eastAsia="宋体" w:hAnsi="Times New Roman" w:hint="eastAsia"/>
          <w:bCs/>
          <w:color w:val="000000" w:themeColor="text1"/>
          <w:kern w:val="36"/>
          <w:sz w:val="21"/>
        </w:rPr>
        <w:br w:type="page"/>
      </w:r>
    </w:p>
    <w:p w:rsidR="00C12D74" w:rsidRDefault="00DE6E5D">
      <w:pPr>
        <w:pStyle w:val="11"/>
        <w:spacing w:before="312" w:after="312"/>
        <w:rPr>
          <w:color w:val="000000" w:themeColor="text1"/>
        </w:rPr>
      </w:pPr>
      <w:bookmarkStart w:id="113" w:name="_Toc528089715"/>
      <w:bookmarkStart w:id="114" w:name="_Toc12873715"/>
      <w:bookmarkStart w:id="115" w:name="_Toc12949336"/>
      <w:r>
        <w:rPr>
          <w:color w:val="000000" w:themeColor="text1"/>
        </w:rPr>
        <w:t>5</w:t>
      </w:r>
      <w:r>
        <w:rPr>
          <w:rFonts w:hint="eastAsia"/>
          <w:color w:val="000000" w:themeColor="text1"/>
        </w:rPr>
        <w:t xml:space="preserve">  竣工验收</w:t>
      </w:r>
      <w:bookmarkEnd w:id="112"/>
      <w:bookmarkEnd w:id="113"/>
      <w:bookmarkEnd w:id="114"/>
      <w:bookmarkEnd w:id="115"/>
    </w:p>
    <w:p w:rsidR="00C12D74" w:rsidRDefault="00DE6E5D">
      <w:pPr>
        <w:widowControl/>
        <w:spacing w:line="360" w:lineRule="auto"/>
        <w:jc w:val="left"/>
        <w:textAlignment w:val="center"/>
        <w:rPr>
          <w:rFonts w:ascii="Times New Roman" w:eastAsia="宋体"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5. 1  </w:t>
      </w:r>
      <w:r>
        <w:rPr>
          <w:rFonts w:ascii="Times New Roman" w:eastAsia="宋体" w:hAnsi="Times New Roman" w:hint="eastAsia"/>
          <w:color w:val="000000" w:themeColor="text1"/>
          <w:sz w:val="21"/>
          <w:szCs w:val="21"/>
        </w:rPr>
        <w:t>建设单位应当按照建设工程规划许可证的要求、审查通过的设计文件、工程建设强制性标准等要求完成项目建设。</w:t>
      </w:r>
      <w:r>
        <w:rPr>
          <w:rFonts w:ascii="Times New Roman" w:eastAsia="宋体" w:hAnsi="Times New Roman" w:hint="eastAsia"/>
          <w:color w:val="000000" w:themeColor="text1"/>
          <w:kern w:val="0"/>
          <w:sz w:val="21"/>
          <w:szCs w:val="21"/>
        </w:rPr>
        <w:t>同时完成工程竣工验收，提交规划验收报告和工程质量监督报告。项目验收时，邀请有关部门参加。</w:t>
      </w:r>
    </w:p>
    <w:p w:rsidR="00C12D74" w:rsidRDefault="00DE6E5D">
      <w:pPr>
        <w:spacing w:line="360" w:lineRule="auto"/>
        <w:jc w:val="left"/>
        <w:rPr>
          <w:rFonts w:ascii="Times New Roman" w:eastAsia="宋体"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5. 2  </w:t>
      </w:r>
      <w:r>
        <w:rPr>
          <w:rFonts w:ascii="Times New Roman" w:eastAsia="宋体" w:hAnsi="Times New Roman" w:hint="eastAsia"/>
          <w:color w:val="000000" w:themeColor="text1"/>
          <w:kern w:val="0"/>
          <w:sz w:val="21"/>
          <w:szCs w:val="21"/>
        </w:rPr>
        <w:t>供排水、供电、燃气等市政公用服务进一步优化流程，提高办理效率和透明度，可在施工许可证核发后办理报装手续，在工程建设阶段完成相关设施建设，竣工验收后直接办理接入事宜。</w:t>
      </w:r>
    </w:p>
    <w:p w:rsidR="00C12D74" w:rsidRDefault="00DE6E5D">
      <w:pPr>
        <w:spacing w:line="360" w:lineRule="auto"/>
        <w:jc w:val="left"/>
        <w:rPr>
          <w:rFonts w:ascii="Times New Roman" w:eastAsia="宋体"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5. 3  </w:t>
      </w:r>
      <w:r>
        <w:rPr>
          <w:rFonts w:ascii="Times New Roman" w:eastAsia="宋体" w:hAnsi="Times New Roman" w:hint="eastAsia"/>
          <w:color w:val="000000" w:themeColor="text1"/>
          <w:kern w:val="0"/>
          <w:sz w:val="21"/>
          <w:szCs w:val="21"/>
        </w:rPr>
        <w:t>市政公建配套设施建设项目竣工验收通过后，施工单位负责工程质量保修期内的保修工作，未移交接管前由建设单位承担工程质量的保修责任。</w:t>
      </w:r>
    </w:p>
    <w:p w:rsidR="00C12D74" w:rsidRDefault="00DE6E5D">
      <w:pPr>
        <w:spacing w:line="360" w:lineRule="auto"/>
        <w:jc w:val="left"/>
        <w:rPr>
          <w:rFonts w:ascii="Times New Roman" w:eastAsia="宋体"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5. 4  </w:t>
      </w:r>
      <w:r>
        <w:rPr>
          <w:rFonts w:ascii="Times New Roman" w:eastAsia="宋体" w:hAnsi="Times New Roman" w:hint="eastAsia"/>
          <w:color w:val="000000" w:themeColor="text1"/>
          <w:sz w:val="21"/>
          <w:szCs w:val="21"/>
        </w:rPr>
        <w:t>市政公建配套设施建设项目竣工后，</w:t>
      </w:r>
      <w:r>
        <w:rPr>
          <w:rFonts w:ascii="Times New Roman" w:eastAsia="宋体" w:hAnsi="Times New Roman" w:hint="eastAsia"/>
          <w:color w:val="000000" w:themeColor="text1"/>
          <w:kern w:val="0"/>
          <w:sz w:val="21"/>
          <w:szCs w:val="21"/>
        </w:rPr>
        <w:t>建设单位应当组织设计、勘察、施工、监理、接管单位等有关单位进行竣工验收。未经验收或者验收不合</w:t>
      </w:r>
      <w:r>
        <w:rPr>
          <w:rFonts w:ascii="Times New Roman" w:eastAsia="宋体" w:hAnsi="Times New Roman" w:hint="eastAsia"/>
          <w:color w:val="000000" w:themeColor="text1"/>
          <w:sz w:val="21"/>
          <w:szCs w:val="21"/>
        </w:rPr>
        <w:t>格的市政公建配套设施不得交付使用。</w:t>
      </w:r>
    </w:p>
    <w:p w:rsidR="00C12D74" w:rsidRDefault="00DE6E5D">
      <w:pPr>
        <w:spacing w:line="360" w:lineRule="auto"/>
        <w:jc w:val="left"/>
        <w:rPr>
          <w:rFonts w:ascii="Times New Roman" w:eastAsia="宋体"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5. 5  </w:t>
      </w:r>
      <w:r>
        <w:rPr>
          <w:rFonts w:ascii="Times New Roman" w:eastAsia="宋体" w:hAnsi="Times New Roman" w:hint="eastAsia"/>
          <w:color w:val="000000" w:themeColor="text1"/>
          <w:kern w:val="0"/>
          <w:sz w:val="21"/>
          <w:szCs w:val="21"/>
        </w:rPr>
        <w:t>建设单位应当自工程竣工验收合格之日起</w:t>
      </w:r>
      <w:r>
        <w:rPr>
          <w:rFonts w:ascii="Times New Roman" w:eastAsia="宋体" w:hAnsi="Times New Roman" w:hint="eastAsia"/>
          <w:color w:val="000000" w:themeColor="text1"/>
          <w:kern w:val="0"/>
          <w:sz w:val="21"/>
          <w:szCs w:val="21"/>
        </w:rPr>
        <w:t>15</w:t>
      </w:r>
      <w:r>
        <w:rPr>
          <w:rFonts w:ascii="Times New Roman" w:eastAsia="宋体" w:hAnsi="Times New Roman" w:hint="eastAsia"/>
          <w:color w:val="000000" w:themeColor="text1"/>
          <w:kern w:val="0"/>
          <w:sz w:val="21"/>
          <w:szCs w:val="21"/>
        </w:rPr>
        <w:t>日内，按照规定向竣工备案部门备案。</w:t>
      </w:r>
    </w:p>
    <w:p w:rsidR="00C12D74" w:rsidRDefault="00DE6E5D">
      <w:pPr>
        <w:spacing w:line="360" w:lineRule="auto"/>
        <w:jc w:val="left"/>
        <w:rPr>
          <w:rFonts w:ascii="Times New Roman" w:eastAsia="宋体"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5. 6  </w:t>
      </w:r>
      <w:r>
        <w:rPr>
          <w:rFonts w:ascii="Times New Roman" w:eastAsia="宋体" w:hAnsi="Times New Roman" w:hint="eastAsia"/>
          <w:color w:val="000000" w:themeColor="text1"/>
          <w:kern w:val="0"/>
          <w:sz w:val="21"/>
          <w:szCs w:val="21"/>
        </w:rPr>
        <w:t>建设单位应当严格按照国家有关档案管理的规定，及时收集、整理建设项目各环节的文件资料，建立、健全大居的住宅主体和市政公建配套设施项目档案。</w:t>
      </w:r>
    </w:p>
    <w:p w:rsidR="00C12D74" w:rsidRDefault="00DE6E5D">
      <w:pPr>
        <w:pStyle w:val="11"/>
        <w:spacing w:before="312" w:after="312"/>
        <w:rPr>
          <w:rFonts w:eastAsia="宋体"/>
          <w:color w:val="000000" w:themeColor="text1"/>
          <w:sz w:val="21"/>
          <w:szCs w:val="21"/>
        </w:rPr>
      </w:pPr>
      <w:r>
        <w:rPr>
          <w:rFonts w:eastAsia="宋体"/>
          <w:color w:val="000000" w:themeColor="text1"/>
          <w:sz w:val="21"/>
          <w:szCs w:val="21"/>
        </w:rPr>
        <w:br w:type="page"/>
      </w:r>
      <w:bookmarkStart w:id="116" w:name="_Toc528089716"/>
      <w:bookmarkStart w:id="117" w:name="_Toc337801590"/>
      <w:bookmarkStart w:id="118" w:name="_Toc12873716"/>
      <w:bookmarkStart w:id="119" w:name="_Toc12949337"/>
      <w:r>
        <w:rPr>
          <w:rFonts w:hint="eastAsia"/>
          <w:color w:val="000000" w:themeColor="text1"/>
        </w:rPr>
        <w:t>6  移交接管</w:t>
      </w:r>
      <w:bookmarkEnd w:id="116"/>
      <w:bookmarkEnd w:id="117"/>
      <w:bookmarkEnd w:id="118"/>
      <w:bookmarkEnd w:id="119"/>
    </w:p>
    <w:p w:rsidR="00C12D74" w:rsidRDefault="00DE6E5D">
      <w:pPr>
        <w:pStyle w:val="af4"/>
        <w:rPr>
          <w:color w:val="000000" w:themeColor="text1"/>
        </w:rPr>
      </w:pPr>
      <w:r>
        <w:rPr>
          <w:rFonts w:hint="eastAsia"/>
          <w:b/>
          <w:color w:val="000000" w:themeColor="text1"/>
        </w:rPr>
        <w:t xml:space="preserve">6. 1  </w:t>
      </w:r>
      <w:r>
        <w:rPr>
          <w:rFonts w:hint="eastAsia"/>
          <w:color w:val="000000" w:themeColor="text1"/>
        </w:rPr>
        <w:t>在首批居民入住前，配置好道路、公交、教育、卫生、体育、菜场、商业、社区服务等设施；对已有居民入住的基地，加快各类配套设施的开通和开办，改善居民生活。</w:t>
      </w:r>
    </w:p>
    <w:p w:rsidR="00C12D74" w:rsidRDefault="00DE6E5D">
      <w:pPr>
        <w:pStyle w:val="af4"/>
        <w:rPr>
          <w:color w:val="000000" w:themeColor="text1"/>
          <w:szCs w:val="22"/>
        </w:rPr>
      </w:pPr>
      <w:bookmarkStart w:id="120" w:name="_Toc17155"/>
      <w:r>
        <w:rPr>
          <w:rFonts w:hint="eastAsia"/>
          <w:b/>
          <w:color w:val="000000" w:themeColor="text1"/>
        </w:rPr>
        <w:t xml:space="preserve">6. 2  </w:t>
      </w:r>
      <w:r>
        <w:rPr>
          <w:rFonts w:hint="eastAsia"/>
          <w:color w:val="000000" w:themeColor="text1"/>
          <w:szCs w:val="22"/>
        </w:rPr>
        <w:t>在市推进办的指导监督下，区政府应当根据本辖区各基地保障性住房实施计划配套设施配置和人口导入等情况，编制配套设施开办年度计划，并将其纳入各基地配套项目年度建设计划。</w:t>
      </w:r>
      <w:bookmarkEnd w:id="120"/>
    </w:p>
    <w:p w:rsidR="00C12D74" w:rsidRDefault="00DE6E5D">
      <w:pPr>
        <w:pStyle w:val="af4"/>
        <w:rPr>
          <w:color w:val="000000" w:themeColor="text1"/>
        </w:rPr>
      </w:pPr>
      <w:bookmarkStart w:id="121" w:name="_Toc25351"/>
      <w:r>
        <w:rPr>
          <w:rFonts w:hint="eastAsia"/>
          <w:b/>
          <w:color w:val="000000" w:themeColor="text1"/>
        </w:rPr>
        <w:t xml:space="preserve">6. 3  </w:t>
      </w:r>
      <w:r>
        <w:rPr>
          <w:rFonts w:hint="eastAsia"/>
          <w:color w:val="000000" w:themeColor="text1"/>
          <w:szCs w:val="22"/>
        </w:rPr>
        <w:t>市政公建配套设施建设项目竣工后需要移交的，应当具备以下条件后方可移交：</w:t>
      </w:r>
      <w:bookmarkEnd w:id="121"/>
    </w:p>
    <w:p w:rsidR="00C12D74" w:rsidRDefault="00DE6E5D">
      <w:pPr>
        <w:pStyle w:val="af4"/>
        <w:ind w:firstLineChars="100" w:firstLine="210"/>
        <w:rPr>
          <w:color w:val="000000" w:themeColor="text1"/>
        </w:rPr>
      </w:pPr>
      <w:bookmarkStart w:id="122" w:name="_Toc32035"/>
      <w:r>
        <w:rPr>
          <w:rFonts w:hint="eastAsia"/>
          <w:color w:val="000000" w:themeColor="text1"/>
        </w:rPr>
        <w:t xml:space="preserve">1.  </w:t>
      </w:r>
      <w:r>
        <w:rPr>
          <w:rFonts w:hint="eastAsia"/>
          <w:bCs/>
          <w:color w:val="000000" w:themeColor="text1"/>
          <w:kern w:val="36"/>
          <w:szCs w:val="22"/>
        </w:rPr>
        <w:t>通过竣工验收及竣工验收备案；</w:t>
      </w:r>
      <w:bookmarkEnd w:id="122"/>
    </w:p>
    <w:p w:rsidR="00C12D74" w:rsidRDefault="00DE6E5D">
      <w:pPr>
        <w:pStyle w:val="af4"/>
        <w:ind w:firstLineChars="100" w:firstLine="210"/>
        <w:rPr>
          <w:color w:val="000000" w:themeColor="text1"/>
        </w:rPr>
      </w:pPr>
      <w:bookmarkStart w:id="123" w:name="_Toc32008"/>
      <w:r>
        <w:rPr>
          <w:rFonts w:hint="eastAsia"/>
          <w:bCs/>
          <w:color w:val="000000" w:themeColor="text1"/>
          <w:kern w:val="36"/>
          <w:szCs w:val="22"/>
        </w:rPr>
        <w:t xml:space="preserve">2.  </w:t>
      </w:r>
      <w:r>
        <w:rPr>
          <w:rFonts w:hint="eastAsia"/>
          <w:bCs/>
          <w:color w:val="000000" w:themeColor="text1"/>
          <w:kern w:val="36"/>
          <w:szCs w:val="22"/>
        </w:rPr>
        <w:t>具备安全运行和维护条件；</w:t>
      </w:r>
      <w:bookmarkEnd w:id="123"/>
    </w:p>
    <w:p w:rsidR="00C12D74" w:rsidRDefault="00DE6E5D">
      <w:pPr>
        <w:pStyle w:val="af4"/>
        <w:ind w:firstLineChars="100" w:firstLine="210"/>
        <w:rPr>
          <w:color w:val="000000" w:themeColor="text1"/>
        </w:rPr>
      </w:pPr>
      <w:bookmarkStart w:id="124" w:name="_Toc7325"/>
      <w:r>
        <w:rPr>
          <w:rFonts w:hint="eastAsia"/>
          <w:bCs/>
          <w:color w:val="000000" w:themeColor="text1"/>
          <w:kern w:val="36"/>
          <w:szCs w:val="22"/>
        </w:rPr>
        <w:t xml:space="preserve">3.  </w:t>
      </w:r>
      <w:r>
        <w:rPr>
          <w:rFonts w:hint="eastAsia"/>
          <w:bCs/>
          <w:color w:val="000000" w:themeColor="text1"/>
          <w:kern w:val="36"/>
          <w:szCs w:val="22"/>
        </w:rPr>
        <w:t>各项工程建设资料齐全；</w:t>
      </w:r>
      <w:bookmarkEnd w:id="124"/>
    </w:p>
    <w:p w:rsidR="00C12D74" w:rsidRDefault="00DE6E5D">
      <w:pPr>
        <w:pStyle w:val="af4"/>
        <w:ind w:firstLineChars="100" w:firstLine="210"/>
        <w:rPr>
          <w:color w:val="000000" w:themeColor="text1"/>
        </w:rPr>
      </w:pPr>
      <w:bookmarkStart w:id="125" w:name="_Toc581"/>
      <w:r>
        <w:rPr>
          <w:rFonts w:hint="eastAsia"/>
          <w:bCs/>
          <w:color w:val="000000" w:themeColor="text1"/>
          <w:kern w:val="36"/>
          <w:szCs w:val="22"/>
        </w:rPr>
        <w:t xml:space="preserve">4.  </w:t>
      </w:r>
      <w:r>
        <w:rPr>
          <w:rFonts w:hint="eastAsia"/>
          <w:bCs/>
          <w:color w:val="000000" w:themeColor="text1"/>
          <w:kern w:val="36"/>
          <w:szCs w:val="22"/>
        </w:rPr>
        <w:t>已签订工程质量保修书；</w:t>
      </w:r>
      <w:bookmarkEnd w:id="125"/>
    </w:p>
    <w:p w:rsidR="00C12D74" w:rsidRDefault="00DE6E5D">
      <w:pPr>
        <w:pStyle w:val="af4"/>
        <w:ind w:firstLineChars="100" w:firstLine="210"/>
        <w:rPr>
          <w:bCs/>
          <w:color w:val="000000" w:themeColor="text1"/>
          <w:kern w:val="36"/>
          <w:szCs w:val="22"/>
        </w:rPr>
      </w:pPr>
      <w:bookmarkStart w:id="126" w:name="_Toc23943"/>
      <w:r>
        <w:rPr>
          <w:rFonts w:hint="eastAsia"/>
          <w:bCs/>
          <w:color w:val="000000" w:themeColor="text1"/>
          <w:kern w:val="36"/>
          <w:szCs w:val="22"/>
        </w:rPr>
        <w:t xml:space="preserve">5.  </w:t>
      </w:r>
      <w:r>
        <w:rPr>
          <w:rFonts w:hint="eastAsia"/>
          <w:bCs/>
          <w:color w:val="000000" w:themeColor="text1"/>
          <w:kern w:val="36"/>
          <w:szCs w:val="22"/>
        </w:rPr>
        <w:t>相关法律、法规、规章规定的其他条件。</w:t>
      </w:r>
      <w:bookmarkEnd w:id="126"/>
    </w:p>
    <w:p w:rsidR="00C12D74" w:rsidRDefault="00DE6E5D">
      <w:pPr>
        <w:pStyle w:val="af4"/>
        <w:rPr>
          <w:bCs/>
          <w:color w:val="000000" w:themeColor="text1"/>
          <w:kern w:val="36"/>
          <w:szCs w:val="22"/>
        </w:rPr>
      </w:pPr>
      <w:bookmarkStart w:id="127" w:name="_Toc23236"/>
      <w:r>
        <w:rPr>
          <w:rFonts w:hint="eastAsia"/>
          <w:b/>
          <w:color w:val="000000" w:themeColor="text1"/>
        </w:rPr>
        <w:t xml:space="preserve">6. 4  </w:t>
      </w:r>
      <w:r>
        <w:rPr>
          <w:rFonts w:hint="eastAsia"/>
          <w:bCs/>
          <w:color w:val="000000" w:themeColor="text1"/>
          <w:kern w:val="36"/>
          <w:szCs w:val="22"/>
        </w:rPr>
        <w:t>大居市政配套工程竣工验收合格后，由建设单位收齐相应竣工验收资料，办理移交接管手续。如因特殊原因资料不全的，由建设单位督促施工单位在一定期限内补齐。</w:t>
      </w:r>
      <w:bookmarkEnd w:id="127"/>
    </w:p>
    <w:p w:rsidR="00C12D74" w:rsidRDefault="00DE6E5D">
      <w:pPr>
        <w:pStyle w:val="af4"/>
        <w:rPr>
          <w:bCs/>
          <w:color w:val="000000" w:themeColor="text1"/>
          <w:kern w:val="36"/>
          <w:szCs w:val="22"/>
        </w:rPr>
      </w:pPr>
      <w:bookmarkStart w:id="128" w:name="_Toc23280"/>
      <w:r>
        <w:rPr>
          <w:rFonts w:hint="eastAsia"/>
          <w:b/>
          <w:color w:val="000000" w:themeColor="text1"/>
        </w:rPr>
        <w:t xml:space="preserve">6. 5  </w:t>
      </w:r>
      <w:r>
        <w:rPr>
          <w:rFonts w:hint="eastAsia"/>
          <w:bCs/>
          <w:color w:val="000000" w:themeColor="text1"/>
          <w:kern w:val="36"/>
          <w:szCs w:val="22"/>
        </w:rPr>
        <w:t>交付使用区域内的配套绿化建设</w:t>
      </w:r>
      <w:r>
        <w:rPr>
          <w:rFonts w:hint="eastAsia"/>
          <w:color w:val="000000" w:themeColor="text1"/>
        </w:rPr>
        <w:t>，如</w:t>
      </w:r>
      <w:r>
        <w:rPr>
          <w:rFonts w:hint="eastAsia"/>
          <w:bCs/>
          <w:color w:val="000000" w:themeColor="text1"/>
          <w:kern w:val="36"/>
          <w:szCs w:val="22"/>
        </w:rPr>
        <w:t>确因非种植季节原因需延时绿化建设的，建设单位在交房时需向业主公示住宅交付使用后</w:t>
      </w:r>
      <w:r>
        <w:rPr>
          <w:rFonts w:hint="eastAsia"/>
          <w:bCs/>
          <w:color w:val="000000" w:themeColor="text1"/>
          <w:kern w:val="36"/>
          <w:szCs w:val="22"/>
        </w:rPr>
        <w:t>3</w:t>
      </w:r>
      <w:r>
        <w:rPr>
          <w:rFonts w:hint="eastAsia"/>
          <w:bCs/>
          <w:color w:val="000000" w:themeColor="text1"/>
          <w:kern w:val="36"/>
          <w:szCs w:val="22"/>
        </w:rPr>
        <w:t>个月内完成绿化建设的书面承诺。</w:t>
      </w:r>
      <w:bookmarkEnd w:id="128"/>
    </w:p>
    <w:p w:rsidR="00C12D74" w:rsidRDefault="00DE6E5D">
      <w:pPr>
        <w:pStyle w:val="af4"/>
        <w:rPr>
          <w:color w:val="000000" w:themeColor="text1"/>
          <w:szCs w:val="21"/>
        </w:rPr>
      </w:pPr>
      <w:bookmarkStart w:id="129" w:name="_Toc17395"/>
      <w:r>
        <w:rPr>
          <w:rFonts w:hint="eastAsia"/>
          <w:b/>
          <w:color w:val="000000" w:themeColor="text1"/>
        </w:rPr>
        <w:t xml:space="preserve">6. 6  </w:t>
      </w:r>
      <w:bookmarkStart w:id="130" w:name="_Toc17790"/>
      <w:bookmarkEnd w:id="129"/>
      <w:r>
        <w:rPr>
          <w:rFonts w:hint="eastAsia"/>
          <w:color w:val="000000" w:themeColor="text1"/>
          <w:szCs w:val="21"/>
        </w:rPr>
        <w:t>新建、改建的市政道路设施应整体移交。道路配套设施（包括桥梁）：</w:t>
      </w:r>
      <w:r>
        <w:rPr>
          <w:rStyle w:val="font201"/>
          <w:rFonts w:ascii="Times New Roman" w:hAnsi="Times New Roman" w:cs="Times New Roman" w:hint="default"/>
          <w:color w:val="000000" w:themeColor="text1"/>
          <w:sz w:val="21"/>
          <w:szCs w:val="21"/>
        </w:rPr>
        <w:t>标志标线标</w:t>
      </w:r>
      <w:r>
        <w:rPr>
          <w:rStyle w:val="font141"/>
          <w:rFonts w:ascii="Times New Roman" w:hAnsi="Times New Roman" w:cs="Times New Roman" w:hint="default"/>
          <w:color w:val="000000" w:themeColor="text1"/>
          <w:sz w:val="21"/>
          <w:szCs w:val="21"/>
        </w:rPr>
        <w:t>、信号灯</w:t>
      </w:r>
      <w:r>
        <w:rPr>
          <w:rStyle w:val="font201"/>
          <w:rFonts w:ascii="Times New Roman" w:hAnsi="Times New Roman" w:cs="Times New Roman" w:hint="default"/>
          <w:color w:val="000000" w:themeColor="text1"/>
          <w:sz w:val="21"/>
          <w:szCs w:val="21"/>
        </w:rPr>
        <w:t>等交通安全设施</w:t>
      </w:r>
      <w:r>
        <w:rPr>
          <w:rStyle w:val="font211"/>
          <w:rFonts w:ascii="Times New Roman" w:hAnsi="Times New Roman" w:cs="Times New Roman" w:hint="default"/>
          <w:color w:val="000000" w:themeColor="text1"/>
          <w:sz w:val="21"/>
          <w:szCs w:val="21"/>
        </w:rPr>
        <w:t>、照明、绿化等，宜按单项工程进行移交</w:t>
      </w:r>
      <w:r>
        <w:rPr>
          <w:color w:val="000000" w:themeColor="text1"/>
          <w:szCs w:val="21"/>
        </w:rPr>
        <w:t>。因征地、征收等客观原因造成短期内无法整体完工的，</w:t>
      </w:r>
      <w:r>
        <w:rPr>
          <w:rFonts w:hint="eastAsia"/>
          <w:color w:val="000000" w:themeColor="text1"/>
          <w:szCs w:val="21"/>
        </w:rPr>
        <w:t>建设单位与接管单位通过协商，</w:t>
      </w:r>
      <w:r>
        <w:rPr>
          <w:color w:val="000000" w:themeColor="text1"/>
          <w:szCs w:val="21"/>
        </w:rPr>
        <w:t>在确保安全通行的前提下，可将已完工部分先行移交。</w:t>
      </w:r>
    </w:p>
    <w:p w:rsidR="00C12D74" w:rsidRDefault="00DE6E5D">
      <w:pPr>
        <w:pStyle w:val="af4"/>
        <w:rPr>
          <w:bCs/>
          <w:color w:val="000000" w:themeColor="text1"/>
          <w:kern w:val="36"/>
          <w:szCs w:val="22"/>
        </w:rPr>
      </w:pPr>
      <w:r>
        <w:rPr>
          <w:rFonts w:hint="eastAsia"/>
          <w:b/>
          <w:color w:val="000000" w:themeColor="text1"/>
        </w:rPr>
        <w:t xml:space="preserve">6. 7  </w:t>
      </w:r>
      <w:r>
        <w:rPr>
          <w:rFonts w:hint="eastAsia"/>
          <w:bCs/>
          <w:color w:val="000000" w:themeColor="text1"/>
          <w:kern w:val="36"/>
          <w:szCs w:val="22"/>
        </w:rPr>
        <w:t>市政道班房、城管用房等设施无法在前期投入建设的，建设单位应与接管部门协商，按交付进度妥善安排好临时性场所，共同确保相关服务的正常开通。邮政支局（所）等配套设施，专营部门按建造成本进行收购，归专营部门使用和管理，并在居民入住前，做到同步使用。</w:t>
      </w:r>
      <w:bookmarkEnd w:id="130"/>
    </w:p>
    <w:p w:rsidR="00C12D74" w:rsidRDefault="00DE6E5D">
      <w:pPr>
        <w:pStyle w:val="af4"/>
        <w:rPr>
          <w:bCs/>
          <w:color w:val="000000" w:themeColor="text1"/>
          <w:kern w:val="36"/>
          <w:szCs w:val="22"/>
        </w:rPr>
      </w:pPr>
      <w:bookmarkStart w:id="131" w:name="_Toc28090"/>
      <w:r>
        <w:rPr>
          <w:rFonts w:hint="eastAsia"/>
          <w:b/>
          <w:color w:val="000000" w:themeColor="text1"/>
        </w:rPr>
        <w:t xml:space="preserve">6. 8  </w:t>
      </w:r>
      <w:r>
        <w:rPr>
          <w:rFonts w:hint="eastAsia"/>
          <w:bCs/>
          <w:color w:val="000000" w:themeColor="text1"/>
          <w:kern w:val="36"/>
          <w:szCs w:val="22"/>
        </w:rPr>
        <w:t>不同投资来源建设的公益性公建配套设施项目建成并达到交付条件后，建设单位将无偿移交区政府或区政府指定的部门办理相关产权移交手续，并</w:t>
      </w:r>
      <w:r>
        <w:rPr>
          <w:rFonts w:hint="eastAsia"/>
          <w:color w:val="000000" w:themeColor="text1"/>
        </w:rPr>
        <w:t>纳入</w:t>
      </w:r>
      <w:r>
        <w:rPr>
          <w:rFonts w:hint="eastAsia"/>
          <w:bCs/>
          <w:color w:val="000000" w:themeColor="text1"/>
          <w:kern w:val="36"/>
          <w:szCs w:val="22"/>
        </w:rPr>
        <w:t>归口使用管理。接收单位不得以任何理由增加接收条件。</w:t>
      </w:r>
      <w:bookmarkEnd w:id="131"/>
    </w:p>
    <w:p w:rsidR="00C12D74" w:rsidRDefault="00DE6E5D">
      <w:pPr>
        <w:pStyle w:val="af4"/>
        <w:rPr>
          <w:bCs/>
          <w:color w:val="000000" w:themeColor="text1"/>
          <w:kern w:val="36"/>
          <w:szCs w:val="22"/>
        </w:rPr>
      </w:pPr>
      <w:bookmarkStart w:id="132" w:name="_Toc6634"/>
      <w:r>
        <w:rPr>
          <w:rFonts w:hint="eastAsia"/>
          <w:b/>
          <w:color w:val="000000" w:themeColor="text1"/>
        </w:rPr>
        <w:t xml:space="preserve">6. 9  </w:t>
      </w:r>
      <w:r>
        <w:rPr>
          <w:rFonts w:hint="eastAsia"/>
          <w:bCs/>
          <w:color w:val="000000" w:themeColor="text1"/>
          <w:kern w:val="36"/>
          <w:szCs w:val="22"/>
        </w:rPr>
        <w:t>住宅建设项目内配建的公建配套设施，住宅预售或销售合同约定属于全体业主共有（共享）的，按照国家和本市有关法律法规和条例中的有关规定和合同约定条款办理产权确认手续；商业等其他经营性建设项目的配建设施，按照土地出让条件中的规定办理。</w:t>
      </w:r>
      <w:bookmarkEnd w:id="132"/>
    </w:p>
    <w:p w:rsidR="00C12D74" w:rsidRDefault="00DE6E5D">
      <w:pPr>
        <w:pStyle w:val="af4"/>
        <w:rPr>
          <w:bCs/>
          <w:color w:val="000000" w:themeColor="text1"/>
          <w:kern w:val="36"/>
          <w:szCs w:val="22"/>
        </w:rPr>
      </w:pPr>
      <w:bookmarkStart w:id="133" w:name="_Toc22043"/>
      <w:r>
        <w:rPr>
          <w:rFonts w:hint="eastAsia"/>
          <w:b/>
          <w:color w:val="000000" w:themeColor="text1"/>
          <w:kern w:val="36"/>
          <w:szCs w:val="22"/>
        </w:rPr>
        <w:t xml:space="preserve">6. 10  </w:t>
      </w:r>
      <w:r>
        <w:rPr>
          <w:rFonts w:hint="eastAsia"/>
          <w:bCs/>
          <w:color w:val="000000" w:themeColor="text1"/>
          <w:kern w:val="36"/>
          <w:szCs w:val="22"/>
        </w:rPr>
        <w:t>建设单位应在公建配套设施符合移交条件后的</w:t>
      </w:r>
      <w:r>
        <w:rPr>
          <w:rFonts w:hint="eastAsia"/>
          <w:bCs/>
          <w:color w:val="000000" w:themeColor="text1"/>
          <w:kern w:val="36"/>
          <w:szCs w:val="22"/>
        </w:rPr>
        <w:t>1</w:t>
      </w:r>
      <w:r>
        <w:rPr>
          <w:rFonts w:hint="eastAsia"/>
          <w:bCs/>
          <w:color w:val="000000" w:themeColor="text1"/>
          <w:kern w:val="36"/>
          <w:szCs w:val="22"/>
        </w:rPr>
        <w:t>个月内书面通知接收单位。接收单位应自接到通知后，以书面形式及时向建设单位反馈移交方式，建设单位应按照约定，及时进行移交。</w:t>
      </w:r>
      <w:bookmarkEnd w:id="133"/>
    </w:p>
    <w:p w:rsidR="00C12D74" w:rsidRDefault="00DE6E5D">
      <w:pPr>
        <w:pStyle w:val="af4"/>
        <w:rPr>
          <w:bCs/>
          <w:color w:val="000000" w:themeColor="text1"/>
          <w:kern w:val="36"/>
          <w:szCs w:val="22"/>
        </w:rPr>
      </w:pPr>
      <w:bookmarkStart w:id="134" w:name="_Toc4343"/>
      <w:r>
        <w:rPr>
          <w:rFonts w:hint="eastAsia"/>
          <w:b/>
          <w:color w:val="000000" w:themeColor="text1"/>
          <w:kern w:val="36"/>
          <w:szCs w:val="22"/>
        </w:rPr>
        <w:t xml:space="preserve">6. 11 </w:t>
      </w:r>
      <w:r>
        <w:rPr>
          <w:rFonts w:hint="eastAsia"/>
          <w:bCs/>
          <w:color w:val="000000" w:themeColor="text1"/>
          <w:kern w:val="36"/>
          <w:szCs w:val="22"/>
        </w:rPr>
        <w:t xml:space="preserve"> </w:t>
      </w:r>
      <w:r>
        <w:rPr>
          <w:rFonts w:hint="eastAsia"/>
          <w:bCs/>
          <w:color w:val="000000" w:themeColor="text1"/>
          <w:kern w:val="36"/>
          <w:szCs w:val="22"/>
        </w:rPr>
        <w:t>配套设施建设项目竣工验收后</w:t>
      </w:r>
      <w:r>
        <w:rPr>
          <w:rFonts w:hint="eastAsia"/>
          <w:bCs/>
          <w:color w:val="000000" w:themeColor="text1"/>
          <w:kern w:val="36"/>
          <w:szCs w:val="22"/>
        </w:rPr>
        <w:t>6</w:t>
      </w:r>
      <w:r>
        <w:rPr>
          <w:rFonts w:hint="eastAsia"/>
          <w:bCs/>
          <w:color w:val="000000" w:themeColor="text1"/>
          <w:kern w:val="36"/>
          <w:szCs w:val="22"/>
        </w:rPr>
        <w:t>个月内，建设单位应向市或者区城建档案机构报送竣工档案。结建民防工程竣工验收后，建设单位在按照有关规定向城建档案机构报送竣工档案的同时，应当向市或者区民防办报送竣工档案。</w:t>
      </w:r>
      <w:bookmarkEnd w:id="134"/>
    </w:p>
    <w:p w:rsidR="00C12D74" w:rsidRDefault="00DE6E5D">
      <w:pPr>
        <w:pStyle w:val="af4"/>
        <w:rPr>
          <w:bCs/>
          <w:color w:val="000000" w:themeColor="text1"/>
          <w:kern w:val="36"/>
          <w:szCs w:val="22"/>
        </w:rPr>
      </w:pPr>
      <w:bookmarkStart w:id="135" w:name="_Toc15625"/>
      <w:r>
        <w:rPr>
          <w:rFonts w:hint="eastAsia"/>
          <w:b/>
          <w:color w:val="000000" w:themeColor="text1"/>
          <w:kern w:val="36"/>
          <w:szCs w:val="22"/>
        </w:rPr>
        <w:t xml:space="preserve">6. 12 </w:t>
      </w:r>
      <w:r>
        <w:rPr>
          <w:rFonts w:hint="eastAsia"/>
          <w:bCs/>
          <w:color w:val="000000" w:themeColor="text1"/>
          <w:kern w:val="36"/>
          <w:szCs w:val="22"/>
        </w:rPr>
        <w:t xml:space="preserve"> </w:t>
      </w:r>
      <w:r>
        <w:rPr>
          <w:rFonts w:hint="eastAsia"/>
          <w:bCs/>
          <w:color w:val="000000" w:themeColor="text1"/>
          <w:kern w:val="36"/>
          <w:szCs w:val="22"/>
        </w:rPr>
        <w:t>大居的住宅建设与市政、公建配套工程的移交资料主要有五个方面：项目前期审批中的批复、证书等文件；</w:t>
      </w:r>
      <w:r>
        <w:rPr>
          <w:rFonts w:hint="eastAsia"/>
          <w:bCs/>
          <w:color w:val="000000" w:themeColor="text1"/>
          <w:kern w:val="36"/>
          <w:szCs w:val="22"/>
        </w:rPr>
        <w:t xml:space="preserve"> </w:t>
      </w:r>
      <w:r>
        <w:rPr>
          <w:rFonts w:hint="eastAsia"/>
          <w:bCs/>
          <w:color w:val="000000" w:themeColor="text1"/>
          <w:kern w:val="36"/>
          <w:szCs w:val="22"/>
        </w:rPr>
        <w:t>项目技术设计中的设计文件、地质图、总平面图以及水文、地质勘探报告等；项目建设施工中的各类相关通知、报告、记录、管线图和文件等资料；项目工程监理中的监理合同、工程质量评估报告等；项目竣工验收中的竣工验收报告、保修书、合格证和竣工图等。移交接管协议书应当载明建设单位、接管单位的名称、拟移交项目的名称、位置、规模及其附属设施、相关移交资料明细、工程质量保修责任约定以及双方需要约定的其他事项等内容。</w:t>
      </w:r>
      <w:bookmarkEnd w:id="135"/>
    </w:p>
    <w:p w:rsidR="00C12D74" w:rsidRDefault="00DE6E5D">
      <w:pPr>
        <w:pStyle w:val="11"/>
        <w:spacing w:before="312" w:after="312"/>
        <w:rPr>
          <w:color w:val="000000" w:themeColor="text1"/>
          <w:szCs w:val="28"/>
        </w:rPr>
      </w:pPr>
      <w:r>
        <w:rPr>
          <w:rFonts w:hint="eastAsia"/>
          <w:color w:val="000000" w:themeColor="text1"/>
        </w:rPr>
        <w:br w:type="page"/>
      </w:r>
      <w:bookmarkStart w:id="136" w:name="_Toc337801591"/>
      <w:bookmarkStart w:id="137" w:name="_Toc528089717"/>
      <w:bookmarkStart w:id="138" w:name="_Toc12873717"/>
      <w:bookmarkStart w:id="139" w:name="_Toc12949338"/>
      <w:r>
        <w:rPr>
          <w:rFonts w:hint="eastAsia"/>
          <w:color w:val="000000" w:themeColor="text1"/>
        </w:rPr>
        <w:t>7  资金来源</w:t>
      </w:r>
      <w:bookmarkEnd w:id="136"/>
      <w:bookmarkEnd w:id="137"/>
      <w:bookmarkEnd w:id="138"/>
      <w:bookmarkEnd w:id="139"/>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7. 1  </w:t>
      </w:r>
      <w:r>
        <w:rPr>
          <w:rFonts w:ascii="Times New Roman" w:eastAsia="宋体" w:hAnsi="Times New Roman" w:hint="eastAsia"/>
          <w:color w:val="000000" w:themeColor="text1"/>
          <w:sz w:val="21"/>
          <w:szCs w:val="21"/>
        </w:rPr>
        <w:t>大居内配套建设资金采取整基地包干建设方式投资建设市政及公益性公建配套设施</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由基地所在区上报资金测算，经第三方咨询单位核证，并经市相关职能部门共同确认计入基地建设成本。</w:t>
      </w:r>
    </w:p>
    <w:p w:rsidR="00C12D74" w:rsidRDefault="00DE6E5D">
      <w:pPr>
        <w:spacing w:line="360" w:lineRule="auto"/>
        <w:jc w:val="left"/>
        <w:rPr>
          <w:rStyle w:val="font251"/>
          <w:rFonts w:ascii="Times New Roman" w:hAnsi="Times New Roman" w:cs="Times New Roman" w:hint="default"/>
          <w:i w:val="0"/>
          <w:color w:val="000000" w:themeColor="text1"/>
          <w:sz w:val="21"/>
          <w:szCs w:val="21"/>
        </w:rPr>
      </w:pPr>
      <w:r>
        <w:rPr>
          <w:rFonts w:ascii="Times New Roman" w:eastAsia="宋体" w:hAnsi="Times New Roman" w:hint="eastAsia"/>
          <w:b/>
          <w:color w:val="000000" w:themeColor="text1"/>
          <w:sz w:val="21"/>
          <w:szCs w:val="21"/>
        </w:rPr>
        <w:t xml:space="preserve">7. 2  </w:t>
      </w:r>
      <w:r>
        <w:rPr>
          <w:rStyle w:val="font251"/>
          <w:rFonts w:ascii="Times New Roman" w:hAnsi="Times New Roman" w:cs="Times New Roman" w:hint="default"/>
          <w:i w:val="0"/>
          <w:color w:val="000000" w:themeColor="text1"/>
          <w:sz w:val="21"/>
          <w:szCs w:val="21"/>
        </w:rPr>
        <w:t>公益性项目建设资金通过</w:t>
      </w:r>
      <w:r>
        <w:rPr>
          <w:rStyle w:val="font251"/>
          <w:rFonts w:ascii="Times New Roman" w:hAnsi="Times New Roman" w:cs="Times New Roman" w:hint="default"/>
          <w:i w:val="0"/>
          <w:color w:val="000000" w:themeColor="text1"/>
          <w:sz w:val="21"/>
          <w:szCs w:val="21"/>
        </w:rPr>
        <w:t>“</w:t>
      </w:r>
      <w:r>
        <w:rPr>
          <w:rStyle w:val="font161"/>
          <w:rFonts w:ascii="Times New Roman" w:hAnsi="Times New Roman" w:cs="Times New Roman" w:hint="default"/>
          <w:i w:val="0"/>
          <w:color w:val="000000" w:themeColor="text1"/>
          <w:sz w:val="21"/>
          <w:szCs w:val="21"/>
        </w:rPr>
        <w:t>政府主导、企业参与</w:t>
      </w:r>
      <w:r>
        <w:rPr>
          <w:rStyle w:val="font161"/>
          <w:rFonts w:ascii="Times New Roman" w:hAnsi="Times New Roman" w:cs="Times New Roman" w:hint="default"/>
          <w:i w:val="0"/>
          <w:color w:val="000000" w:themeColor="text1"/>
          <w:sz w:val="21"/>
          <w:szCs w:val="21"/>
        </w:rPr>
        <w:t>”</w:t>
      </w:r>
      <w:r>
        <w:rPr>
          <w:rStyle w:val="font251"/>
          <w:rFonts w:ascii="Times New Roman" w:hAnsi="Times New Roman" w:cs="Times New Roman" w:hint="default"/>
          <w:i w:val="0"/>
          <w:color w:val="000000" w:themeColor="text1"/>
          <w:sz w:val="21"/>
          <w:szCs w:val="21"/>
        </w:rPr>
        <w:t>的方式筹集，经营性项目由项目建设单位筹资建设。</w:t>
      </w:r>
    </w:p>
    <w:p w:rsidR="00C12D74" w:rsidRDefault="00DE6E5D">
      <w:pPr>
        <w:spacing w:line="360" w:lineRule="auto"/>
        <w:jc w:val="left"/>
        <w:rPr>
          <w:rStyle w:val="font211"/>
          <w:rFonts w:ascii="Times New Roman" w:hAnsi="Times New Roman" w:cs="Times New Roman" w:hint="default"/>
          <w:color w:val="000000" w:themeColor="text1"/>
          <w:sz w:val="21"/>
          <w:szCs w:val="21"/>
        </w:rPr>
      </w:pPr>
      <w:r>
        <w:rPr>
          <w:rFonts w:ascii="Times New Roman" w:eastAsia="宋体" w:hAnsi="Times New Roman" w:hint="eastAsia"/>
          <w:b/>
          <w:color w:val="000000" w:themeColor="text1"/>
          <w:sz w:val="21"/>
          <w:szCs w:val="21"/>
        </w:rPr>
        <w:t xml:space="preserve">7. 3  </w:t>
      </w:r>
      <w:r>
        <w:rPr>
          <w:rStyle w:val="font251"/>
          <w:rFonts w:ascii="Times New Roman" w:hAnsi="Times New Roman" w:cs="Times New Roman" w:hint="default"/>
          <w:i w:val="0"/>
          <w:color w:val="000000" w:themeColor="text1"/>
          <w:sz w:val="21"/>
          <w:szCs w:val="21"/>
        </w:rPr>
        <w:t>公益性项目应严格按照国家和本市现行的</w:t>
      </w:r>
      <w:r>
        <w:rPr>
          <w:rStyle w:val="font211"/>
          <w:rFonts w:ascii="Times New Roman" w:hAnsi="Times New Roman" w:cs="Times New Roman" w:hint="default"/>
          <w:color w:val="000000" w:themeColor="text1"/>
          <w:sz w:val="21"/>
          <w:szCs w:val="21"/>
        </w:rPr>
        <w:t>标准</w:t>
      </w:r>
      <w:r>
        <w:rPr>
          <w:rStyle w:val="font251"/>
          <w:rFonts w:ascii="Times New Roman" w:hAnsi="Times New Roman" w:cs="Times New Roman" w:hint="default"/>
          <w:i w:val="0"/>
          <w:color w:val="000000" w:themeColor="text1"/>
          <w:sz w:val="21"/>
          <w:szCs w:val="21"/>
        </w:rPr>
        <w:t>实施</w:t>
      </w:r>
      <w:r>
        <w:rPr>
          <w:rStyle w:val="font211"/>
          <w:rFonts w:ascii="Times New Roman" w:hAnsi="Times New Roman" w:cs="Times New Roman" w:hint="default"/>
          <w:color w:val="000000" w:themeColor="text1"/>
          <w:sz w:val="21"/>
          <w:szCs w:val="21"/>
        </w:rPr>
        <w:t>建设。超标准建设的，按照</w:t>
      </w:r>
      <w:r>
        <w:rPr>
          <w:rStyle w:val="font141"/>
          <w:rFonts w:ascii="Times New Roman" w:hAnsi="Times New Roman" w:cs="Times New Roman" w:hint="default"/>
          <w:color w:val="000000" w:themeColor="text1"/>
          <w:sz w:val="21"/>
          <w:szCs w:val="21"/>
        </w:rPr>
        <w:t>“</w:t>
      </w:r>
      <w:r>
        <w:rPr>
          <w:rStyle w:val="font141"/>
          <w:rFonts w:ascii="Times New Roman" w:hAnsi="Times New Roman" w:cs="Times New Roman" w:hint="default"/>
          <w:color w:val="000000" w:themeColor="text1"/>
          <w:sz w:val="21"/>
          <w:szCs w:val="21"/>
        </w:rPr>
        <w:t>谁主张，谁出资</w:t>
      </w:r>
      <w:r>
        <w:rPr>
          <w:rStyle w:val="font141"/>
          <w:rFonts w:ascii="Times New Roman" w:hAnsi="Times New Roman" w:cs="Times New Roman" w:hint="default"/>
          <w:color w:val="000000" w:themeColor="text1"/>
          <w:sz w:val="21"/>
          <w:szCs w:val="21"/>
        </w:rPr>
        <w:t>”</w:t>
      </w:r>
      <w:r>
        <w:rPr>
          <w:rStyle w:val="font211"/>
          <w:rFonts w:ascii="Times New Roman" w:hAnsi="Times New Roman" w:cs="Times New Roman" w:hint="default"/>
          <w:color w:val="000000" w:themeColor="text1"/>
          <w:sz w:val="21"/>
          <w:szCs w:val="21"/>
        </w:rPr>
        <w:t>原则，</w:t>
      </w:r>
      <w:r>
        <w:rPr>
          <w:rStyle w:val="font161"/>
          <w:rFonts w:ascii="Times New Roman" w:hAnsi="Times New Roman" w:cs="Times New Roman" w:hint="default"/>
          <w:i w:val="0"/>
          <w:color w:val="000000" w:themeColor="text1"/>
          <w:sz w:val="21"/>
          <w:szCs w:val="21"/>
        </w:rPr>
        <w:t>由主张方承担超出部分的建设资金</w:t>
      </w:r>
      <w:r>
        <w:rPr>
          <w:rStyle w:val="font211"/>
          <w:rFonts w:ascii="Times New Roman" w:hAnsi="Times New Roman" w:cs="Times New Roman" w:hint="default"/>
          <w:color w:val="000000" w:themeColor="text1"/>
          <w:sz w:val="21"/>
          <w:szCs w:val="21"/>
        </w:rPr>
        <w:t>。</w:t>
      </w:r>
    </w:p>
    <w:p w:rsidR="00C12D74" w:rsidRDefault="00DE6E5D">
      <w:pPr>
        <w:spacing w:line="360" w:lineRule="auto"/>
        <w:jc w:val="left"/>
        <w:rPr>
          <w:rStyle w:val="font251"/>
          <w:rFonts w:ascii="Times New Roman" w:hAnsi="Times New Roman" w:cs="Times New Roman" w:hint="default"/>
          <w:i w:val="0"/>
          <w:color w:val="000000" w:themeColor="text1"/>
          <w:sz w:val="21"/>
          <w:szCs w:val="21"/>
        </w:rPr>
      </w:pPr>
      <w:r>
        <w:rPr>
          <w:rFonts w:ascii="Times New Roman" w:eastAsia="宋体" w:hAnsi="Times New Roman" w:hint="eastAsia"/>
          <w:b/>
          <w:color w:val="000000" w:themeColor="text1"/>
          <w:sz w:val="21"/>
          <w:szCs w:val="21"/>
        </w:rPr>
        <w:t xml:space="preserve">7. 4 </w:t>
      </w:r>
      <w:r>
        <w:rPr>
          <w:rStyle w:val="font251"/>
          <w:rFonts w:ascii="Times New Roman" w:hAnsi="Times New Roman" w:cs="Times New Roman" w:hint="default"/>
          <w:i w:val="0"/>
          <w:color w:val="000000" w:themeColor="text1"/>
          <w:sz w:val="21"/>
          <w:szCs w:val="21"/>
        </w:rPr>
        <w:t xml:space="preserve"> </w:t>
      </w:r>
      <w:r>
        <w:rPr>
          <w:rStyle w:val="font251"/>
          <w:rFonts w:ascii="Times New Roman" w:hAnsi="Times New Roman" w:cs="Times New Roman" w:hint="default"/>
          <w:i w:val="0"/>
          <w:color w:val="000000" w:themeColor="text1"/>
          <w:sz w:val="21"/>
          <w:szCs w:val="21"/>
        </w:rPr>
        <w:t>经市政府批准，市财力可按一定标准对相关公益性项目的建设给予资金补贴。</w:t>
      </w:r>
    </w:p>
    <w:p w:rsidR="00C12D74" w:rsidRDefault="00DE6E5D">
      <w:pPr>
        <w:spacing w:line="360" w:lineRule="auto"/>
        <w:jc w:val="left"/>
        <w:rPr>
          <w:rStyle w:val="font251"/>
          <w:rFonts w:ascii="Times New Roman" w:hAnsi="Times New Roman" w:cs="Times New Roman" w:hint="default"/>
          <w:i w:val="0"/>
          <w:color w:val="000000" w:themeColor="text1"/>
          <w:sz w:val="21"/>
          <w:szCs w:val="21"/>
        </w:rPr>
      </w:pPr>
      <w:r>
        <w:rPr>
          <w:rFonts w:ascii="Times New Roman" w:eastAsia="宋体" w:hAnsi="Times New Roman" w:hint="eastAsia"/>
          <w:b/>
          <w:color w:val="000000" w:themeColor="text1"/>
          <w:sz w:val="21"/>
          <w:szCs w:val="21"/>
        </w:rPr>
        <w:t xml:space="preserve">7. 5  </w:t>
      </w:r>
      <w:r>
        <w:rPr>
          <w:rStyle w:val="font251"/>
          <w:rFonts w:ascii="Times New Roman" w:hAnsi="Times New Roman" w:cs="Times New Roman" w:hint="default"/>
          <w:i w:val="0"/>
          <w:color w:val="000000" w:themeColor="text1"/>
          <w:sz w:val="21"/>
          <w:szCs w:val="21"/>
        </w:rPr>
        <w:t>大居内配建的商业服务设施由所在区或者镇按综合成本价收购。</w:t>
      </w:r>
    </w:p>
    <w:p w:rsidR="00C12D74" w:rsidRDefault="00DE6E5D">
      <w:pPr>
        <w:spacing w:line="360" w:lineRule="auto"/>
        <w:jc w:val="left"/>
        <w:rPr>
          <w:rStyle w:val="font251"/>
          <w:rFonts w:ascii="Times New Roman" w:hAnsi="Times New Roman" w:cs="Times New Roman" w:hint="default"/>
          <w:i w:val="0"/>
          <w:color w:val="000000" w:themeColor="text1"/>
          <w:sz w:val="21"/>
          <w:szCs w:val="21"/>
        </w:rPr>
      </w:pPr>
      <w:r>
        <w:rPr>
          <w:rFonts w:ascii="Times New Roman" w:eastAsia="宋体" w:hAnsi="Times New Roman" w:hint="eastAsia"/>
          <w:b/>
          <w:color w:val="000000" w:themeColor="text1"/>
          <w:sz w:val="21"/>
          <w:szCs w:val="21"/>
        </w:rPr>
        <w:t xml:space="preserve">7. 6  </w:t>
      </w:r>
      <w:r>
        <w:rPr>
          <w:rStyle w:val="font251"/>
          <w:rFonts w:ascii="Times New Roman" w:hAnsi="Times New Roman" w:cs="Times New Roman" w:hint="default"/>
          <w:i w:val="0"/>
          <w:color w:val="000000" w:themeColor="text1"/>
          <w:sz w:val="21"/>
          <w:szCs w:val="21"/>
        </w:rPr>
        <w:t>混合配建的公建配套项目，其建设资金按建筑面积比例分摊出资建设。</w:t>
      </w:r>
    </w:p>
    <w:p w:rsidR="00C12D74" w:rsidRDefault="00DE6E5D">
      <w:pPr>
        <w:spacing w:line="360" w:lineRule="auto"/>
        <w:jc w:val="left"/>
        <w:rPr>
          <w:rStyle w:val="font251"/>
          <w:rFonts w:ascii="Times New Roman" w:hAnsi="Times New Roman" w:cs="Times New Roman" w:hint="default"/>
          <w:i w:val="0"/>
          <w:color w:val="000000" w:themeColor="text1"/>
          <w:sz w:val="21"/>
          <w:szCs w:val="21"/>
        </w:rPr>
      </w:pPr>
      <w:r>
        <w:rPr>
          <w:rFonts w:ascii="Times New Roman" w:eastAsia="宋体" w:hAnsi="Times New Roman" w:hint="eastAsia"/>
          <w:b/>
          <w:color w:val="000000" w:themeColor="text1"/>
          <w:sz w:val="21"/>
          <w:szCs w:val="21"/>
        </w:rPr>
        <w:t xml:space="preserve">7. 7 </w:t>
      </w:r>
      <w:r>
        <w:rPr>
          <w:rFonts w:ascii="Times New Roman" w:eastAsia="宋体" w:hAnsi="Times New Roman" w:hint="eastAsia"/>
          <w:bCs/>
          <w:color w:val="000000" w:themeColor="text1"/>
          <w:sz w:val="21"/>
          <w:szCs w:val="21"/>
        </w:rPr>
        <w:t xml:space="preserve"> </w:t>
      </w:r>
      <w:r>
        <w:rPr>
          <w:rFonts w:ascii="Times New Roman" w:eastAsia="宋体" w:hAnsi="Times New Roman" w:hint="eastAsia"/>
          <w:bCs/>
          <w:color w:val="000000" w:themeColor="text1"/>
          <w:sz w:val="21"/>
          <w:szCs w:val="21"/>
        </w:rPr>
        <w:t>区政府应落实区有关部门</w:t>
      </w:r>
      <w:r>
        <w:rPr>
          <w:rStyle w:val="font251"/>
          <w:rFonts w:ascii="Times New Roman" w:hAnsi="Times New Roman" w:cs="Times New Roman" w:hint="default"/>
          <w:bCs/>
          <w:i w:val="0"/>
          <w:color w:val="000000" w:themeColor="text1"/>
          <w:sz w:val="21"/>
          <w:szCs w:val="21"/>
        </w:rPr>
        <w:t>制</w:t>
      </w:r>
      <w:r>
        <w:rPr>
          <w:rStyle w:val="font251"/>
          <w:rFonts w:ascii="Times New Roman" w:hAnsi="Times New Roman" w:cs="Times New Roman" w:hint="default"/>
          <w:i w:val="0"/>
          <w:color w:val="000000" w:themeColor="text1"/>
          <w:sz w:val="21"/>
          <w:szCs w:val="21"/>
        </w:rPr>
        <w:t>定资金收缴和使用管理具体办法，加强收缴和使用管理。</w:t>
      </w:r>
    </w:p>
    <w:p w:rsidR="00C12D74" w:rsidRDefault="00DE6E5D">
      <w:pPr>
        <w:spacing w:line="360" w:lineRule="auto"/>
        <w:jc w:val="left"/>
        <w:rPr>
          <w:rStyle w:val="font251"/>
          <w:rFonts w:ascii="Times New Roman" w:hAnsi="Times New Roman" w:cs="Times New Roman" w:hint="default"/>
          <w:i w:val="0"/>
          <w:color w:val="000000" w:themeColor="text1"/>
          <w:sz w:val="21"/>
          <w:szCs w:val="21"/>
        </w:rPr>
      </w:pPr>
      <w:r>
        <w:rPr>
          <w:rFonts w:ascii="Times New Roman" w:eastAsia="宋体" w:hAnsi="Times New Roman" w:hint="eastAsia"/>
          <w:b/>
          <w:color w:val="000000" w:themeColor="text1"/>
          <w:sz w:val="21"/>
          <w:szCs w:val="21"/>
        </w:rPr>
        <w:t xml:space="preserve">7. 8  </w:t>
      </w:r>
      <w:r>
        <w:rPr>
          <w:rStyle w:val="font251"/>
          <w:rFonts w:ascii="Times New Roman" w:hAnsi="Times New Roman" w:cs="Times New Roman" w:hint="default"/>
          <w:i w:val="0"/>
          <w:color w:val="000000" w:themeColor="text1"/>
          <w:sz w:val="21"/>
          <w:szCs w:val="21"/>
        </w:rPr>
        <w:t>使用政府性资金的项目应实行财务监理制，对项目全过程的资金监控、财务管理、投资控制和绩效开展评估工作。政府性资金包括财政预算内投资资金、各类专项建设基金和其他政府性资金。</w:t>
      </w:r>
    </w:p>
    <w:p w:rsidR="00C12D74" w:rsidRDefault="00DE6E5D">
      <w:pPr>
        <w:spacing w:line="360" w:lineRule="auto"/>
        <w:rPr>
          <w:rStyle w:val="font251"/>
          <w:rFonts w:ascii="Times New Roman" w:hAnsi="Times New Roman" w:cs="Times New Roman" w:hint="default"/>
          <w:i w:val="0"/>
          <w:color w:val="000000" w:themeColor="text1"/>
          <w:sz w:val="21"/>
          <w:szCs w:val="21"/>
        </w:rPr>
      </w:pPr>
      <w:r>
        <w:rPr>
          <w:rFonts w:ascii="Times New Roman" w:eastAsia="宋体" w:hAnsi="Times New Roman" w:hint="eastAsia"/>
          <w:b/>
          <w:color w:val="000000" w:themeColor="text1"/>
          <w:sz w:val="21"/>
          <w:szCs w:val="21"/>
        </w:rPr>
        <w:t xml:space="preserve">7. 9  </w:t>
      </w:r>
      <w:r>
        <w:rPr>
          <w:rStyle w:val="font251"/>
          <w:rFonts w:ascii="Times New Roman" w:hAnsi="Times New Roman" w:cs="Times New Roman" w:hint="default"/>
          <w:i w:val="0"/>
          <w:color w:val="000000" w:themeColor="text1"/>
          <w:sz w:val="21"/>
          <w:szCs w:val="21"/>
        </w:rPr>
        <w:t>项目建设单位应按照基本建设财务管理的规定，建立完善的建设财务制度，设置基本建设账户，实行单独建账、单独核算，加强资金使用和管理。</w:t>
      </w:r>
    </w:p>
    <w:p w:rsidR="00C12D74" w:rsidRDefault="00C12D74">
      <w:pPr>
        <w:spacing w:line="360" w:lineRule="auto"/>
        <w:rPr>
          <w:rStyle w:val="font251"/>
          <w:rFonts w:ascii="Times New Roman" w:hAnsi="Times New Roman" w:cs="Times New Roman" w:hint="default"/>
          <w:i w:val="0"/>
          <w:color w:val="000000" w:themeColor="text1"/>
          <w:sz w:val="21"/>
          <w:szCs w:val="21"/>
        </w:rPr>
      </w:pPr>
    </w:p>
    <w:p w:rsidR="00C12D74" w:rsidRDefault="00C12D74">
      <w:pPr>
        <w:spacing w:line="360" w:lineRule="auto"/>
        <w:rPr>
          <w:rStyle w:val="font251"/>
          <w:rFonts w:ascii="Times New Roman" w:hAnsi="Times New Roman" w:cs="Times New Roman" w:hint="default"/>
          <w:i w:val="0"/>
          <w:color w:val="000000" w:themeColor="text1"/>
          <w:sz w:val="21"/>
          <w:szCs w:val="21"/>
        </w:rPr>
      </w:pPr>
    </w:p>
    <w:p w:rsidR="00C12D74" w:rsidRDefault="00C12D74">
      <w:pPr>
        <w:spacing w:line="360" w:lineRule="auto"/>
        <w:rPr>
          <w:rStyle w:val="font251"/>
          <w:rFonts w:ascii="Times New Roman" w:hAnsi="Times New Roman" w:cs="Times New Roman" w:hint="default"/>
          <w:i w:val="0"/>
          <w:color w:val="000000" w:themeColor="text1"/>
          <w:sz w:val="21"/>
          <w:szCs w:val="21"/>
        </w:rPr>
      </w:pPr>
    </w:p>
    <w:p w:rsidR="00C12D74" w:rsidRDefault="00C12D74">
      <w:pPr>
        <w:spacing w:line="360" w:lineRule="auto"/>
        <w:rPr>
          <w:rStyle w:val="font251"/>
          <w:rFonts w:ascii="Times New Roman" w:hAnsi="Times New Roman" w:cs="Times New Roman" w:hint="default"/>
          <w:i w:val="0"/>
          <w:color w:val="000000" w:themeColor="text1"/>
          <w:sz w:val="21"/>
          <w:szCs w:val="21"/>
        </w:rPr>
      </w:pPr>
    </w:p>
    <w:p w:rsidR="00C12D74" w:rsidRDefault="00DE6E5D">
      <w:pPr>
        <w:pStyle w:val="11"/>
        <w:spacing w:before="312" w:after="312"/>
        <w:rPr>
          <w:color w:val="000000" w:themeColor="text1"/>
          <w:szCs w:val="28"/>
        </w:rPr>
      </w:pPr>
      <w:r>
        <w:rPr>
          <w:rStyle w:val="font251"/>
          <w:rFonts w:ascii="Times New Roman" w:hAnsi="Times New Roman" w:cs="Times New Roman" w:hint="default"/>
          <w:i w:val="0"/>
          <w:color w:val="000000" w:themeColor="text1"/>
          <w:sz w:val="21"/>
          <w:szCs w:val="21"/>
        </w:rPr>
        <w:br w:type="page"/>
      </w:r>
      <w:bookmarkStart w:id="140" w:name="_Toc528089718"/>
      <w:bookmarkStart w:id="141" w:name="_Toc337801592"/>
      <w:bookmarkStart w:id="142" w:name="_Toc12873718"/>
      <w:bookmarkStart w:id="143" w:name="_Toc12949339"/>
      <w:r>
        <w:rPr>
          <w:rFonts w:hint="eastAsia"/>
          <w:color w:val="000000" w:themeColor="text1"/>
        </w:rPr>
        <w:t>8  使用管理</w:t>
      </w:r>
      <w:bookmarkEnd w:id="140"/>
      <w:bookmarkEnd w:id="141"/>
      <w:bookmarkEnd w:id="142"/>
      <w:bookmarkEnd w:id="143"/>
    </w:p>
    <w:p w:rsidR="00C12D74" w:rsidRDefault="00DE6E5D">
      <w:pPr>
        <w:spacing w:line="360" w:lineRule="auto"/>
        <w:jc w:val="left"/>
        <w:rPr>
          <w:rStyle w:val="font211"/>
          <w:rFonts w:ascii="Times New Roman" w:hAnsi="Times New Roman" w:cs="Times New Roman" w:hint="default"/>
          <w:color w:val="000000" w:themeColor="text1"/>
          <w:sz w:val="21"/>
          <w:szCs w:val="21"/>
        </w:rPr>
      </w:pPr>
      <w:r>
        <w:rPr>
          <w:rFonts w:ascii="Times New Roman" w:eastAsia="宋体" w:hAnsi="Times New Roman" w:hint="eastAsia"/>
          <w:b/>
          <w:color w:val="000000" w:themeColor="text1"/>
          <w:sz w:val="21"/>
          <w:szCs w:val="21"/>
        </w:rPr>
        <w:t xml:space="preserve">8. 1 </w:t>
      </w:r>
      <w:r>
        <w:rPr>
          <w:rStyle w:val="font211"/>
          <w:rFonts w:ascii="Times New Roman" w:hAnsi="Times New Roman" w:cs="Times New Roman" w:hint="default"/>
          <w:color w:val="000000" w:themeColor="text1"/>
          <w:sz w:val="21"/>
          <w:szCs w:val="21"/>
        </w:rPr>
        <w:t xml:space="preserve"> </w:t>
      </w:r>
      <w:r>
        <w:rPr>
          <w:rStyle w:val="font211"/>
          <w:rFonts w:ascii="Times New Roman" w:hAnsi="Times New Roman" w:cs="Times New Roman" w:hint="default"/>
          <w:color w:val="000000" w:themeColor="text1"/>
          <w:sz w:val="21"/>
          <w:szCs w:val="21"/>
        </w:rPr>
        <w:t>每年年初由市政府与各区政府明确各区大居内配套的年度建设任务和工作责任，形成量化指标。由各相关区政府组织编制对大居内配套年度计划，征求市大居推进办意见后印发。配套项目所在的区负责组织实施市政、公建配套项目的接收、使用和管理工作。</w:t>
      </w:r>
    </w:p>
    <w:p w:rsidR="00C12D74" w:rsidRDefault="00DE6E5D">
      <w:pPr>
        <w:spacing w:line="360" w:lineRule="auto"/>
        <w:jc w:val="left"/>
        <w:rPr>
          <w:rStyle w:val="font211"/>
          <w:rFonts w:ascii="Times New Roman" w:hAnsi="Times New Roman" w:cs="Times New Roman" w:hint="default"/>
          <w:color w:val="000000" w:themeColor="text1"/>
          <w:sz w:val="21"/>
          <w:szCs w:val="21"/>
        </w:rPr>
      </w:pPr>
      <w:r>
        <w:rPr>
          <w:rFonts w:ascii="Times New Roman" w:eastAsia="宋体" w:hAnsi="Times New Roman" w:hint="eastAsia"/>
          <w:b/>
          <w:color w:val="000000" w:themeColor="text1"/>
          <w:sz w:val="21"/>
          <w:szCs w:val="21"/>
        </w:rPr>
        <w:t xml:space="preserve">8. 2  </w:t>
      </w:r>
      <w:r>
        <w:rPr>
          <w:rStyle w:val="font211"/>
          <w:rFonts w:ascii="Times New Roman" w:hAnsi="Times New Roman" w:cs="Times New Roman" w:hint="default"/>
          <w:color w:val="000000" w:themeColor="text1"/>
          <w:sz w:val="21"/>
          <w:szCs w:val="21"/>
        </w:rPr>
        <w:t>市政配套设施产权除已有明确规定外，一般归行业主管部门所有。公建配套设施产权除已有明确规定外，均归区政府所有，纳入国有资产管理范畴。建设单位应配合主管部门完成权证移交。</w:t>
      </w:r>
    </w:p>
    <w:p w:rsidR="00C12D74" w:rsidRDefault="00DE6E5D">
      <w:pPr>
        <w:spacing w:line="360" w:lineRule="auto"/>
        <w:jc w:val="left"/>
        <w:rPr>
          <w:rStyle w:val="font211"/>
          <w:rFonts w:ascii="Times New Roman" w:hAnsi="Times New Roman" w:cs="Times New Roman" w:hint="default"/>
          <w:color w:val="000000" w:themeColor="text1"/>
        </w:rPr>
      </w:pPr>
      <w:r>
        <w:rPr>
          <w:rFonts w:ascii="Times New Roman" w:eastAsia="宋体" w:hAnsi="Times New Roman" w:hint="eastAsia"/>
          <w:b/>
          <w:color w:val="000000" w:themeColor="text1"/>
          <w:sz w:val="21"/>
          <w:szCs w:val="21"/>
        </w:rPr>
        <w:t xml:space="preserve">8. 3  </w:t>
      </w:r>
      <w:r>
        <w:rPr>
          <w:rStyle w:val="font211"/>
          <w:rFonts w:ascii="Times New Roman" w:hAnsi="Times New Roman" w:cs="Times New Roman" w:hint="default"/>
          <w:color w:val="000000" w:themeColor="text1"/>
          <w:sz w:val="21"/>
          <w:szCs w:val="21"/>
        </w:rPr>
        <w:t>大居内按规划建设或配置的各类公建配套设施，街道（社区）、镇（乡）应加强对公建配套设施的日常使用和管理，不得擅自改变其使用性质。</w:t>
      </w:r>
    </w:p>
    <w:p w:rsidR="00C12D74" w:rsidRDefault="00DE6E5D">
      <w:pPr>
        <w:spacing w:line="360" w:lineRule="auto"/>
        <w:jc w:val="left"/>
        <w:rPr>
          <w:rStyle w:val="font211"/>
          <w:rFonts w:ascii="Times New Roman" w:hAnsi="Times New Roman" w:cs="Times New Roman" w:hint="default"/>
          <w:color w:val="000000" w:themeColor="text1"/>
          <w:sz w:val="21"/>
          <w:szCs w:val="21"/>
        </w:rPr>
      </w:pPr>
      <w:r>
        <w:rPr>
          <w:rFonts w:ascii="Times New Roman" w:eastAsia="宋体" w:hAnsi="Times New Roman" w:hint="eastAsia"/>
          <w:b/>
          <w:color w:val="000000" w:themeColor="text1"/>
          <w:sz w:val="21"/>
          <w:szCs w:val="21"/>
        </w:rPr>
        <w:t xml:space="preserve">8. 4 </w:t>
      </w:r>
      <w:r>
        <w:rPr>
          <w:rStyle w:val="font211"/>
          <w:rFonts w:ascii="Times New Roman" w:hAnsi="Times New Roman" w:cs="Times New Roman" w:hint="default"/>
          <w:color w:val="000000" w:themeColor="text1"/>
          <w:sz w:val="21"/>
          <w:szCs w:val="21"/>
        </w:rPr>
        <w:t xml:space="preserve"> </w:t>
      </w:r>
      <w:r>
        <w:rPr>
          <w:rStyle w:val="font211"/>
          <w:rFonts w:ascii="Times New Roman" w:hAnsi="Times New Roman" w:cs="Times New Roman" w:hint="default"/>
          <w:color w:val="000000" w:themeColor="text1"/>
          <w:sz w:val="21"/>
          <w:szCs w:val="21"/>
        </w:rPr>
        <w:t>在接收市政配套设施的同时，其养护和维修费用应及时纳入各级政府财政预算，并委托市政配套设施养护单位进行专业养护、维修。</w:t>
      </w:r>
    </w:p>
    <w:p w:rsidR="00C12D74" w:rsidRDefault="00DE6E5D">
      <w:pPr>
        <w:spacing w:line="360" w:lineRule="auto"/>
        <w:jc w:val="left"/>
        <w:rPr>
          <w:rStyle w:val="font211"/>
          <w:rFonts w:ascii="Times New Roman" w:hAnsi="Times New Roman" w:cs="Times New Roman" w:hint="default"/>
          <w:color w:val="000000" w:themeColor="text1"/>
          <w:sz w:val="21"/>
          <w:szCs w:val="21"/>
        </w:rPr>
      </w:pPr>
      <w:r>
        <w:rPr>
          <w:rStyle w:val="font211"/>
          <w:rFonts w:ascii="Times New Roman" w:hAnsi="Times New Roman" w:cs="Times New Roman" w:hint="default"/>
          <w:color w:val="000000" w:themeColor="text1"/>
          <w:sz w:val="21"/>
          <w:szCs w:val="21"/>
        </w:rPr>
        <w:t xml:space="preserve">    </w:t>
      </w:r>
      <w:r>
        <w:rPr>
          <w:rStyle w:val="font211"/>
          <w:rFonts w:ascii="Times New Roman" w:hAnsi="Times New Roman" w:cs="Times New Roman" w:hint="default"/>
          <w:color w:val="000000" w:themeColor="text1"/>
          <w:sz w:val="21"/>
          <w:szCs w:val="21"/>
        </w:rPr>
        <w:t>各专业养护单位应按照行业的要求，制定相关的管理制度和规范，并根据大居居民入住情况，做好日常的市政配套设施运行维护工作。</w:t>
      </w:r>
    </w:p>
    <w:p w:rsidR="00C12D74" w:rsidRDefault="00DE6E5D">
      <w:pPr>
        <w:spacing w:line="360" w:lineRule="auto"/>
        <w:jc w:val="left"/>
        <w:rPr>
          <w:rStyle w:val="font211"/>
          <w:rFonts w:ascii="Times New Roman" w:hAnsi="Times New Roman" w:cs="Times New Roman" w:hint="default"/>
          <w:color w:val="000000" w:themeColor="text1"/>
          <w:sz w:val="21"/>
          <w:szCs w:val="21"/>
        </w:rPr>
      </w:pPr>
      <w:r>
        <w:rPr>
          <w:rFonts w:ascii="Times New Roman" w:eastAsia="宋体" w:hAnsi="Times New Roman" w:hint="eastAsia"/>
          <w:b/>
          <w:color w:val="000000" w:themeColor="text1"/>
          <w:sz w:val="21"/>
          <w:szCs w:val="21"/>
        </w:rPr>
        <w:t xml:space="preserve">8. 5  </w:t>
      </w:r>
      <w:r>
        <w:rPr>
          <w:rStyle w:val="font211"/>
          <w:rFonts w:ascii="Times New Roman" w:hAnsi="Times New Roman" w:cs="Times New Roman" w:hint="default"/>
          <w:color w:val="000000" w:themeColor="text1"/>
          <w:sz w:val="21"/>
          <w:szCs w:val="21"/>
        </w:rPr>
        <w:t>在接收公建配套设施后，项目所在的区政府应落实开办经费，督促公建配套设施的使用主管部门，尽快制定开办计划，配备相关人员，做好开办前的准备。同时应积极引入教育、医疗卫生等优质资源，提升大居基本公共服务水平。</w:t>
      </w:r>
    </w:p>
    <w:p w:rsidR="00C12D74" w:rsidRDefault="00DE6E5D">
      <w:pPr>
        <w:pStyle w:val="11"/>
        <w:spacing w:before="312" w:after="312"/>
        <w:rPr>
          <w:rFonts w:eastAsia="宋体"/>
          <w:color w:val="000000" w:themeColor="text1"/>
          <w:szCs w:val="28"/>
        </w:rPr>
      </w:pPr>
      <w:r>
        <w:rPr>
          <w:rFonts w:eastAsia="宋体"/>
          <w:color w:val="000000" w:themeColor="text1"/>
          <w:sz w:val="21"/>
          <w:szCs w:val="21"/>
        </w:rPr>
        <w:br w:type="page"/>
      </w:r>
      <w:bookmarkStart w:id="144" w:name="_Toc341041283"/>
      <w:bookmarkStart w:id="145" w:name="_Toc12873719"/>
      <w:bookmarkStart w:id="146" w:name="_Toc12949340"/>
      <w:r>
        <w:rPr>
          <w:rFonts w:hint="eastAsia"/>
          <w:color w:val="000000" w:themeColor="text1"/>
        </w:rPr>
        <w:t>附录A  本导则用词说明</w:t>
      </w:r>
      <w:bookmarkEnd w:id="144"/>
      <w:bookmarkEnd w:id="145"/>
      <w:bookmarkEnd w:id="146"/>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b/>
          <w:color w:val="000000" w:themeColor="text1"/>
          <w:sz w:val="21"/>
          <w:szCs w:val="21"/>
        </w:rPr>
        <w:t>1</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为了便于在执行本《导则》条文时区别对待，对要求严格程度不同的用词说明如下：</w:t>
      </w:r>
    </w:p>
    <w:p w:rsidR="00C12D74" w:rsidRDefault="00DE6E5D">
      <w:pPr>
        <w:spacing w:line="360" w:lineRule="auto"/>
        <w:ind w:firstLine="315"/>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1</w:t>
      </w:r>
      <w:r>
        <w:rPr>
          <w:rFonts w:ascii="Times New Roman" w:eastAsia="宋体" w:hAnsi="Times New Roman" w:hint="eastAsia"/>
          <w:color w:val="000000" w:themeColor="text1"/>
          <w:sz w:val="21"/>
          <w:szCs w:val="21"/>
        </w:rPr>
        <w:t>）表示很严格，非这样做不可的用词：</w:t>
      </w:r>
    </w:p>
    <w:p w:rsidR="00C12D74" w:rsidRDefault="00DE6E5D">
      <w:pPr>
        <w:spacing w:line="360" w:lineRule="auto"/>
        <w:ind w:firstLineChars="350" w:firstLine="735"/>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正面词采用“必须”，反面词采用“严禁”；</w:t>
      </w:r>
    </w:p>
    <w:p w:rsidR="00C12D74" w:rsidRDefault="00DE6E5D">
      <w:pPr>
        <w:spacing w:line="360" w:lineRule="auto"/>
        <w:ind w:firstLine="315"/>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2</w:t>
      </w:r>
      <w:r>
        <w:rPr>
          <w:rFonts w:ascii="Times New Roman" w:eastAsia="宋体" w:hAnsi="Times New Roman" w:hint="eastAsia"/>
          <w:color w:val="000000" w:themeColor="text1"/>
          <w:sz w:val="21"/>
          <w:szCs w:val="21"/>
        </w:rPr>
        <w:t>）表示严格，在正常情况下均应这样做的用词：</w:t>
      </w:r>
    </w:p>
    <w:p w:rsidR="00C12D74" w:rsidRDefault="00DE6E5D">
      <w:pPr>
        <w:spacing w:line="360" w:lineRule="auto"/>
        <w:ind w:firstLineChars="200"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正面词采用“应”，反面词采用“不应”或“不得”；</w:t>
      </w:r>
    </w:p>
    <w:p w:rsidR="00C12D74" w:rsidRDefault="00DE6E5D">
      <w:pPr>
        <w:spacing w:line="360" w:lineRule="auto"/>
        <w:ind w:firstLine="315"/>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3</w:t>
      </w:r>
      <w:r>
        <w:rPr>
          <w:rFonts w:ascii="Times New Roman" w:eastAsia="宋体" w:hAnsi="Times New Roman" w:hint="eastAsia"/>
          <w:color w:val="000000" w:themeColor="text1"/>
          <w:sz w:val="21"/>
          <w:szCs w:val="21"/>
        </w:rPr>
        <w:t>）表示允许稍有选择，在条件许可时首先应这样做的用词：</w:t>
      </w:r>
    </w:p>
    <w:p w:rsidR="00C12D74" w:rsidRDefault="00DE6E5D">
      <w:pPr>
        <w:spacing w:line="360" w:lineRule="auto"/>
        <w:ind w:firstLineChars="200"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正面词采用“宜”，反面词采用“不宜”；</w:t>
      </w:r>
    </w:p>
    <w:p w:rsidR="00C12D74" w:rsidRDefault="00DE6E5D">
      <w:pPr>
        <w:spacing w:line="360" w:lineRule="auto"/>
        <w:ind w:firstLineChars="200" w:firstLine="420"/>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表示有选择，在一定条件下可以这样做的，采用“可”。</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《导则》中指定应按其他有关标准、规范执行时，写法为“应符合……的规定”或“应按……执行”。</w:t>
      </w:r>
    </w:p>
    <w:p w:rsidR="00C12D74" w:rsidRDefault="00DE6E5D">
      <w:pPr>
        <w:pStyle w:val="11"/>
        <w:spacing w:before="312" w:after="312"/>
        <w:rPr>
          <w:color w:val="000000" w:themeColor="text1"/>
          <w:szCs w:val="28"/>
        </w:rPr>
      </w:pPr>
      <w:r>
        <w:rPr>
          <w:rFonts w:eastAsia="宋体"/>
          <w:color w:val="000000" w:themeColor="text1"/>
          <w:sz w:val="21"/>
          <w:szCs w:val="21"/>
        </w:rPr>
        <w:br w:type="page"/>
      </w:r>
      <w:bookmarkStart w:id="147" w:name="_Toc528089720"/>
      <w:bookmarkStart w:id="148" w:name="_Toc341041284"/>
      <w:bookmarkStart w:id="149" w:name="_Toc12873720"/>
      <w:bookmarkStart w:id="150" w:name="_Toc12949341"/>
      <w:r>
        <w:rPr>
          <w:rFonts w:hint="eastAsia"/>
          <w:color w:val="000000" w:themeColor="text1"/>
        </w:rPr>
        <w:t>附录B  名词解释</w:t>
      </w:r>
      <w:bookmarkEnd w:id="147"/>
      <w:bookmarkEnd w:id="148"/>
      <w:bookmarkEnd w:id="149"/>
      <w:bookmarkEnd w:id="150"/>
    </w:p>
    <w:p w:rsidR="00C12D74" w:rsidRDefault="00DE6E5D" w:rsidP="00C12D74">
      <w:pPr>
        <w:spacing w:line="360" w:lineRule="auto"/>
        <w:ind w:firstLineChars="200" w:firstLine="422"/>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1</w:t>
      </w:r>
      <w:r>
        <w:rPr>
          <w:rFonts w:ascii="Times New Roman" w:eastAsia="宋体" w:hAnsi="Times New Roman"/>
          <w:b/>
          <w:color w:val="000000" w:themeColor="text1"/>
          <w:sz w:val="21"/>
          <w:szCs w:val="21"/>
        </w:rPr>
        <w:t>.</w:t>
      </w:r>
      <w:r>
        <w:rPr>
          <w:rFonts w:ascii="宋体" w:eastAsia="宋体" w:hAnsi="宋体" w:hint="eastAsia"/>
          <w:color w:val="000000" w:themeColor="text1"/>
          <w:sz w:val="21"/>
          <w:szCs w:val="21"/>
        </w:rPr>
        <w:t xml:space="preserve"> </w:t>
      </w:r>
      <w:r>
        <w:rPr>
          <w:rFonts w:ascii="宋体" w:eastAsia="宋体" w:hAnsi="宋体" w:hint="eastAsia"/>
          <w:b/>
          <w:color w:val="000000" w:themeColor="text1"/>
          <w:sz w:val="21"/>
          <w:szCs w:val="21"/>
        </w:rPr>
        <w:t>大型居住社区：</w:t>
      </w:r>
      <w:r>
        <w:rPr>
          <w:rFonts w:ascii="宋体" w:eastAsia="宋体" w:hAnsi="宋体" w:hint="eastAsia"/>
          <w:color w:val="000000" w:themeColor="text1"/>
          <w:sz w:val="21"/>
          <w:szCs w:val="21"/>
        </w:rPr>
        <w:t>是以廉租住房、共有产权保障住房（经济适用住房）、公共租赁住房、征收安置住房（动迁安置房）等保障性住房和面向中低收入阶层的普通商品住房为主，重点依托新城和轨道交通建设，有一定建设规模、交通方便、配套良好、多类型住宅混合等的居住社区。</w:t>
      </w:r>
    </w:p>
    <w:p w:rsidR="00C12D74" w:rsidRDefault="00DE6E5D">
      <w:pPr>
        <w:pStyle w:val="af8"/>
        <w:numPr>
          <w:ilvl w:val="255"/>
          <w:numId w:val="0"/>
        </w:numPr>
        <w:spacing w:line="360" w:lineRule="auto"/>
        <w:ind w:left="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2</w:t>
      </w:r>
      <w:r>
        <w:rPr>
          <w:rFonts w:ascii="Times New Roman" w:eastAsia="宋体" w:hAnsi="Times New Roman"/>
          <w:b/>
          <w:color w:val="000000" w:themeColor="text1"/>
          <w:sz w:val="21"/>
          <w:szCs w:val="21"/>
        </w:rPr>
        <w:t>.</w:t>
      </w:r>
      <w:r>
        <w:rPr>
          <w:rFonts w:ascii="宋体" w:eastAsia="宋体" w:hAnsi="宋体" w:hint="eastAsia"/>
          <w:color w:val="000000" w:themeColor="text1"/>
          <w:sz w:val="21"/>
          <w:szCs w:val="21"/>
        </w:rPr>
        <w:t xml:space="preserve"> </w:t>
      </w:r>
      <w:r>
        <w:rPr>
          <w:rFonts w:ascii="宋体" w:eastAsia="宋体" w:hAnsi="宋体" w:hint="eastAsia"/>
          <w:b/>
          <w:color w:val="000000" w:themeColor="text1"/>
          <w:sz w:val="21"/>
          <w:szCs w:val="21"/>
        </w:rPr>
        <w:t>道路横断面：</w:t>
      </w:r>
      <w:r>
        <w:rPr>
          <w:rFonts w:ascii="宋体" w:eastAsia="宋体" w:hAnsi="宋体" w:hint="eastAsia"/>
          <w:color w:val="000000" w:themeColor="text1"/>
          <w:sz w:val="21"/>
          <w:szCs w:val="21"/>
        </w:rPr>
        <w:t>指中线上各点的法向切面，城市道路主要包括人行道、非机动车道、机动车道和分隔带以及在用地范围内设置的标志、照明灯柱等附属设施。</w:t>
      </w:r>
    </w:p>
    <w:p w:rsidR="00C12D74" w:rsidRDefault="00DE6E5D" w:rsidP="00C12D74">
      <w:pPr>
        <w:widowControl/>
        <w:spacing w:line="360" w:lineRule="auto"/>
        <w:ind w:firstLineChars="202" w:firstLine="426"/>
        <w:jc w:val="left"/>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3.</w:t>
      </w:r>
      <w:r>
        <w:rPr>
          <w:rFonts w:ascii="宋体" w:eastAsia="宋体" w:hAnsi="宋体" w:hint="eastAsia"/>
          <w:b/>
          <w:color w:val="000000" w:themeColor="text1"/>
          <w:sz w:val="21"/>
          <w:szCs w:val="21"/>
        </w:rPr>
        <w:t xml:space="preserve"> 交叉口渠化段：</w:t>
      </w:r>
      <w:r>
        <w:rPr>
          <w:rFonts w:ascii="宋体" w:eastAsia="宋体" w:hAnsi="宋体" w:hint="eastAsia"/>
          <w:color w:val="000000" w:themeColor="text1"/>
          <w:sz w:val="21"/>
          <w:szCs w:val="21"/>
        </w:rPr>
        <w:t>交叉口渠化设计时，展宽进口端的位置称之为渠化段，也可运用标线、标志和实体设施等措施对交通流作分流和导向设计，以消除交叉口各向交通流间的相互干扰。</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4.</w:t>
      </w:r>
      <w:r>
        <w:rPr>
          <w:rFonts w:ascii="宋体" w:eastAsia="宋体" w:hAnsi="宋体" w:hint="eastAsia"/>
          <w:b/>
          <w:color w:val="000000" w:themeColor="text1"/>
          <w:sz w:val="21"/>
          <w:szCs w:val="21"/>
        </w:rPr>
        <w:t xml:space="preserve"> 道路纵断面：</w:t>
      </w:r>
      <w:r>
        <w:rPr>
          <w:rFonts w:ascii="宋体" w:eastAsia="宋体" w:hAnsi="宋体" w:hint="eastAsia"/>
          <w:color w:val="000000" w:themeColor="text1"/>
          <w:sz w:val="21"/>
          <w:szCs w:val="21"/>
        </w:rPr>
        <w:t>通过道路中线的竖向剖面，称为纵断面，主要反映路线起伏、纵坡与原地面的切割情况。</w:t>
      </w:r>
    </w:p>
    <w:p w:rsidR="00C12D74" w:rsidRDefault="00DE6E5D" w:rsidP="00C12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Chars="202" w:firstLine="426"/>
        <w:jc w:val="left"/>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5.</w:t>
      </w:r>
      <w:r>
        <w:rPr>
          <w:rFonts w:ascii="宋体" w:eastAsia="宋体" w:hAnsi="宋体" w:hint="eastAsia"/>
          <w:b/>
          <w:color w:val="000000" w:themeColor="text1"/>
          <w:sz w:val="21"/>
          <w:szCs w:val="21"/>
        </w:rPr>
        <w:t xml:space="preserve"> 道路净空：</w:t>
      </w:r>
      <w:r>
        <w:rPr>
          <w:rFonts w:ascii="宋体" w:eastAsia="宋体" w:hAnsi="宋体" w:hint="eastAsia"/>
          <w:color w:val="000000" w:themeColor="text1"/>
          <w:sz w:val="21"/>
          <w:szCs w:val="21"/>
        </w:rPr>
        <w:t>又称道路建筑限界，是为保证道路上各种车辆、人群的正常通行与安全，在一定的高度和宽度范围内不允许有任何障碍物侵入的空间界线。</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6.</w:t>
      </w:r>
      <w:r>
        <w:rPr>
          <w:rFonts w:ascii="宋体" w:eastAsia="宋体" w:hAnsi="宋体" w:hint="eastAsia"/>
          <w:b/>
          <w:color w:val="000000" w:themeColor="text1"/>
          <w:sz w:val="21"/>
          <w:szCs w:val="21"/>
        </w:rPr>
        <w:t xml:space="preserve"> 沿街建筑高程：</w:t>
      </w:r>
      <w:r>
        <w:rPr>
          <w:rFonts w:ascii="宋体" w:eastAsia="宋体" w:hAnsi="宋体" w:hint="eastAsia"/>
          <w:color w:val="000000" w:themeColor="text1"/>
          <w:sz w:val="21"/>
          <w:szCs w:val="21"/>
        </w:rPr>
        <w:t>道路沿线建筑的室外地坪标高。</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7.</w:t>
      </w:r>
      <w:r>
        <w:rPr>
          <w:rFonts w:ascii="宋体" w:eastAsia="宋体" w:hAnsi="宋体" w:hint="eastAsia"/>
          <w:b/>
          <w:color w:val="000000" w:themeColor="text1"/>
          <w:sz w:val="21"/>
          <w:szCs w:val="21"/>
        </w:rPr>
        <w:t xml:space="preserve"> 土石方平衡：</w:t>
      </w:r>
      <w:r>
        <w:rPr>
          <w:rFonts w:ascii="宋体" w:eastAsia="宋体" w:hAnsi="宋体" w:hint="eastAsia"/>
          <w:color w:val="000000" w:themeColor="text1"/>
          <w:sz w:val="21"/>
          <w:szCs w:val="21"/>
        </w:rPr>
        <w:t>指土石方的填方和挖方基本平衡，外运量最小。</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8.</w:t>
      </w:r>
      <w:r>
        <w:rPr>
          <w:rFonts w:ascii="宋体" w:eastAsia="宋体" w:hAnsi="宋体" w:hint="eastAsia"/>
          <w:b/>
          <w:color w:val="000000" w:themeColor="text1"/>
          <w:sz w:val="21"/>
          <w:szCs w:val="21"/>
        </w:rPr>
        <w:t xml:space="preserve"> 路基压实度：</w:t>
      </w:r>
      <w:r>
        <w:rPr>
          <w:rFonts w:ascii="宋体" w:eastAsia="宋体" w:hAnsi="宋体" w:hint="eastAsia"/>
          <w:color w:val="000000" w:themeColor="text1"/>
          <w:sz w:val="21"/>
          <w:szCs w:val="21"/>
        </w:rPr>
        <w:t>指的是路基压实后的干密度与标准最大干密度之比，以百分率表示。</w:t>
      </w:r>
    </w:p>
    <w:p w:rsidR="00C12D74" w:rsidRDefault="00DE6E5D" w:rsidP="00C12D74">
      <w:pPr>
        <w:spacing w:line="360" w:lineRule="auto"/>
        <w:ind w:firstLineChars="202" w:firstLine="426"/>
        <w:rPr>
          <w:rFonts w:ascii="宋体" w:eastAsia="宋体" w:hAnsi="宋体"/>
          <w:b/>
          <w:color w:val="000000" w:themeColor="text1"/>
          <w:sz w:val="21"/>
          <w:szCs w:val="21"/>
        </w:rPr>
      </w:pPr>
      <w:r>
        <w:rPr>
          <w:rFonts w:ascii="Times New Roman" w:eastAsia="宋体" w:hAnsi="Times New Roman" w:hint="eastAsia"/>
          <w:b/>
          <w:color w:val="000000" w:themeColor="text1"/>
          <w:sz w:val="21"/>
          <w:szCs w:val="21"/>
        </w:rPr>
        <w:t>9.</w:t>
      </w:r>
      <w:r>
        <w:rPr>
          <w:rFonts w:ascii="宋体" w:eastAsia="宋体" w:hAnsi="宋体" w:hint="eastAsia"/>
          <w:b/>
          <w:color w:val="000000" w:themeColor="text1"/>
          <w:sz w:val="21"/>
          <w:szCs w:val="21"/>
        </w:rPr>
        <w:t xml:space="preserve"> 专业规划：</w:t>
      </w:r>
      <w:r>
        <w:rPr>
          <w:rFonts w:ascii="宋体" w:eastAsia="宋体" w:hAnsi="宋体" w:hint="eastAsia"/>
          <w:color w:val="000000" w:themeColor="text1"/>
          <w:sz w:val="21"/>
          <w:szCs w:val="21"/>
        </w:rPr>
        <w:t>专业规划是在专项规划的基础上，对有关综合交通、环境保护、商业网点、医疗卫生、绿地系统、河湖水系、地下空间、基础设施、综合防灾等与城乡空间布局关联度较大的，符合专业特点的规划。一般由主管部门负责相关专业的规划。</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10.</w:t>
      </w:r>
      <w:r>
        <w:rPr>
          <w:rFonts w:ascii="宋体" w:eastAsia="宋体" w:hAnsi="宋体" w:hint="eastAsia"/>
          <w:b/>
          <w:color w:val="000000" w:themeColor="text1"/>
          <w:sz w:val="21"/>
          <w:szCs w:val="21"/>
        </w:rPr>
        <w:t xml:space="preserve"> 公交港湾式设站：</w:t>
      </w:r>
      <w:r>
        <w:rPr>
          <w:rFonts w:ascii="宋体" w:eastAsia="宋体" w:hAnsi="宋体" w:hint="eastAsia"/>
          <w:color w:val="000000" w:themeColor="text1"/>
          <w:sz w:val="21"/>
          <w:szCs w:val="21"/>
        </w:rPr>
        <w:t>就是借鉴港口停靠船舶的模式，将城市道路旁的公交站台设计成内弧形向内凹的形状，公交车进站时，就不影响原路其它直行车辆，从而减少公交车进出站对道路交通的影响。</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1</w:t>
      </w:r>
      <w:r>
        <w:rPr>
          <w:rFonts w:ascii="宋体" w:eastAsia="宋体" w:hAnsi="宋体" w:hint="eastAsia"/>
          <w:b/>
          <w:color w:val="000000" w:themeColor="text1"/>
          <w:sz w:val="21"/>
          <w:szCs w:val="21"/>
        </w:rPr>
        <w:t>. 自适应信号控制系统：</w:t>
      </w:r>
      <w:r>
        <w:rPr>
          <w:rFonts w:ascii="宋体" w:eastAsia="宋体" w:hAnsi="宋体" w:hint="eastAsia"/>
          <w:color w:val="000000" w:themeColor="text1"/>
          <w:sz w:val="21"/>
          <w:szCs w:val="21"/>
        </w:rPr>
        <w:t>能够自动适应信号控制系统。</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2</w:t>
      </w:r>
      <w:r>
        <w:rPr>
          <w:rFonts w:ascii="宋体" w:eastAsia="宋体" w:hAnsi="宋体" w:hint="eastAsia"/>
          <w:b/>
          <w:color w:val="000000" w:themeColor="text1"/>
          <w:sz w:val="21"/>
          <w:szCs w:val="21"/>
        </w:rPr>
        <w:t>. 梁底标高：</w:t>
      </w:r>
      <w:r>
        <w:rPr>
          <w:rFonts w:ascii="宋体" w:eastAsia="宋体" w:hAnsi="宋体" w:hint="eastAsia"/>
          <w:color w:val="000000" w:themeColor="text1"/>
          <w:sz w:val="21"/>
          <w:szCs w:val="21"/>
        </w:rPr>
        <w:t>桥梁中孔上部结构底缘最低点的标高。</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3</w:t>
      </w:r>
      <w:r>
        <w:rPr>
          <w:rFonts w:ascii="宋体" w:eastAsia="宋体" w:hAnsi="宋体" w:hint="eastAsia"/>
          <w:b/>
          <w:color w:val="000000" w:themeColor="text1"/>
          <w:sz w:val="21"/>
          <w:szCs w:val="21"/>
        </w:rPr>
        <w:t>. 绿化覆盖率：</w:t>
      </w:r>
      <w:r>
        <w:rPr>
          <w:rFonts w:ascii="宋体" w:eastAsia="宋体" w:hAnsi="宋体" w:hint="eastAsia"/>
          <w:color w:val="000000" w:themeColor="text1"/>
          <w:sz w:val="21"/>
          <w:szCs w:val="21"/>
        </w:rPr>
        <w:t>绿化种植中的乔木、灌木、草坪等所有植被的垂直投影面积占总面积的百分比。</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4</w:t>
      </w:r>
      <w:r>
        <w:rPr>
          <w:rFonts w:ascii="宋体" w:eastAsia="宋体" w:hAnsi="宋体" w:hint="eastAsia"/>
          <w:b/>
          <w:color w:val="000000" w:themeColor="text1"/>
          <w:sz w:val="21"/>
          <w:szCs w:val="21"/>
        </w:rPr>
        <w:t>. 管线综合：</w:t>
      </w:r>
      <w:r>
        <w:rPr>
          <w:rFonts w:ascii="宋体" w:eastAsia="宋体" w:hAnsi="宋体" w:hint="eastAsia"/>
          <w:color w:val="000000" w:themeColor="text1"/>
          <w:sz w:val="21"/>
          <w:szCs w:val="21"/>
        </w:rPr>
        <w:t>统筹安排建设地区各类工程管线的空间位置，综合协调工程管线之间以及与城市其它各项工程之间的矛盾所进行的规划。</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5</w:t>
      </w:r>
      <w:r>
        <w:rPr>
          <w:rFonts w:ascii="宋体" w:eastAsia="宋体" w:hAnsi="宋体" w:hint="eastAsia"/>
          <w:b/>
          <w:color w:val="000000" w:themeColor="text1"/>
          <w:sz w:val="21"/>
          <w:szCs w:val="21"/>
        </w:rPr>
        <w:t>. 强排：</w:t>
      </w:r>
      <w:r>
        <w:rPr>
          <w:rFonts w:ascii="宋体" w:eastAsia="宋体" w:hAnsi="宋体" w:hint="eastAsia"/>
          <w:color w:val="000000" w:themeColor="text1"/>
          <w:sz w:val="21"/>
          <w:szCs w:val="21"/>
        </w:rPr>
        <w:t>需对水进行增压（通过水泵增压），以克服管道过长或不可遇见的阻力等引起的水流不畅，甚至无法流动。</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6</w:t>
      </w:r>
      <w:r>
        <w:rPr>
          <w:rFonts w:ascii="宋体" w:eastAsia="宋体" w:hAnsi="宋体" w:hint="eastAsia"/>
          <w:b/>
          <w:color w:val="000000" w:themeColor="text1"/>
          <w:sz w:val="21"/>
          <w:szCs w:val="21"/>
        </w:rPr>
        <w:t>. 非强排：</w:t>
      </w:r>
      <w:r>
        <w:rPr>
          <w:rFonts w:ascii="宋体" w:eastAsia="宋体" w:hAnsi="宋体" w:hint="eastAsia"/>
          <w:color w:val="000000" w:themeColor="text1"/>
          <w:sz w:val="21"/>
          <w:szCs w:val="21"/>
        </w:rPr>
        <w:t>没有压力的情况下，完全依靠排水管道的倾斜坡度（高差）重力自流。</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7</w:t>
      </w:r>
      <w:r>
        <w:rPr>
          <w:rFonts w:ascii="宋体" w:eastAsia="宋体" w:hAnsi="宋体" w:hint="eastAsia"/>
          <w:b/>
          <w:color w:val="000000" w:themeColor="text1"/>
          <w:sz w:val="21"/>
          <w:szCs w:val="21"/>
        </w:rPr>
        <w:t>. 重力流：</w:t>
      </w:r>
      <w:r>
        <w:rPr>
          <w:rFonts w:ascii="宋体" w:eastAsia="宋体" w:hAnsi="宋体" w:hint="eastAsia"/>
          <w:color w:val="000000" w:themeColor="text1"/>
          <w:sz w:val="21"/>
          <w:szCs w:val="21"/>
        </w:rPr>
        <w:t>没有压力的情况下，完全依靠排水管道的倾斜坡度（高差）重力自流。</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8</w:t>
      </w:r>
      <w:r>
        <w:rPr>
          <w:rFonts w:ascii="宋体" w:eastAsia="宋体" w:hAnsi="宋体" w:hint="eastAsia"/>
          <w:b/>
          <w:color w:val="000000" w:themeColor="text1"/>
          <w:sz w:val="21"/>
          <w:szCs w:val="21"/>
        </w:rPr>
        <w:t>. 雨水出浜管：</w:t>
      </w:r>
      <w:r>
        <w:rPr>
          <w:rFonts w:ascii="宋体" w:eastAsia="宋体" w:hAnsi="宋体" w:hint="eastAsia"/>
          <w:color w:val="000000" w:themeColor="text1"/>
          <w:sz w:val="21"/>
          <w:szCs w:val="21"/>
        </w:rPr>
        <w:t>雨水经管道收集汇总后排入河道的管道。</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19</w:t>
      </w:r>
      <w:r>
        <w:rPr>
          <w:rFonts w:ascii="宋体" w:eastAsia="宋体" w:hAnsi="宋体" w:hint="eastAsia"/>
          <w:b/>
          <w:color w:val="000000" w:themeColor="text1"/>
          <w:sz w:val="21"/>
          <w:szCs w:val="21"/>
        </w:rPr>
        <w:t>. 倒虹：</w:t>
      </w:r>
      <w:r>
        <w:rPr>
          <w:rFonts w:ascii="宋体" w:eastAsia="宋体" w:hAnsi="宋体" w:hint="eastAsia"/>
          <w:color w:val="000000" w:themeColor="text1"/>
          <w:sz w:val="21"/>
          <w:szCs w:val="21"/>
        </w:rPr>
        <w:t>管道遇到河道、铁路等障碍物，不能按原有高程埋设，而从障物下面绕过时采用的一种倒虹形管段。 </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0</w:t>
      </w:r>
      <w:r>
        <w:rPr>
          <w:rFonts w:ascii="宋体" w:eastAsia="宋体" w:hAnsi="宋体" w:hint="eastAsia"/>
          <w:b/>
          <w:color w:val="000000" w:themeColor="text1"/>
          <w:sz w:val="21"/>
          <w:szCs w:val="21"/>
        </w:rPr>
        <w:t>. 上倒虹：</w:t>
      </w:r>
      <w:r>
        <w:rPr>
          <w:rFonts w:ascii="宋体" w:eastAsia="宋体" w:hAnsi="宋体" w:hint="eastAsia"/>
          <w:color w:val="000000" w:themeColor="text1"/>
          <w:sz w:val="21"/>
          <w:szCs w:val="21"/>
        </w:rPr>
        <w:t>管道遇到河道、铁路等障碍物，不能按原有高程埋设，而从障物上面绕过时采用的一种倒虹形管段。一般容易引起管道内淤积。</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1</w:t>
      </w:r>
      <w:r>
        <w:rPr>
          <w:rFonts w:ascii="宋体" w:eastAsia="宋体" w:hAnsi="宋体" w:hint="eastAsia"/>
          <w:b/>
          <w:color w:val="000000" w:themeColor="text1"/>
          <w:sz w:val="21"/>
          <w:szCs w:val="21"/>
        </w:rPr>
        <w:t>.  K型站：</w:t>
      </w:r>
      <w:r>
        <w:rPr>
          <w:rFonts w:ascii="宋体" w:eastAsia="宋体" w:hAnsi="宋体" w:hint="eastAsia"/>
          <w:color w:val="000000" w:themeColor="text1"/>
          <w:sz w:val="21"/>
          <w:szCs w:val="21"/>
        </w:rPr>
        <w:t>变电站的型号为K型，目前我市35千伏变电站有典型模式A-F型六类，110千伏变电站有典型模式B型和C型两类。</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2</w:t>
      </w:r>
      <w:r>
        <w:rPr>
          <w:rFonts w:ascii="宋体" w:eastAsia="宋体" w:hAnsi="宋体" w:hint="eastAsia"/>
          <w:b/>
          <w:color w:val="000000" w:themeColor="text1"/>
          <w:sz w:val="21"/>
          <w:szCs w:val="21"/>
        </w:rPr>
        <w:t>. 服务半径：</w:t>
      </w:r>
      <w:r>
        <w:rPr>
          <w:rFonts w:ascii="宋体" w:eastAsia="宋体" w:hAnsi="宋体" w:cs="宋体" w:hint="eastAsia"/>
          <w:color w:val="000000" w:themeColor="text1"/>
          <w:sz w:val="21"/>
          <w:szCs w:val="21"/>
        </w:rPr>
        <w:t>以市政公用、公建配套设施为圆心，服务居民范围的最大半径。</w:t>
      </w:r>
    </w:p>
    <w:p w:rsidR="00C12D74" w:rsidRDefault="00DE6E5D" w:rsidP="00C12D74">
      <w:pPr>
        <w:spacing w:line="360" w:lineRule="auto"/>
        <w:ind w:firstLineChars="202" w:firstLine="426"/>
        <w:rPr>
          <w:rFonts w:ascii="宋体" w:eastAsia="宋体" w:hAnsi="宋体" w:cs="宋体"/>
          <w:color w:val="000000" w:themeColor="text1"/>
          <w:sz w:val="21"/>
          <w:szCs w:val="21"/>
        </w:rPr>
      </w:pP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3</w:t>
      </w:r>
      <w:r>
        <w:rPr>
          <w:rFonts w:ascii="宋体" w:eastAsia="宋体" w:hAnsi="宋体" w:hint="eastAsia"/>
          <w:b/>
          <w:color w:val="000000" w:themeColor="text1"/>
          <w:sz w:val="21"/>
          <w:szCs w:val="21"/>
        </w:rPr>
        <w:t>. 千人指标：</w:t>
      </w:r>
      <w:r>
        <w:rPr>
          <w:rFonts w:ascii="宋体" w:eastAsia="宋体" w:hAnsi="宋体" w:cs="宋体" w:hint="eastAsia"/>
          <w:color w:val="000000" w:themeColor="text1"/>
          <w:sz w:val="21"/>
          <w:szCs w:val="21"/>
        </w:rPr>
        <w:t>每千居民拥有各项市政公用配套设施、公建配套设施的建筑面积和用地面积，是用来确定配套建设数量的定额指标。</w:t>
      </w:r>
    </w:p>
    <w:p w:rsidR="00C12D74" w:rsidRDefault="00DE6E5D" w:rsidP="00C12D74">
      <w:pPr>
        <w:spacing w:line="360" w:lineRule="auto"/>
        <w:ind w:firstLineChars="202" w:firstLine="426"/>
        <w:rPr>
          <w:rFonts w:ascii="宋体" w:eastAsia="宋体" w:hAnsi="宋体" w:cs="宋体"/>
          <w:color w:val="000000" w:themeColor="text1"/>
          <w:sz w:val="21"/>
          <w:szCs w:val="21"/>
        </w:rPr>
      </w:pP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4</w:t>
      </w:r>
      <w:r>
        <w:rPr>
          <w:rFonts w:ascii="宋体" w:eastAsia="宋体" w:hAnsi="宋体" w:hint="eastAsia"/>
          <w:b/>
          <w:color w:val="000000" w:themeColor="text1"/>
          <w:sz w:val="21"/>
          <w:szCs w:val="21"/>
        </w:rPr>
        <w:t>. 一般规模：</w:t>
      </w:r>
      <w:r>
        <w:rPr>
          <w:rFonts w:ascii="宋体" w:eastAsia="宋体" w:hAnsi="宋体" w:cs="宋体" w:hint="eastAsia"/>
          <w:color w:val="000000" w:themeColor="text1"/>
          <w:sz w:val="21"/>
          <w:szCs w:val="21"/>
        </w:rPr>
        <w:t>本《导则》中各项市政公用配套设施、公建配套设施建议采用的一般建筑面积和用地面积。</w:t>
      </w:r>
    </w:p>
    <w:p w:rsidR="00C12D74" w:rsidRDefault="00DE6E5D" w:rsidP="00C12D74">
      <w:pPr>
        <w:spacing w:line="360" w:lineRule="auto"/>
        <w:ind w:firstLineChars="202" w:firstLine="426"/>
        <w:rPr>
          <w:rFonts w:ascii="宋体" w:eastAsia="宋体" w:hAnsi="宋体" w:cs="宋体"/>
          <w:color w:val="000000" w:themeColor="text1"/>
          <w:sz w:val="21"/>
          <w:szCs w:val="21"/>
        </w:rPr>
      </w:pP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5</w:t>
      </w:r>
      <w:r>
        <w:rPr>
          <w:rFonts w:ascii="宋体" w:eastAsia="宋体" w:hAnsi="宋体" w:hint="eastAsia"/>
          <w:b/>
          <w:color w:val="000000" w:themeColor="text1"/>
          <w:sz w:val="21"/>
          <w:szCs w:val="21"/>
        </w:rPr>
        <w:t>. 公共绿地：</w:t>
      </w:r>
      <w:r>
        <w:rPr>
          <w:rFonts w:ascii="宋体" w:eastAsia="宋体" w:hAnsi="宋体" w:cs="宋体" w:hint="eastAsia"/>
          <w:color w:val="000000" w:themeColor="text1"/>
          <w:sz w:val="21"/>
          <w:szCs w:val="21"/>
        </w:rPr>
        <w:t>为居住区配套建设、可供居民游智、或开展体育活动的公园绿地。。</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26</w:t>
      </w:r>
      <w:r>
        <w:rPr>
          <w:rFonts w:ascii="宋体" w:eastAsia="宋体" w:hAnsi="宋体" w:hint="eastAsia"/>
          <w:b/>
          <w:color w:val="000000" w:themeColor="text1"/>
          <w:sz w:val="21"/>
          <w:szCs w:val="21"/>
        </w:rPr>
        <w:t>.</w:t>
      </w:r>
      <w:r>
        <w:rPr>
          <w:rFonts w:hint="eastAsia"/>
          <w:color w:val="000000" w:themeColor="text1"/>
        </w:rPr>
        <w:t xml:space="preserve"> </w:t>
      </w:r>
      <w:r>
        <w:rPr>
          <w:rFonts w:ascii="宋体" w:eastAsia="宋体" w:hAnsi="宋体" w:hint="eastAsia"/>
          <w:b/>
          <w:color w:val="000000" w:themeColor="text1"/>
          <w:sz w:val="21"/>
          <w:szCs w:val="21"/>
        </w:rPr>
        <w:t xml:space="preserve">防护绿地: </w:t>
      </w:r>
      <w:r>
        <w:rPr>
          <w:rFonts w:ascii="宋体" w:eastAsia="宋体" w:hAnsi="宋体" w:hint="eastAsia"/>
          <w:color w:val="000000" w:themeColor="text1"/>
          <w:sz w:val="21"/>
          <w:szCs w:val="21"/>
        </w:rPr>
        <w:t>指为满足城市对卫生、隔离、安全的要求而设置的绿化用地,其功能是对自然灾害和城市公害起到一定的防护或减弱作用，不宜兼作公园绿地使用。</w:t>
      </w:r>
    </w:p>
    <w:p w:rsidR="00C12D74" w:rsidRDefault="00DE6E5D" w:rsidP="00C12D74">
      <w:pPr>
        <w:tabs>
          <w:tab w:val="left" w:pos="1080"/>
        </w:tabs>
        <w:spacing w:line="360" w:lineRule="auto"/>
        <w:ind w:firstLineChars="202" w:firstLine="426"/>
        <w:rPr>
          <w:rFonts w:ascii="Arial" w:eastAsia="宋体" w:hAnsi="Arial" w:cs="Arial"/>
          <w:color w:val="000000" w:themeColor="text1"/>
          <w:kern w:val="0"/>
          <w:sz w:val="21"/>
          <w:szCs w:val="21"/>
        </w:rPr>
      </w:pPr>
      <w:r>
        <w:rPr>
          <w:rFonts w:ascii="Times New Roman" w:eastAsia="宋体" w:hAnsi="Times New Roman" w:hint="eastAsia"/>
          <w:b/>
          <w:color w:val="000000" w:themeColor="text1"/>
          <w:sz w:val="21"/>
          <w:szCs w:val="21"/>
        </w:rPr>
        <w:t>27</w:t>
      </w:r>
      <w:r>
        <w:rPr>
          <w:rFonts w:ascii="Times New Roman" w:eastAsia="宋体" w:hAnsi="Times New Roman"/>
          <w:b/>
          <w:color w:val="000000" w:themeColor="text1"/>
          <w:sz w:val="21"/>
          <w:szCs w:val="21"/>
        </w:rPr>
        <w:t>.</w:t>
      </w:r>
      <w:r>
        <w:rPr>
          <w:rFonts w:ascii="Times New Roman" w:eastAsia="宋体" w:hAnsi="Times New Roman" w:hint="eastAsia"/>
          <w:b/>
          <w:color w:val="000000" w:themeColor="text1"/>
          <w:sz w:val="21"/>
          <w:szCs w:val="21"/>
        </w:rPr>
        <w:t xml:space="preserve">  </w:t>
      </w:r>
      <w:r>
        <w:rPr>
          <w:rFonts w:ascii="宋体" w:eastAsia="宋体" w:hAnsi="宋体" w:hint="eastAsia"/>
          <w:b/>
          <w:color w:val="000000" w:themeColor="text1"/>
          <w:sz w:val="21"/>
          <w:szCs w:val="21"/>
        </w:rPr>
        <w:t>城市家具：</w:t>
      </w:r>
      <w:r>
        <w:rPr>
          <w:rFonts w:ascii="Arial" w:eastAsia="宋体" w:hAnsi="Arial" w:cs="Arial"/>
          <w:color w:val="000000" w:themeColor="text1"/>
          <w:kern w:val="0"/>
          <w:sz w:val="21"/>
          <w:szCs w:val="21"/>
        </w:rPr>
        <w:t>指城市中各种户外环境设施。专业人士介绍，城市家具具体来说，就是信息设施</w:t>
      </w:r>
      <w:r>
        <w:rPr>
          <w:rFonts w:ascii="Arial" w:eastAsia="宋体" w:hAnsi="Arial" w:cs="Arial"/>
          <w:color w:val="000000" w:themeColor="text1"/>
          <w:kern w:val="0"/>
          <w:sz w:val="21"/>
          <w:szCs w:val="21"/>
        </w:rPr>
        <w:t xml:space="preserve"> </w:t>
      </w:r>
      <w:r>
        <w:rPr>
          <w:rFonts w:ascii="Arial" w:eastAsia="宋体" w:hAnsi="Arial" w:cs="Arial"/>
          <w:color w:val="000000" w:themeColor="text1"/>
          <w:kern w:val="0"/>
          <w:sz w:val="21"/>
          <w:szCs w:val="21"/>
        </w:rPr>
        <w:t>（</w:t>
      </w:r>
      <w:hyperlink r:id="rId16" w:tgtFrame="https://baike.baidu.com/item/%E5%9F%8E%E5%B8%82%E5%AE%B6%E5%85%B7/_blank" w:history="1">
        <w:r>
          <w:rPr>
            <w:rStyle w:val="af1"/>
            <w:rFonts w:ascii="Arial" w:eastAsia="宋体" w:hAnsi="Arial" w:cs="Arial"/>
            <w:color w:val="000000" w:themeColor="text1"/>
            <w:sz w:val="21"/>
            <w:szCs w:val="21"/>
            <w:u w:val="none"/>
          </w:rPr>
          <w:t>指路标志</w:t>
        </w:r>
      </w:hyperlink>
      <w:r>
        <w:rPr>
          <w:rFonts w:ascii="Arial" w:eastAsia="宋体" w:hAnsi="Arial" w:cs="Arial"/>
          <w:color w:val="000000" w:themeColor="text1"/>
          <w:kern w:val="0"/>
          <w:sz w:val="21"/>
          <w:szCs w:val="21"/>
        </w:rPr>
        <w:t>、</w:t>
      </w:r>
      <w:hyperlink r:id="rId17" w:tgtFrame="https://baike.baidu.com/item/%E5%9F%8E%E5%B8%82%E5%AE%B6%E5%85%B7/_blank" w:history="1">
        <w:r>
          <w:rPr>
            <w:rStyle w:val="af1"/>
            <w:rFonts w:ascii="Arial" w:eastAsia="宋体" w:hAnsi="Arial" w:cs="Arial"/>
            <w:color w:val="000000" w:themeColor="text1"/>
            <w:sz w:val="21"/>
            <w:szCs w:val="21"/>
            <w:u w:val="none"/>
          </w:rPr>
          <w:t>电话亭</w:t>
        </w:r>
      </w:hyperlink>
      <w:r>
        <w:rPr>
          <w:rFonts w:ascii="Arial" w:eastAsia="宋体" w:hAnsi="Arial" w:cs="Arial"/>
          <w:color w:val="000000" w:themeColor="text1"/>
          <w:kern w:val="0"/>
          <w:sz w:val="21"/>
          <w:szCs w:val="21"/>
        </w:rPr>
        <w:t>、邮箱），卫生设施（公共卫生间、垃圾箱、饮水器），道路照明，安全设施，娱乐服务设施（坐具、桌子、游乐器械、售货亭），</w:t>
      </w:r>
      <w:r>
        <w:rPr>
          <w:rFonts w:ascii="Arial" w:eastAsia="宋体" w:hAnsi="Arial" w:cs="Arial"/>
          <w:color w:val="000000" w:themeColor="text1"/>
          <w:kern w:val="0"/>
          <w:sz w:val="21"/>
          <w:szCs w:val="21"/>
        </w:rPr>
        <w:t xml:space="preserve"> </w:t>
      </w:r>
      <w:r>
        <w:rPr>
          <w:rFonts w:ascii="Arial" w:eastAsia="宋体" w:hAnsi="Arial" w:cs="Arial"/>
          <w:color w:val="000000" w:themeColor="text1"/>
          <w:kern w:val="0"/>
          <w:sz w:val="21"/>
          <w:szCs w:val="21"/>
        </w:rPr>
        <w:t>交通设施（巴士站点、</w:t>
      </w:r>
      <w:hyperlink r:id="rId18" w:tgtFrame="https://baike.baidu.com/item/%E5%9F%8E%E5%B8%82%E5%AE%B6%E5%85%B7/_blank" w:history="1">
        <w:r>
          <w:rPr>
            <w:rStyle w:val="af1"/>
            <w:rFonts w:ascii="Arial" w:eastAsia="宋体" w:hAnsi="Arial" w:cs="Arial"/>
            <w:color w:val="000000" w:themeColor="text1"/>
            <w:sz w:val="21"/>
            <w:szCs w:val="21"/>
            <w:u w:val="none"/>
          </w:rPr>
          <w:t>车棚</w:t>
        </w:r>
      </w:hyperlink>
      <w:r>
        <w:rPr>
          <w:rFonts w:ascii="Arial" w:eastAsia="宋体" w:hAnsi="Arial" w:cs="Arial"/>
          <w:color w:val="000000" w:themeColor="text1"/>
          <w:kern w:val="0"/>
          <w:sz w:val="21"/>
          <w:szCs w:val="21"/>
        </w:rPr>
        <w:t>）以及艺术景观设施（雕塑、艺术小品）等等。</w:t>
      </w:r>
    </w:p>
    <w:p w:rsidR="00C12D74" w:rsidRDefault="00DE6E5D" w:rsidP="00C12D74">
      <w:pPr>
        <w:tabs>
          <w:tab w:val="left" w:pos="1080"/>
        </w:tabs>
        <w:spacing w:line="360" w:lineRule="auto"/>
        <w:ind w:firstLineChars="202" w:firstLine="418"/>
        <w:rPr>
          <w:rFonts w:ascii="宋体" w:eastAsia="宋体" w:hAnsi="宋体"/>
          <w:color w:val="000000" w:themeColor="text1"/>
          <w:sz w:val="21"/>
          <w:szCs w:val="21"/>
        </w:rPr>
      </w:pPr>
      <w:r>
        <w:rPr>
          <w:rFonts w:ascii="Times New Roman" w:eastAsia="宋体" w:hAnsi="Times New Roman" w:hint="eastAsia"/>
          <w:b/>
          <w:color w:val="000000" w:themeColor="text1"/>
          <w:spacing w:val="-2"/>
          <w:sz w:val="21"/>
          <w:szCs w:val="21"/>
        </w:rPr>
        <w:t xml:space="preserve">28. </w:t>
      </w:r>
      <w:r>
        <w:rPr>
          <w:rFonts w:ascii="宋体" w:eastAsia="宋体" w:hAnsi="宋体" w:hint="eastAsia"/>
          <w:b/>
          <w:bCs/>
          <w:color w:val="000000" w:themeColor="text1"/>
          <w:sz w:val="21"/>
          <w:szCs w:val="21"/>
        </w:rPr>
        <w:t>区级：</w:t>
      </w:r>
      <w:r>
        <w:rPr>
          <w:rFonts w:ascii="宋体" w:eastAsia="宋体" w:hAnsi="宋体" w:hint="eastAsia"/>
          <w:color w:val="000000" w:themeColor="text1"/>
          <w:sz w:val="21"/>
          <w:szCs w:val="21"/>
        </w:rPr>
        <w:t>区级公共服务设施包括区级行政办公设施，行政区专业部门管理或服务人口规模在20 万左右的商业服务、文化、体育、医疗卫生、教育科研、养老福利等设施的居住生活聚居地，所配建的设施为区级公共服务设施。</w:t>
      </w:r>
    </w:p>
    <w:p w:rsidR="00C12D74" w:rsidRDefault="00DE6E5D" w:rsidP="00C12D74">
      <w:pPr>
        <w:tabs>
          <w:tab w:val="left" w:pos="1080"/>
        </w:tabs>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29. </w:t>
      </w:r>
      <w:r>
        <w:rPr>
          <w:rFonts w:ascii="宋体" w:eastAsia="宋体" w:hAnsi="宋体" w:hint="eastAsia"/>
          <w:b/>
          <w:color w:val="000000" w:themeColor="text1"/>
          <w:sz w:val="21"/>
          <w:szCs w:val="21"/>
        </w:rPr>
        <w:t>社区级：</w:t>
      </w:r>
      <w:r>
        <w:rPr>
          <w:rFonts w:ascii="宋体" w:eastAsia="宋体" w:hAnsi="宋体" w:hint="eastAsia"/>
          <w:color w:val="000000" w:themeColor="text1"/>
          <w:sz w:val="21"/>
          <w:szCs w:val="21"/>
        </w:rPr>
        <w:t>指由城市干道或自然分界线所围合，并与居住人口规模（3～</w:t>
      </w:r>
      <w:r>
        <w:rPr>
          <w:rFonts w:ascii="宋体" w:eastAsia="宋体" w:hAnsi="宋体"/>
          <w:color w:val="000000" w:themeColor="text1"/>
          <w:sz w:val="21"/>
          <w:szCs w:val="21"/>
        </w:rPr>
        <w:t>5</w:t>
      </w:r>
      <w:r>
        <w:rPr>
          <w:rFonts w:ascii="宋体" w:eastAsia="宋体" w:hAnsi="宋体" w:hint="eastAsia"/>
          <w:color w:val="000000" w:themeColor="text1"/>
          <w:sz w:val="21"/>
          <w:szCs w:val="21"/>
        </w:rPr>
        <w:t>万人）相对应，配建有较完善的、能满足该社区居民物质与文化生活所需的公共服务设施的居住生活聚居地，所配建的设施为社区级公共服务设施。</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30. </w:t>
      </w:r>
      <w:r>
        <w:rPr>
          <w:rFonts w:ascii="宋体" w:eastAsia="宋体" w:hAnsi="宋体" w:hint="eastAsia"/>
          <w:b/>
          <w:color w:val="000000" w:themeColor="text1"/>
          <w:sz w:val="21"/>
          <w:szCs w:val="21"/>
        </w:rPr>
        <w:t>基本管理</w:t>
      </w:r>
      <w:r>
        <w:rPr>
          <w:rFonts w:ascii="宋体" w:eastAsia="宋体" w:hAnsi="宋体"/>
          <w:b/>
          <w:color w:val="000000" w:themeColor="text1"/>
          <w:sz w:val="21"/>
          <w:szCs w:val="21"/>
        </w:rPr>
        <w:t>单元</w:t>
      </w:r>
      <w:r>
        <w:rPr>
          <w:rFonts w:ascii="宋体" w:eastAsia="宋体" w:hAnsi="宋体" w:hint="eastAsia"/>
          <w:b/>
          <w:color w:val="000000" w:themeColor="text1"/>
          <w:sz w:val="21"/>
          <w:szCs w:val="21"/>
        </w:rPr>
        <w:t xml:space="preserve">: </w:t>
      </w:r>
      <w:r>
        <w:rPr>
          <w:rFonts w:ascii="宋体" w:eastAsia="宋体" w:hAnsi="宋体"/>
          <w:color w:val="000000" w:themeColor="text1"/>
          <w:sz w:val="21"/>
          <w:szCs w:val="21"/>
        </w:rPr>
        <w:t>在本市郊区城市化区域集中连片、边界范围相对清晰</w:t>
      </w:r>
      <w:r>
        <w:rPr>
          <w:rFonts w:ascii="宋体" w:eastAsia="宋体" w:hAnsi="宋体" w:hint="eastAsia"/>
          <w:color w:val="000000" w:themeColor="text1"/>
          <w:sz w:val="21"/>
          <w:szCs w:val="21"/>
        </w:rPr>
        <w:t>、</w:t>
      </w:r>
      <w:r>
        <w:rPr>
          <w:rFonts w:ascii="宋体" w:eastAsia="宋体" w:hAnsi="宋体"/>
          <w:color w:val="000000" w:themeColor="text1"/>
          <w:sz w:val="21"/>
          <w:szCs w:val="21"/>
        </w:rPr>
        <w:t>人口达到一定规模、管理服务相对自</w:t>
      </w:r>
      <w:r>
        <w:rPr>
          <w:rFonts w:ascii="宋体" w:eastAsia="宋体" w:hAnsi="宋体" w:hint="eastAsia"/>
          <w:color w:val="000000" w:themeColor="text1"/>
          <w:sz w:val="21"/>
          <w:szCs w:val="21"/>
        </w:rPr>
        <w:t>成</w:t>
      </w:r>
      <w:r>
        <w:rPr>
          <w:rFonts w:ascii="宋体" w:eastAsia="宋体" w:hAnsi="宋体"/>
          <w:color w:val="000000" w:themeColor="text1"/>
          <w:sz w:val="21"/>
          <w:szCs w:val="21"/>
        </w:rPr>
        <w:t>系统的城市人口聚集区，是承载和配置城市基本公共服务、基层社会管理</w:t>
      </w:r>
      <w:r>
        <w:rPr>
          <w:rFonts w:ascii="宋体" w:eastAsia="宋体" w:hAnsi="宋体" w:hint="eastAsia"/>
          <w:color w:val="000000" w:themeColor="text1"/>
          <w:sz w:val="21"/>
          <w:szCs w:val="21"/>
        </w:rPr>
        <w:t>的非</w:t>
      </w:r>
      <w:r>
        <w:rPr>
          <w:rFonts w:ascii="宋体" w:eastAsia="宋体" w:hAnsi="宋体"/>
          <w:color w:val="000000" w:themeColor="text1"/>
          <w:sz w:val="21"/>
          <w:szCs w:val="21"/>
        </w:rPr>
        <w:t>行政层</w:t>
      </w:r>
      <w:r>
        <w:rPr>
          <w:rFonts w:ascii="宋体" w:eastAsia="宋体" w:hAnsi="宋体" w:hint="eastAsia"/>
          <w:color w:val="000000" w:themeColor="text1"/>
          <w:sz w:val="21"/>
          <w:szCs w:val="21"/>
        </w:rPr>
        <w:t>级基本</w:t>
      </w:r>
      <w:r>
        <w:rPr>
          <w:rFonts w:ascii="宋体" w:eastAsia="宋体" w:hAnsi="宋体"/>
          <w:color w:val="000000" w:themeColor="text1"/>
          <w:sz w:val="21"/>
          <w:szCs w:val="21"/>
        </w:rPr>
        <w:t>单元。</w:t>
      </w:r>
    </w:p>
    <w:p w:rsidR="00C12D74" w:rsidRDefault="00DE6E5D" w:rsidP="00C12D74">
      <w:pPr>
        <w:spacing w:line="360" w:lineRule="auto"/>
        <w:ind w:firstLineChars="200" w:firstLine="422"/>
        <w:jc w:val="left"/>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31. </w:t>
      </w:r>
      <w:r>
        <w:rPr>
          <w:rFonts w:ascii="宋体" w:eastAsia="宋体" w:hAnsi="宋体" w:hint="eastAsia"/>
          <w:b/>
          <w:bCs/>
          <w:color w:val="000000" w:themeColor="text1"/>
          <w:sz w:val="21"/>
          <w:szCs w:val="21"/>
        </w:rPr>
        <w:t>配建停车场（库）：</w:t>
      </w:r>
      <w:r>
        <w:rPr>
          <w:rFonts w:ascii="宋体" w:eastAsia="宋体" w:hAnsi="宋体" w:hint="eastAsia"/>
          <w:color w:val="000000" w:themeColor="text1"/>
          <w:sz w:val="21"/>
          <w:szCs w:val="21"/>
        </w:rPr>
        <w:t>指居住社区、公共建筑物等为满足自身停车需求，在所属地块内设置的停车场（库）。</w:t>
      </w:r>
    </w:p>
    <w:p w:rsidR="00C12D74" w:rsidRDefault="00DE6E5D" w:rsidP="00C12D74">
      <w:pPr>
        <w:spacing w:line="360" w:lineRule="auto"/>
        <w:ind w:firstLineChars="200" w:firstLine="422"/>
        <w:jc w:val="left"/>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32. </w:t>
      </w:r>
      <w:r>
        <w:rPr>
          <w:rFonts w:ascii="宋体" w:eastAsia="宋体" w:hAnsi="宋体"/>
          <w:b/>
          <w:color w:val="000000" w:themeColor="text1"/>
          <w:sz w:val="21"/>
          <w:szCs w:val="21"/>
        </w:rPr>
        <w:t>托育服务</w:t>
      </w:r>
      <w:r>
        <w:rPr>
          <w:rFonts w:ascii="宋体" w:eastAsia="宋体" w:hAnsi="宋体" w:hint="eastAsia"/>
          <w:b/>
          <w:color w:val="000000" w:themeColor="text1"/>
          <w:sz w:val="21"/>
          <w:szCs w:val="21"/>
        </w:rPr>
        <w:t>：</w:t>
      </w:r>
      <w:r>
        <w:rPr>
          <w:rFonts w:ascii="宋体" w:eastAsia="宋体" w:hAnsi="宋体" w:hint="eastAsia"/>
          <w:color w:val="000000" w:themeColor="text1"/>
          <w:sz w:val="21"/>
          <w:szCs w:val="21"/>
        </w:rPr>
        <w:t>为</w:t>
      </w:r>
      <w:r>
        <w:rPr>
          <w:rFonts w:ascii="宋体" w:eastAsia="宋体" w:hAnsi="宋体"/>
          <w:color w:val="000000" w:themeColor="text1"/>
          <w:sz w:val="21"/>
          <w:szCs w:val="21"/>
        </w:rPr>
        <w:t>3岁以下幼儿及其家长提供幼儿保育和科学育儿指导的服务。</w:t>
      </w:r>
    </w:p>
    <w:p w:rsidR="00C12D74" w:rsidRDefault="00DE6E5D" w:rsidP="00C12D74">
      <w:pPr>
        <w:spacing w:line="360" w:lineRule="auto"/>
        <w:ind w:firstLineChars="200" w:firstLine="422"/>
        <w:jc w:val="left"/>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33. </w:t>
      </w:r>
      <w:r>
        <w:rPr>
          <w:rFonts w:ascii="宋体" w:eastAsia="宋体" w:hAnsi="宋体" w:hint="eastAsia"/>
          <w:b/>
          <w:color w:val="000000" w:themeColor="text1"/>
          <w:sz w:val="21"/>
          <w:szCs w:val="21"/>
        </w:rPr>
        <w:t>托育机构</w:t>
      </w:r>
      <w:r>
        <w:rPr>
          <w:rFonts w:ascii="宋体" w:eastAsia="宋体" w:hAnsi="宋体"/>
          <w:b/>
          <w:color w:val="000000" w:themeColor="text1"/>
          <w:sz w:val="21"/>
          <w:szCs w:val="21"/>
        </w:rPr>
        <w:t>:</w:t>
      </w:r>
      <w:r>
        <w:rPr>
          <w:rFonts w:ascii="宋体" w:eastAsia="宋体" w:hAnsi="宋体" w:hint="eastAsia"/>
          <w:color w:val="000000" w:themeColor="text1"/>
          <w:sz w:val="21"/>
          <w:szCs w:val="21"/>
        </w:rPr>
        <w:t xml:space="preserve"> 指面向</w:t>
      </w:r>
      <w:r>
        <w:rPr>
          <w:rFonts w:ascii="宋体" w:eastAsia="宋体" w:hAnsi="宋体"/>
          <w:color w:val="000000" w:themeColor="text1"/>
          <w:sz w:val="21"/>
          <w:szCs w:val="21"/>
        </w:rPr>
        <w:t>3岁以下幼儿，尤其是2-3岁幼儿实施保育为主、教养融合的幼儿照护的全日制、半日制或计时制机构。</w:t>
      </w:r>
    </w:p>
    <w:p w:rsidR="00C12D74" w:rsidRDefault="00DE6E5D" w:rsidP="00C12D74">
      <w:pPr>
        <w:spacing w:line="360" w:lineRule="auto"/>
        <w:ind w:firstLineChars="200" w:firstLine="422"/>
        <w:jc w:val="left"/>
        <w:rPr>
          <w:rFonts w:ascii="宋体" w:eastAsia="宋体" w:hAnsi="宋体" w:cs="宋体"/>
          <w:color w:val="000000" w:themeColor="text1"/>
          <w:sz w:val="21"/>
          <w:szCs w:val="21"/>
        </w:rPr>
      </w:pPr>
      <w:r>
        <w:rPr>
          <w:rFonts w:ascii="Times New Roman" w:eastAsia="宋体" w:hAnsi="Times New Roman" w:hint="eastAsia"/>
          <w:b/>
          <w:color w:val="000000" w:themeColor="text1"/>
          <w:sz w:val="21"/>
          <w:szCs w:val="21"/>
        </w:rPr>
        <w:t>34</w:t>
      </w:r>
      <w:r>
        <w:rPr>
          <w:rFonts w:ascii="宋体" w:eastAsia="宋体" w:hAnsi="宋体" w:hint="eastAsia"/>
          <w:b/>
          <w:color w:val="000000" w:themeColor="text1"/>
          <w:sz w:val="21"/>
          <w:szCs w:val="21"/>
        </w:rPr>
        <w:t>. 社区卫生服务中心：</w:t>
      </w:r>
      <w:r>
        <w:rPr>
          <w:rFonts w:ascii="宋体" w:eastAsia="宋体" w:hAnsi="宋体" w:cs="宋体" w:hint="eastAsia"/>
          <w:color w:val="000000" w:themeColor="text1"/>
          <w:sz w:val="21"/>
          <w:szCs w:val="21"/>
        </w:rPr>
        <w:t>由街道（镇）行政部门管理，集中设置的社区卫生服务中心、卫生服务点等，为社区居民提供预防、保健、医疗、康复、健康教育和计划生育指导等基本</w:t>
      </w:r>
      <w:r>
        <w:rPr>
          <w:rFonts w:ascii="宋体" w:eastAsia="宋体" w:hAnsi="宋体" w:cs="宋体"/>
          <w:color w:val="000000" w:themeColor="text1"/>
          <w:sz w:val="21"/>
          <w:szCs w:val="21"/>
        </w:rPr>
        <w:t>医疗和基本公共卫生服务</w:t>
      </w:r>
      <w:r>
        <w:rPr>
          <w:rFonts w:ascii="宋体" w:eastAsia="宋体" w:hAnsi="宋体" w:cs="宋体" w:hint="eastAsia"/>
          <w:color w:val="000000" w:themeColor="text1"/>
          <w:sz w:val="21"/>
          <w:szCs w:val="21"/>
        </w:rPr>
        <w:t>。</w:t>
      </w:r>
    </w:p>
    <w:p w:rsidR="00C12D74" w:rsidRDefault="00DE6E5D" w:rsidP="00C12D74">
      <w:pPr>
        <w:spacing w:line="360" w:lineRule="auto"/>
        <w:ind w:firstLineChars="202" w:firstLine="426"/>
        <w:rPr>
          <w:rFonts w:ascii="宋体" w:eastAsia="宋体" w:hAnsi="宋体" w:cs="宋体"/>
          <w:color w:val="000000" w:themeColor="text1"/>
          <w:sz w:val="21"/>
          <w:szCs w:val="21"/>
        </w:rPr>
      </w:pPr>
      <w:r>
        <w:rPr>
          <w:rFonts w:ascii="Times New Roman" w:eastAsia="宋体" w:hAnsi="Times New Roman" w:hint="eastAsia"/>
          <w:b/>
          <w:color w:val="000000" w:themeColor="text1"/>
          <w:sz w:val="21"/>
          <w:szCs w:val="21"/>
        </w:rPr>
        <w:t>35</w:t>
      </w:r>
      <w:r>
        <w:rPr>
          <w:rFonts w:ascii="宋体" w:eastAsia="宋体" w:hAnsi="宋体" w:hint="eastAsia"/>
          <w:b/>
          <w:color w:val="000000" w:themeColor="text1"/>
          <w:sz w:val="21"/>
          <w:szCs w:val="21"/>
        </w:rPr>
        <w:t>. 社区文化活动中心：</w:t>
      </w:r>
      <w:r>
        <w:rPr>
          <w:rFonts w:ascii="宋体" w:eastAsia="宋体" w:hAnsi="宋体" w:cs="宋体" w:hint="eastAsia"/>
          <w:color w:val="000000" w:themeColor="text1"/>
          <w:sz w:val="21"/>
          <w:szCs w:val="21"/>
        </w:rPr>
        <w:t>由街道（镇）行政部门管理，以社区为依托，为社区居民提供文化学习、休闲娱乐等多功能服务的机构或场所。</w:t>
      </w:r>
    </w:p>
    <w:p w:rsidR="00C12D74" w:rsidRDefault="00DE6E5D" w:rsidP="00C12D74">
      <w:pPr>
        <w:spacing w:line="360" w:lineRule="auto"/>
        <w:ind w:firstLineChars="202" w:firstLine="426"/>
        <w:rPr>
          <w:rFonts w:ascii="宋体" w:eastAsia="宋体" w:hAnsi="宋体" w:cs="宋体"/>
          <w:color w:val="000000" w:themeColor="text1"/>
          <w:sz w:val="21"/>
          <w:szCs w:val="21"/>
        </w:rPr>
      </w:pPr>
      <w:r>
        <w:rPr>
          <w:rFonts w:ascii="Times New Roman" w:eastAsia="宋体" w:hAnsi="Times New Roman" w:hint="eastAsia"/>
          <w:b/>
          <w:color w:val="000000" w:themeColor="text1"/>
          <w:sz w:val="21"/>
          <w:szCs w:val="21"/>
        </w:rPr>
        <w:t>36</w:t>
      </w:r>
      <w:r>
        <w:rPr>
          <w:rFonts w:ascii="宋体" w:eastAsia="宋体" w:hAnsi="宋体" w:hint="eastAsia"/>
          <w:b/>
          <w:color w:val="000000" w:themeColor="text1"/>
          <w:sz w:val="21"/>
          <w:szCs w:val="21"/>
        </w:rPr>
        <w:t>. 市民健身</w:t>
      </w:r>
      <w:r>
        <w:rPr>
          <w:rFonts w:ascii="宋体" w:eastAsia="宋体" w:hAnsi="宋体"/>
          <w:b/>
          <w:color w:val="000000" w:themeColor="text1"/>
          <w:sz w:val="21"/>
          <w:szCs w:val="21"/>
        </w:rPr>
        <w:t>活动中心</w:t>
      </w:r>
      <w:r>
        <w:rPr>
          <w:rFonts w:ascii="宋体" w:eastAsia="宋体" w:hAnsi="宋体" w:hint="eastAsia"/>
          <w:b/>
          <w:color w:val="000000" w:themeColor="text1"/>
          <w:sz w:val="21"/>
          <w:szCs w:val="21"/>
        </w:rPr>
        <w:t>：</w:t>
      </w:r>
      <w:r>
        <w:rPr>
          <w:rFonts w:ascii="宋体" w:eastAsia="宋体" w:hAnsi="宋体" w:cs="宋体" w:hint="eastAsia"/>
          <w:color w:val="000000" w:themeColor="text1"/>
          <w:sz w:val="21"/>
          <w:szCs w:val="21"/>
        </w:rPr>
        <w:t>由街道（镇）行政部门管理，集中设置的健身馆、游泳池、综合运动场等，为社区居民提供常见的身体锻炼活动。</w:t>
      </w:r>
    </w:p>
    <w:p w:rsidR="00C12D74" w:rsidRDefault="00DE6E5D" w:rsidP="00C12D74">
      <w:pPr>
        <w:spacing w:line="360" w:lineRule="auto"/>
        <w:ind w:firstLineChars="202" w:firstLine="426"/>
        <w:rPr>
          <w:rFonts w:ascii="宋体" w:eastAsia="宋体" w:hAnsi="宋体" w:cs="宋体"/>
          <w:color w:val="000000" w:themeColor="text1"/>
          <w:sz w:val="21"/>
          <w:szCs w:val="21"/>
        </w:rPr>
      </w:pPr>
      <w:r>
        <w:rPr>
          <w:rFonts w:ascii="Times New Roman" w:eastAsia="宋体" w:hAnsi="Times New Roman" w:hint="eastAsia"/>
          <w:b/>
          <w:color w:val="000000" w:themeColor="text1"/>
          <w:sz w:val="21"/>
          <w:szCs w:val="21"/>
        </w:rPr>
        <w:t>37</w:t>
      </w:r>
      <w:r>
        <w:rPr>
          <w:rFonts w:ascii="宋体" w:eastAsia="宋体" w:hAnsi="宋体" w:hint="eastAsia"/>
          <w:b/>
          <w:color w:val="000000" w:themeColor="text1"/>
          <w:sz w:val="21"/>
          <w:szCs w:val="21"/>
        </w:rPr>
        <w:t>. 社区事务受理服务中心：</w:t>
      </w:r>
      <w:r>
        <w:rPr>
          <w:rFonts w:ascii="宋体" w:eastAsia="宋体" w:hAnsi="宋体" w:cs="宋体" w:hint="eastAsia"/>
          <w:color w:val="000000" w:themeColor="text1"/>
          <w:sz w:val="21"/>
          <w:szCs w:val="21"/>
        </w:rPr>
        <w:t>是将社区有关职能部门的各类政务类事项，由原来部门分门受理，归并后实行一门式受理的职能机构。</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38. </w:t>
      </w:r>
      <w:r>
        <w:rPr>
          <w:rFonts w:ascii="宋体" w:eastAsia="宋体" w:hAnsi="宋体" w:hint="eastAsia"/>
          <w:b/>
          <w:bCs/>
          <w:color w:val="000000" w:themeColor="text1"/>
          <w:sz w:val="21"/>
          <w:szCs w:val="21"/>
        </w:rPr>
        <w:t>保障性住房：</w:t>
      </w:r>
      <w:r>
        <w:rPr>
          <w:rFonts w:ascii="宋体" w:eastAsia="宋体" w:hAnsi="宋体" w:hint="eastAsia"/>
          <w:color w:val="000000" w:themeColor="text1"/>
          <w:sz w:val="21"/>
          <w:szCs w:val="21"/>
        </w:rPr>
        <w:t>是指廉租住房、共有产权保障住房（经济适用住房）、公共租赁住房和征收安置住房（动迁安置房）。</w:t>
      </w:r>
    </w:p>
    <w:p w:rsidR="00C12D74" w:rsidRDefault="00DE6E5D">
      <w:pPr>
        <w:tabs>
          <w:tab w:val="left" w:pos="1080"/>
          <w:tab w:val="left" w:pos="1260"/>
        </w:tabs>
        <w:spacing w:line="360" w:lineRule="auto"/>
        <w:ind w:left="420"/>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39. </w:t>
      </w:r>
      <w:r>
        <w:rPr>
          <w:rFonts w:ascii="宋体" w:eastAsia="宋体" w:hAnsi="宋体" w:hint="eastAsia"/>
          <w:b/>
          <w:color w:val="000000" w:themeColor="text1"/>
          <w:sz w:val="21"/>
          <w:szCs w:val="21"/>
        </w:rPr>
        <w:t>廉租住房：</w:t>
      </w:r>
      <w:r>
        <w:rPr>
          <w:rFonts w:ascii="宋体" w:eastAsia="宋体" w:hAnsi="宋体" w:hint="eastAsia"/>
          <w:color w:val="000000" w:themeColor="text1"/>
          <w:sz w:val="21"/>
          <w:szCs w:val="21"/>
        </w:rPr>
        <w:t>政府以租金补贴或实物配租的方式，向符合城市低收入住房困难条件</w:t>
      </w:r>
    </w:p>
    <w:p w:rsidR="00C12D74" w:rsidRDefault="00DE6E5D">
      <w:pPr>
        <w:tabs>
          <w:tab w:val="left" w:pos="1080"/>
          <w:tab w:val="left" w:pos="1260"/>
        </w:tabs>
        <w:spacing w:line="360" w:lineRule="auto"/>
        <w:rPr>
          <w:rFonts w:ascii="Times New Roman" w:eastAsia="宋体" w:hAnsi="Times New Roman"/>
          <w:b/>
          <w:color w:val="000000" w:themeColor="text1"/>
          <w:sz w:val="21"/>
          <w:szCs w:val="21"/>
        </w:rPr>
      </w:pPr>
      <w:r>
        <w:rPr>
          <w:rFonts w:ascii="宋体" w:eastAsia="宋体" w:hAnsi="宋体" w:hint="eastAsia"/>
          <w:color w:val="000000" w:themeColor="text1"/>
          <w:sz w:val="21"/>
          <w:szCs w:val="21"/>
        </w:rPr>
        <w:t>的家庭，提供具有保障性质的普通住房。</w:t>
      </w:r>
    </w:p>
    <w:p w:rsidR="00C12D74" w:rsidRDefault="00DE6E5D" w:rsidP="00C12D74">
      <w:pPr>
        <w:tabs>
          <w:tab w:val="left" w:pos="1080"/>
          <w:tab w:val="left" w:pos="1260"/>
        </w:tabs>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40. </w:t>
      </w:r>
      <w:r>
        <w:rPr>
          <w:rFonts w:ascii="宋体" w:eastAsia="宋体" w:hAnsi="宋体" w:hint="eastAsia"/>
          <w:b/>
          <w:bCs/>
          <w:color w:val="000000" w:themeColor="text1"/>
          <w:sz w:val="21"/>
          <w:szCs w:val="21"/>
        </w:rPr>
        <w:t>共有产权保障住房（经济适用住房）：</w:t>
      </w:r>
      <w:r>
        <w:rPr>
          <w:rFonts w:ascii="宋体" w:eastAsia="宋体" w:hAnsi="宋体" w:hint="eastAsia"/>
          <w:color w:val="000000" w:themeColor="text1"/>
          <w:sz w:val="21"/>
          <w:szCs w:val="21"/>
        </w:rPr>
        <w:t>政府提供政策优惠，按照有关标准建设，限定套型面积、销售价格，面向本市城镇中低收入住房困难家庭供应的具有保障性质的政策性住房。</w:t>
      </w:r>
    </w:p>
    <w:p w:rsidR="00C12D74" w:rsidRDefault="00DE6E5D" w:rsidP="00C12D74">
      <w:pPr>
        <w:tabs>
          <w:tab w:val="left" w:pos="1080"/>
          <w:tab w:val="left" w:pos="1260"/>
        </w:tabs>
        <w:spacing w:line="360" w:lineRule="auto"/>
        <w:ind w:firstLineChars="202" w:firstLine="410"/>
        <w:rPr>
          <w:rFonts w:ascii="Times New Roman" w:eastAsia="宋体" w:hAnsi="Times New Roman"/>
          <w:b/>
          <w:color w:val="000000" w:themeColor="text1"/>
          <w:spacing w:val="-4"/>
          <w:sz w:val="21"/>
          <w:szCs w:val="21"/>
        </w:rPr>
      </w:pPr>
      <w:r>
        <w:rPr>
          <w:rFonts w:ascii="Times New Roman" w:eastAsia="宋体" w:hAnsi="Times New Roman" w:hint="eastAsia"/>
          <w:b/>
          <w:color w:val="000000" w:themeColor="text1"/>
          <w:spacing w:val="-4"/>
          <w:sz w:val="21"/>
          <w:szCs w:val="21"/>
        </w:rPr>
        <w:t xml:space="preserve">41. </w:t>
      </w:r>
      <w:r>
        <w:rPr>
          <w:rFonts w:ascii="宋体" w:eastAsia="宋体" w:hAnsi="宋体" w:hint="eastAsia"/>
          <w:b/>
          <w:bCs/>
          <w:color w:val="000000" w:themeColor="text1"/>
          <w:spacing w:val="-4"/>
          <w:sz w:val="21"/>
          <w:szCs w:val="21"/>
        </w:rPr>
        <w:t>公共租赁住房：</w:t>
      </w:r>
      <w:r>
        <w:rPr>
          <w:rFonts w:ascii="宋体" w:eastAsia="宋体" w:hAnsi="宋体" w:hint="eastAsia"/>
          <w:color w:val="000000" w:themeColor="text1"/>
          <w:spacing w:val="-4"/>
          <w:sz w:val="21"/>
          <w:szCs w:val="21"/>
        </w:rPr>
        <w:t>政府提供政策支持，通过专业机构采用市场机制运营，根据基本居住要求限定住房面积和条件，按略低于市场水平的租金，向规定对象供应的保障性租赁住房。</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42. </w:t>
      </w:r>
      <w:r>
        <w:rPr>
          <w:rFonts w:ascii="宋体" w:eastAsia="宋体" w:hAnsi="宋体" w:hint="eastAsia"/>
          <w:b/>
          <w:bCs/>
          <w:color w:val="000000" w:themeColor="text1"/>
          <w:sz w:val="21"/>
          <w:szCs w:val="21"/>
        </w:rPr>
        <w:t>征收安置住房（动迁安置房）：</w:t>
      </w:r>
      <w:r>
        <w:rPr>
          <w:rFonts w:ascii="宋体" w:eastAsia="宋体" w:hAnsi="宋体" w:hint="eastAsia"/>
          <w:color w:val="000000" w:themeColor="text1"/>
          <w:sz w:val="21"/>
          <w:szCs w:val="21"/>
        </w:rPr>
        <w:t>政府提供优惠政策，限定建设标准，供应本市重大工程、旧区改造等建设项目被征收居（农）民的保障性住房。</w:t>
      </w:r>
    </w:p>
    <w:p w:rsidR="00C12D74" w:rsidRDefault="00DE6E5D" w:rsidP="00C12D74">
      <w:pPr>
        <w:tabs>
          <w:tab w:val="left" w:pos="1080"/>
          <w:tab w:val="left" w:pos="1155"/>
        </w:tabs>
        <w:spacing w:line="360" w:lineRule="auto"/>
        <w:ind w:firstLineChars="200" w:firstLine="422"/>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43. </w:t>
      </w:r>
      <w:r>
        <w:rPr>
          <w:rFonts w:ascii="宋体" w:eastAsia="宋体" w:hAnsi="宋体" w:hint="eastAsia"/>
          <w:b/>
          <w:bCs/>
          <w:color w:val="000000" w:themeColor="text1"/>
          <w:sz w:val="21"/>
          <w:szCs w:val="21"/>
        </w:rPr>
        <w:t>公益性公建配套设施：</w:t>
      </w:r>
      <w:r>
        <w:rPr>
          <w:rFonts w:ascii="宋体" w:eastAsia="宋体" w:hAnsi="宋体" w:hint="eastAsia"/>
          <w:color w:val="000000" w:themeColor="text1"/>
          <w:sz w:val="21"/>
          <w:szCs w:val="21"/>
        </w:rPr>
        <w:t>即非盈利性设施，一般根据指令性指标控制，由政府统一建设或住宅区开发建设单位附带建设，权属归政府所有。</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44. </w:t>
      </w:r>
      <w:r>
        <w:rPr>
          <w:rFonts w:ascii="宋体" w:eastAsia="宋体" w:hAnsi="宋体" w:hint="eastAsia"/>
          <w:b/>
          <w:color w:val="000000" w:themeColor="text1"/>
          <w:sz w:val="21"/>
          <w:szCs w:val="21"/>
        </w:rPr>
        <w:t>经营性公建配套设施：</w:t>
      </w:r>
      <w:r>
        <w:rPr>
          <w:rFonts w:ascii="宋体" w:eastAsia="宋体" w:hAnsi="宋体" w:hint="eastAsia"/>
          <w:color w:val="000000" w:themeColor="text1"/>
          <w:sz w:val="21"/>
          <w:szCs w:val="21"/>
        </w:rPr>
        <w:t>是指适宜进行市场化运作、在区内配置的公建配套设施，其建设成本不列入住宅区商品房建设成本。其权属归投资者所有，但交付使用后纳入社区管理，任何单位不得擅自改变其规划用途。</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45. </w:t>
      </w:r>
      <w:r>
        <w:rPr>
          <w:rFonts w:ascii="Times New Roman" w:eastAsia="宋体" w:hAnsi="Times New Roman" w:hint="eastAsia"/>
          <w:b/>
          <w:color w:val="000000" w:themeColor="text1"/>
          <w:sz w:val="21"/>
          <w:szCs w:val="21"/>
        </w:rPr>
        <w:t>基地建设成本：</w:t>
      </w:r>
      <w:r>
        <w:rPr>
          <w:rFonts w:ascii="宋体" w:eastAsia="宋体" w:hAnsi="宋体" w:hint="eastAsia"/>
          <w:color w:val="000000" w:themeColor="text1"/>
          <w:sz w:val="21"/>
          <w:szCs w:val="21"/>
        </w:rPr>
        <w:t>大居建成后，经过项目结算后的成本。</w:t>
      </w:r>
    </w:p>
    <w:p w:rsidR="00C12D74" w:rsidRDefault="00DE6E5D" w:rsidP="00C12D74">
      <w:pPr>
        <w:spacing w:line="360" w:lineRule="auto"/>
        <w:ind w:firstLineChars="202" w:firstLine="426"/>
        <w:rPr>
          <w:rFonts w:ascii="宋体" w:eastAsia="宋体" w:hAnsi="宋体"/>
          <w:color w:val="000000" w:themeColor="text1"/>
          <w:sz w:val="21"/>
          <w:szCs w:val="21"/>
        </w:rPr>
      </w:pPr>
      <w:r>
        <w:rPr>
          <w:rFonts w:ascii="Times New Roman" w:eastAsia="宋体" w:hAnsi="Times New Roman" w:hint="eastAsia"/>
          <w:b/>
          <w:color w:val="000000" w:themeColor="text1"/>
          <w:sz w:val="21"/>
          <w:szCs w:val="21"/>
        </w:rPr>
        <w:t xml:space="preserve">46. </w:t>
      </w:r>
      <w:r>
        <w:rPr>
          <w:rFonts w:ascii="Times New Roman" w:eastAsia="宋体" w:hAnsi="Times New Roman" w:hint="eastAsia"/>
          <w:b/>
          <w:color w:val="000000" w:themeColor="text1"/>
          <w:sz w:val="21"/>
          <w:szCs w:val="21"/>
        </w:rPr>
        <w:t>项目建设成本：</w:t>
      </w:r>
      <w:r>
        <w:rPr>
          <w:rFonts w:ascii="宋体" w:eastAsia="宋体" w:hAnsi="宋体" w:hint="eastAsia"/>
          <w:color w:val="000000" w:themeColor="text1"/>
          <w:sz w:val="21"/>
          <w:szCs w:val="21"/>
        </w:rPr>
        <w:t>单列项目建成后，经审计后的成本。</w:t>
      </w:r>
    </w:p>
    <w:p w:rsidR="00C12D74" w:rsidRDefault="00DE6E5D" w:rsidP="00C12D74">
      <w:pPr>
        <w:spacing w:line="360" w:lineRule="auto"/>
        <w:ind w:firstLineChars="202" w:firstLine="426"/>
        <w:rPr>
          <w:rFonts w:ascii="Arial" w:eastAsia="宋体" w:hAnsi="Arial" w:cs="Arial"/>
          <w:color w:val="000000" w:themeColor="text1"/>
          <w:sz w:val="21"/>
          <w:szCs w:val="21"/>
        </w:rPr>
      </w:pPr>
      <w:r>
        <w:rPr>
          <w:rFonts w:ascii="Times New Roman" w:eastAsia="宋体" w:hAnsi="Times New Roman" w:hint="eastAsia"/>
          <w:b/>
          <w:color w:val="000000" w:themeColor="text1"/>
          <w:sz w:val="21"/>
          <w:szCs w:val="21"/>
        </w:rPr>
        <w:t xml:space="preserve">47. </w:t>
      </w:r>
      <w:r>
        <w:rPr>
          <w:rFonts w:ascii="Times New Roman" w:eastAsia="宋体" w:hAnsi="Times New Roman" w:hint="eastAsia"/>
          <w:b/>
          <w:color w:val="000000" w:themeColor="text1"/>
          <w:sz w:val="21"/>
          <w:szCs w:val="21"/>
        </w:rPr>
        <w:t>控制性详细规划：</w:t>
      </w:r>
      <w:r>
        <w:rPr>
          <w:rFonts w:ascii="Arial" w:eastAsia="宋体" w:hAnsi="Arial" w:cs="Arial" w:hint="eastAsia"/>
          <w:color w:val="000000" w:themeColor="text1"/>
          <w:sz w:val="21"/>
          <w:szCs w:val="21"/>
        </w:rPr>
        <w:t>城市、乡镇人民政府城乡规划主管部门根据城市、镇总体规划的要求，用以控制建设用地性质、使用强度和空间环境的规划。</w:t>
      </w:r>
    </w:p>
    <w:p w:rsidR="00C12D74" w:rsidRDefault="00DE6E5D" w:rsidP="00C12D74">
      <w:pPr>
        <w:spacing w:line="360" w:lineRule="auto"/>
        <w:ind w:firstLineChars="202" w:firstLine="426"/>
        <w:rPr>
          <w:rFonts w:ascii="Arial" w:eastAsia="宋体" w:hAnsi="Arial" w:cs="Arial"/>
          <w:color w:val="000000" w:themeColor="text1"/>
          <w:sz w:val="21"/>
          <w:szCs w:val="21"/>
        </w:rPr>
      </w:pPr>
      <w:r>
        <w:rPr>
          <w:rFonts w:ascii="Times New Roman" w:eastAsia="宋体" w:hAnsi="Times New Roman" w:hint="eastAsia"/>
          <w:b/>
          <w:color w:val="000000" w:themeColor="text1"/>
          <w:sz w:val="21"/>
          <w:szCs w:val="21"/>
        </w:rPr>
        <w:t xml:space="preserve">48. </w:t>
      </w:r>
      <w:r>
        <w:rPr>
          <w:rFonts w:ascii="Times New Roman" w:eastAsia="宋体" w:hAnsi="Times New Roman" w:hint="eastAsia"/>
          <w:b/>
          <w:color w:val="000000" w:themeColor="text1"/>
          <w:sz w:val="21"/>
          <w:szCs w:val="21"/>
        </w:rPr>
        <w:t>修建性详细规划：</w:t>
      </w:r>
      <w:r>
        <w:rPr>
          <w:rFonts w:ascii="Arial" w:eastAsia="宋体" w:hAnsi="Arial" w:cs="Arial" w:hint="eastAsia"/>
          <w:color w:val="000000" w:themeColor="text1"/>
          <w:sz w:val="21"/>
          <w:szCs w:val="21"/>
        </w:rPr>
        <w:t>以</w:t>
      </w:r>
      <w:hyperlink r:id="rId19" w:tgtFrame="https://baike.baidu.com/item/%E4%BF%AE%E5%BB%BA%E6%80%A7%E8%AF%A6%E7%BB%86%E8%A7%84%E5%88%92/_blank" w:history="1">
        <w:r>
          <w:rPr>
            <w:rStyle w:val="af1"/>
            <w:rFonts w:ascii="Arial" w:eastAsia="宋体" w:hAnsi="Arial" w:cs="Arial"/>
            <w:color w:val="000000" w:themeColor="text1"/>
            <w:sz w:val="21"/>
            <w:szCs w:val="21"/>
            <w:u w:val="none"/>
          </w:rPr>
          <w:t>城市总体规划</w:t>
        </w:r>
      </w:hyperlink>
      <w:r>
        <w:rPr>
          <w:rFonts w:ascii="Arial" w:eastAsia="宋体" w:hAnsi="Arial" w:cs="Arial"/>
          <w:color w:val="000000" w:themeColor="text1"/>
          <w:sz w:val="21"/>
          <w:szCs w:val="21"/>
        </w:rPr>
        <w:t>、</w:t>
      </w:r>
      <w:hyperlink r:id="rId20" w:tgtFrame="https://baike.baidu.com/item/%E4%BF%AE%E5%BB%BA%E6%80%A7%E8%AF%A6%E7%BB%86%E8%A7%84%E5%88%92/_blank" w:history="1">
        <w:r>
          <w:rPr>
            <w:rStyle w:val="af1"/>
            <w:rFonts w:ascii="Arial" w:eastAsia="宋体" w:hAnsi="Arial" w:cs="Arial"/>
            <w:color w:val="000000" w:themeColor="text1"/>
            <w:sz w:val="21"/>
            <w:szCs w:val="21"/>
            <w:u w:val="none"/>
          </w:rPr>
          <w:t>分区规划</w:t>
        </w:r>
      </w:hyperlink>
      <w:r>
        <w:rPr>
          <w:rFonts w:ascii="Arial" w:eastAsia="宋体" w:hAnsi="Arial" w:cs="Arial"/>
          <w:color w:val="000000" w:themeColor="text1"/>
          <w:sz w:val="21"/>
          <w:szCs w:val="21"/>
        </w:rPr>
        <w:t>或</w:t>
      </w:r>
      <w:hyperlink r:id="rId21" w:tgtFrame="https://baike.baidu.com/item/%E4%BF%AE%E5%BB%BA%E6%80%A7%E8%AF%A6%E7%BB%86%E8%A7%84%E5%88%92/_blank" w:history="1">
        <w:r>
          <w:rPr>
            <w:rStyle w:val="af1"/>
            <w:rFonts w:ascii="Arial" w:eastAsia="宋体" w:hAnsi="Arial" w:cs="Arial"/>
            <w:color w:val="000000" w:themeColor="text1"/>
            <w:sz w:val="21"/>
            <w:szCs w:val="21"/>
            <w:u w:val="none"/>
          </w:rPr>
          <w:t>控制性详细规划</w:t>
        </w:r>
      </w:hyperlink>
      <w:r>
        <w:rPr>
          <w:rFonts w:ascii="Arial" w:eastAsia="宋体" w:hAnsi="Arial" w:cs="Arial"/>
          <w:color w:val="000000" w:themeColor="text1"/>
          <w:sz w:val="21"/>
          <w:szCs w:val="21"/>
        </w:rPr>
        <w:t>为依据，制订用以指导各项建筑和工程设施的设计和施工的</w:t>
      </w:r>
      <w:hyperlink r:id="rId22" w:tgtFrame="https://baike.baidu.com/item/%E4%BF%AE%E5%BB%BA%E6%80%A7%E8%AF%A6%E7%BB%86%E8%A7%84%E5%88%92/_blank" w:history="1">
        <w:r>
          <w:rPr>
            <w:rStyle w:val="af1"/>
            <w:rFonts w:ascii="Arial" w:eastAsia="宋体" w:hAnsi="Arial" w:cs="Arial"/>
            <w:color w:val="000000" w:themeColor="text1"/>
            <w:sz w:val="21"/>
            <w:szCs w:val="21"/>
            <w:u w:val="none"/>
          </w:rPr>
          <w:t>规划设计</w:t>
        </w:r>
      </w:hyperlink>
      <w:r>
        <w:rPr>
          <w:rFonts w:ascii="Arial" w:eastAsia="宋体" w:hAnsi="Arial" w:cs="Arial" w:hint="eastAsia"/>
          <w:color w:val="000000" w:themeColor="text1"/>
          <w:sz w:val="21"/>
          <w:szCs w:val="21"/>
        </w:rPr>
        <w:t>，并以控制性详细规划为依据。</w:t>
      </w:r>
    </w:p>
    <w:p w:rsidR="00C12D74" w:rsidRDefault="00DE6E5D" w:rsidP="00C12D74">
      <w:pPr>
        <w:spacing w:line="360" w:lineRule="auto"/>
        <w:ind w:firstLineChars="202" w:firstLine="426"/>
        <w:rPr>
          <w:rStyle w:val="af1"/>
          <w:rFonts w:ascii="Arial" w:eastAsia="宋体" w:hAnsi="Arial" w:cs="Arial"/>
          <w:color w:val="000000" w:themeColor="text1"/>
          <w:sz w:val="21"/>
          <w:szCs w:val="21"/>
          <w:u w:val="none"/>
        </w:rPr>
      </w:pPr>
      <w:r>
        <w:rPr>
          <w:rFonts w:ascii="Times New Roman" w:eastAsia="宋体" w:hAnsi="Times New Roman" w:hint="eastAsia"/>
          <w:b/>
          <w:color w:val="000000" w:themeColor="text1"/>
          <w:sz w:val="21"/>
          <w:szCs w:val="21"/>
        </w:rPr>
        <w:t xml:space="preserve">49. </w:t>
      </w:r>
      <w:r>
        <w:rPr>
          <w:rFonts w:ascii="Times New Roman" w:eastAsia="宋体" w:hAnsi="Times New Roman" w:hint="eastAsia"/>
          <w:b/>
          <w:color w:val="000000" w:themeColor="text1"/>
          <w:sz w:val="21"/>
          <w:szCs w:val="21"/>
        </w:rPr>
        <w:t>综合杆：</w:t>
      </w:r>
      <w:r>
        <w:rPr>
          <w:rStyle w:val="af1"/>
          <w:rFonts w:ascii="Arial" w:eastAsia="宋体" w:hAnsi="Arial" w:cs="Arial" w:hint="eastAsia"/>
          <w:color w:val="000000" w:themeColor="text1"/>
          <w:sz w:val="21"/>
          <w:szCs w:val="21"/>
          <w:u w:val="none"/>
        </w:rPr>
        <w:t>道路上可搭载照明、交通、监控、通信等多类设施的杆件。</w:t>
      </w:r>
    </w:p>
    <w:p w:rsidR="00C12D74" w:rsidRDefault="00DE6E5D" w:rsidP="00C12D74">
      <w:pPr>
        <w:spacing w:line="360" w:lineRule="auto"/>
        <w:ind w:firstLineChars="202" w:firstLine="426"/>
        <w:rPr>
          <w:rStyle w:val="af1"/>
          <w:rFonts w:ascii="Arial" w:eastAsia="宋体" w:hAnsi="Arial" w:cs="Arial"/>
          <w:color w:val="000000" w:themeColor="text1"/>
          <w:sz w:val="21"/>
          <w:szCs w:val="21"/>
          <w:u w:val="none"/>
        </w:rPr>
      </w:pPr>
      <w:r>
        <w:rPr>
          <w:rFonts w:ascii="Times New Roman" w:eastAsia="宋体" w:hAnsi="Times New Roman" w:hint="eastAsia"/>
          <w:b/>
          <w:color w:val="000000" w:themeColor="text1"/>
          <w:sz w:val="21"/>
          <w:szCs w:val="21"/>
        </w:rPr>
        <w:t xml:space="preserve">50. </w:t>
      </w:r>
      <w:r>
        <w:rPr>
          <w:rFonts w:ascii="Times New Roman" w:eastAsia="宋体" w:hAnsi="Times New Roman" w:hint="eastAsia"/>
          <w:b/>
          <w:color w:val="000000" w:themeColor="text1"/>
          <w:sz w:val="21"/>
          <w:szCs w:val="21"/>
        </w:rPr>
        <w:t>综合机箱：</w:t>
      </w:r>
      <w:r>
        <w:rPr>
          <w:rStyle w:val="af1"/>
          <w:rFonts w:ascii="Arial" w:eastAsia="宋体" w:hAnsi="Arial" w:cs="Arial" w:hint="eastAsia"/>
          <w:color w:val="000000" w:themeColor="text1"/>
          <w:sz w:val="21"/>
          <w:szCs w:val="21"/>
          <w:u w:val="none"/>
        </w:rPr>
        <w:t>综合杆上交通、监控、通信等多类设施配套的集成机箱。</w:t>
      </w:r>
    </w:p>
    <w:p w:rsidR="00C12D74" w:rsidRDefault="00C12D74">
      <w:pPr>
        <w:pStyle w:val="af5"/>
        <w:rPr>
          <w:color w:val="000000" w:themeColor="text1"/>
        </w:rPr>
      </w:pPr>
    </w:p>
    <w:p w:rsidR="00C12D74" w:rsidRDefault="00C12D74">
      <w:pPr>
        <w:spacing w:line="360" w:lineRule="auto"/>
        <w:ind w:firstLineChars="202" w:firstLine="424"/>
        <w:rPr>
          <w:rFonts w:ascii="Times New Roman" w:eastAsia="宋体" w:hAnsi="Times New Roman"/>
          <w:color w:val="000000" w:themeColor="text1"/>
          <w:sz w:val="21"/>
          <w:szCs w:val="21"/>
        </w:rPr>
      </w:pPr>
    </w:p>
    <w:p w:rsidR="00C12D74" w:rsidRDefault="00DE6E5D">
      <w:pPr>
        <w:pStyle w:val="11"/>
        <w:spacing w:before="312" w:after="312"/>
        <w:rPr>
          <w:color w:val="000000" w:themeColor="text1"/>
        </w:rPr>
      </w:pPr>
      <w:r>
        <w:rPr>
          <w:rFonts w:eastAsia="宋体"/>
          <w:color w:val="000000" w:themeColor="text1"/>
          <w:sz w:val="21"/>
          <w:szCs w:val="21"/>
        </w:rPr>
        <w:br w:type="page"/>
      </w:r>
      <w:bookmarkStart w:id="151" w:name="_Toc12949342"/>
      <w:bookmarkStart w:id="152" w:name="_Toc12873721"/>
      <w:bookmarkStart w:id="153" w:name="_Toc341041285"/>
      <w:r>
        <w:rPr>
          <w:rFonts w:hint="eastAsia"/>
          <w:color w:val="000000" w:themeColor="text1"/>
        </w:rPr>
        <w:t>附录C  参考文件与规范汇编</w:t>
      </w:r>
      <w:bookmarkEnd w:id="151"/>
      <w:bookmarkEnd w:id="152"/>
      <w:bookmarkEnd w:id="153"/>
    </w:p>
    <w:p w:rsidR="00C12D74" w:rsidRDefault="00DE6E5D">
      <w:pPr>
        <w:pStyle w:val="af4"/>
        <w:numPr>
          <w:ilvl w:val="0"/>
          <w:numId w:val="1"/>
        </w:numPr>
        <w:ind w:left="0" w:firstLine="420"/>
        <w:jc w:val="both"/>
        <w:rPr>
          <w:rFonts w:eastAsiaTheme="minorEastAsia"/>
          <w:color w:val="000000" w:themeColor="text1"/>
        </w:rPr>
      </w:pPr>
      <w:bookmarkStart w:id="154" w:name="_Toc27907"/>
      <w:r>
        <w:rPr>
          <w:rFonts w:eastAsiaTheme="minorEastAsia" w:hint="eastAsia"/>
          <w:color w:val="000000" w:themeColor="text1"/>
          <w:szCs w:val="21"/>
        </w:rPr>
        <w:t>《上海市控制性详细规划技术准则（</w:t>
      </w:r>
      <w:r>
        <w:rPr>
          <w:rFonts w:eastAsiaTheme="minorEastAsia" w:hint="eastAsia"/>
          <w:color w:val="000000" w:themeColor="text1"/>
          <w:szCs w:val="21"/>
        </w:rPr>
        <w:t>2016</w:t>
      </w:r>
      <w:r>
        <w:rPr>
          <w:rFonts w:eastAsiaTheme="minorEastAsia" w:hint="eastAsia"/>
          <w:color w:val="000000" w:themeColor="text1"/>
          <w:szCs w:val="21"/>
        </w:rPr>
        <w:t>年修订版）》（沪府办</w:t>
      </w:r>
      <w:r>
        <w:rPr>
          <w:rFonts w:eastAsiaTheme="minorEastAsia" w:hint="eastAsia"/>
          <w:color w:val="000000" w:themeColor="text1"/>
          <w:szCs w:val="21"/>
        </w:rPr>
        <w:t>[2016] 90</w:t>
      </w:r>
      <w:r>
        <w:rPr>
          <w:rFonts w:eastAsiaTheme="minorEastAsia" w:hint="eastAsia"/>
          <w:color w:val="000000" w:themeColor="text1"/>
          <w:szCs w:val="21"/>
        </w:rPr>
        <w:t>号）</w:t>
      </w:r>
      <w:bookmarkEnd w:id="154"/>
    </w:p>
    <w:p w:rsidR="00C12D74" w:rsidRDefault="00DE6E5D">
      <w:pPr>
        <w:pStyle w:val="af4"/>
        <w:numPr>
          <w:ilvl w:val="0"/>
          <w:numId w:val="1"/>
        </w:numPr>
        <w:ind w:left="0" w:firstLine="420"/>
        <w:jc w:val="both"/>
        <w:rPr>
          <w:rFonts w:eastAsiaTheme="minorEastAsia"/>
          <w:color w:val="000000" w:themeColor="text1"/>
          <w:szCs w:val="21"/>
        </w:rPr>
      </w:pPr>
      <w:bookmarkStart w:id="155" w:name="_Toc12227"/>
      <w:r>
        <w:rPr>
          <w:rFonts w:eastAsiaTheme="minorEastAsia" w:hint="eastAsia"/>
          <w:color w:val="000000" w:themeColor="text1"/>
          <w:szCs w:val="21"/>
        </w:rPr>
        <w:t>《上海市大型居住社区规划设计导则（试行）》（</w:t>
      </w:r>
      <w:r>
        <w:rPr>
          <w:rFonts w:eastAsiaTheme="minorEastAsia" w:hint="eastAsia"/>
          <w:color w:val="000000" w:themeColor="text1"/>
          <w:szCs w:val="21"/>
        </w:rPr>
        <w:t>2009</w:t>
      </w:r>
      <w:r>
        <w:rPr>
          <w:rFonts w:eastAsiaTheme="minorEastAsia" w:hint="eastAsia"/>
          <w:color w:val="000000" w:themeColor="text1"/>
          <w:szCs w:val="21"/>
        </w:rPr>
        <w:t>）</w:t>
      </w:r>
      <w:bookmarkEnd w:id="155"/>
    </w:p>
    <w:p w:rsidR="00C12D74" w:rsidRDefault="00DE6E5D">
      <w:pPr>
        <w:pStyle w:val="af4"/>
        <w:numPr>
          <w:ilvl w:val="0"/>
          <w:numId w:val="1"/>
        </w:numPr>
        <w:ind w:left="0" w:firstLine="420"/>
        <w:jc w:val="both"/>
        <w:rPr>
          <w:rFonts w:eastAsiaTheme="minorEastAsia"/>
          <w:color w:val="000000" w:themeColor="text1"/>
          <w:szCs w:val="21"/>
        </w:rPr>
      </w:pPr>
      <w:bookmarkStart w:id="156" w:name="_Toc27292"/>
      <w:r>
        <w:rPr>
          <w:rFonts w:eastAsiaTheme="minorEastAsia" w:hint="eastAsia"/>
          <w:color w:val="000000" w:themeColor="text1"/>
          <w:szCs w:val="21"/>
        </w:rPr>
        <w:t>《上海市保障性住房建筑节能设计指导意见》（沪建交联</w:t>
      </w:r>
      <w:r>
        <w:rPr>
          <w:rFonts w:eastAsiaTheme="minorEastAsia" w:hint="eastAsia"/>
          <w:color w:val="000000" w:themeColor="text1"/>
          <w:szCs w:val="21"/>
        </w:rPr>
        <w:t>[2014] 9</w:t>
      </w:r>
      <w:r>
        <w:rPr>
          <w:rFonts w:eastAsiaTheme="minorEastAsia" w:hint="eastAsia"/>
          <w:color w:val="000000" w:themeColor="text1"/>
          <w:szCs w:val="21"/>
        </w:rPr>
        <w:t>号）</w:t>
      </w:r>
      <w:bookmarkEnd w:id="156"/>
    </w:p>
    <w:p w:rsidR="00C12D74" w:rsidRDefault="00DE6E5D">
      <w:pPr>
        <w:pStyle w:val="af4"/>
        <w:numPr>
          <w:ilvl w:val="0"/>
          <w:numId w:val="1"/>
        </w:numPr>
        <w:ind w:left="0" w:firstLine="420"/>
        <w:jc w:val="both"/>
        <w:rPr>
          <w:rFonts w:eastAsiaTheme="minorEastAsia"/>
          <w:color w:val="000000" w:themeColor="text1"/>
          <w:szCs w:val="21"/>
        </w:rPr>
      </w:pPr>
      <w:bookmarkStart w:id="157" w:name="_Toc7667"/>
      <w:r>
        <w:rPr>
          <w:rFonts w:eastAsiaTheme="minorEastAsia" w:hint="eastAsia"/>
          <w:color w:val="000000" w:themeColor="text1"/>
          <w:szCs w:val="21"/>
        </w:rPr>
        <w:t>《上海</w:t>
      </w:r>
      <w:r>
        <w:rPr>
          <w:rFonts w:eastAsiaTheme="minorEastAsia" w:hint="eastAsia"/>
          <w:color w:val="000000" w:themeColor="text1"/>
          <w:szCs w:val="21"/>
        </w:rPr>
        <w:t>15</w:t>
      </w:r>
      <w:r>
        <w:rPr>
          <w:rFonts w:eastAsiaTheme="minorEastAsia" w:hint="eastAsia"/>
          <w:color w:val="000000" w:themeColor="text1"/>
          <w:szCs w:val="21"/>
        </w:rPr>
        <w:t>分钟社区生活圈规划导则（试行）》（</w:t>
      </w:r>
      <w:r>
        <w:rPr>
          <w:rFonts w:eastAsiaTheme="minorEastAsia" w:hint="eastAsia"/>
          <w:color w:val="000000" w:themeColor="text1"/>
          <w:szCs w:val="21"/>
        </w:rPr>
        <w:t>2018</w:t>
      </w:r>
      <w:r>
        <w:rPr>
          <w:rFonts w:eastAsiaTheme="minorEastAsia" w:hint="eastAsia"/>
          <w:color w:val="000000" w:themeColor="text1"/>
          <w:szCs w:val="21"/>
        </w:rPr>
        <w:t>）</w:t>
      </w:r>
      <w:bookmarkEnd w:id="157"/>
    </w:p>
    <w:p w:rsidR="00C12D74" w:rsidRDefault="00DE6E5D">
      <w:pPr>
        <w:pStyle w:val="af4"/>
        <w:numPr>
          <w:ilvl w:val="0"/>
          <w:numId w:val="1"/>
        </w:numPr>
        <w:ind w:left="0" w:firstLine="420"/>
        <w:jc w:val="both"/>
        <w:rPr>
          <w:rFonts w:eastAsiaTheme="minorEastAsia"/>
          <w:color w:val="000000" w:themeColor="text1"/>
          <w:szCs w:val="21"/>
        </w:rPr>
      </w:pPr>
      <w:bookmarkStart w:id="158" w:name="_Toc20661"/>
      <w:r>
        <w:rPr>
          <w:rFonts w:eastAsiaTheme="minorEastAsia" w:hint="eastAsia"/>
          <w:color w:val="000000" w:themeColor="text1"/>
          <w:szCs w:val="21"/>
        </w:rPr>
        <w:t>《城市居住地区和居住区公共服务设施设置标准》（</w:t>
      </w:r>
      <w:r>
        <w:rPr>
          <w:rFonts w:eastAsiaTheme="minorEastAsia" w:hint="eastAsia"/>
          <w:color w:val="000000" w:themeColor="text1"/>
          <w:szCs w:val="21"/>
        </w:rPr>
        <w:t>DGJ08-55-2006</w:t>
      </w:r>
      <w:r>
        <w:rPr>
          <w:rFonts w:eastAsiaTheme="minorEastAsia" w:hint="eastAsia"/>
          <w:color w:val="000000" w:themeColor="text1"/>
          <w:szCs w:val="21"/>
        </w:rPr>
        <w:t>）</w:t>
      </w:r>
      <w:bookmarkEnd w:id="158"/>
    </w:p>
    <w:p w:rsidR="00C12D74" w:rsidRDefault="00DE6E5D">
      <w:pPr>
        <w:pStyle w:val="af4"/>
        <w:numPr>
          <w:ilvl w:val="0"/>
          <w:numId w:val="1"/>
        </w:numPr>
        <w:ind w:left="0" w:firstLine="420"/>
        <w:jc w:val="both"/>
        <w:rPr>
          <w:rFonts w:eastAsiaTheme="minorEastAsia"/>
          <w:color w:val="000000" w:themeColor="text1"/>
          <w:szCs w:val="21"/>
        </w:rPr>
      </w:pPr>
      <w:bookmarkStart w:id="159" w:name="_Toc2904"/>
      <w:r>
        <w:rPr>
          <w:rFonts w:eastAsiaTheme="minorEastAsia" w:hint="eastAsia"/>
          <w:color w:val="000000" w:themeColor="text1"/>
          <w:szCs w:val="21"/>
        </w:rPr>
        <w:t>《城市居住区规划设计标准》（</w:t>
      </w:r>
      <w:r>
        <w:rPr>
          <w:rFonts w:eastAsiaTheme="minorEastAsia" w:hint="eastAsia"/>
          <w:color w:val="000000" w:themeColor="text1"/>
          <w:szCs w:val="21"/>
        </w:rPr>
        <w:t>GB 50180-2018</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《城市社区服务站建设标准》（建标</w:t>
      </w:r>
      <w:r>
        <w:rPr>
          <w:rFonts w:eastAsiaTheme="minorEastAsia" w:hint="eastAsia"/>
          <w:color w:val="000000" w:themeColor="text1"/>
          <w:szCs w:val="21"/>
        </w:rPr>
        <w:t>167-2014</w:t>
      </w:r>
      <w:r>
        <w:rPr>
          <w:rFonts w:eastAsiaTheme="minorEastAsia" w:hint="eastAsia"/>
          <w:color w:val="000000" w:themeColor="text1"/>
          <w:szCs w:val="21"/>
        </w:rPr>
        <w:t>）</w:t>
      </w:r>
      <w:bookmarkEnd w:id="159"/>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《关于发布</w:t>
      </w:r>
      <w:r>
        <w:rPr>
          <w:rFonts w:eastAsiaTheme="minorEastAsia" w:hint="eastAsia"/>
          <w:color w:val="000000" w:themeColor="text1"/>
          <w:szCs w:val="21"/>
        </w:rPr>
        <w:t>&lt;</w:t>
      </w:r>
      <w:r>
        <w:rPr>
          <w:rFonts w:eastAsiaTheme="minorEastAsia" w:hint="eastAsia"/>
          <w:color w:val="000000" w:themeColor="text1"/>
          <w:szCs w:val="21"/>
        </w:rPr>
        <w:t>绿色保障性住房技术导则</w:t>
      </w:r>
      <w:r>
        <w:rPr>
          <w:rFonts w:eastAsiaTheme="minorEastAsia" w:hint="eastAsia"/>
          <w:color w:val="000000" w:themeColor="text1"/>
          <w:szCs w:val="21"/>
        </w:rPr>
        <w:t>&gt;</w:t>
      </w:r>
      <w:r>
        <w:rPr>
          <w:rFonts w:eastAsiaTheme="minorEastAsia" w:hint="eastAsia"/>
          <w:color w:val="000000" w:themeColor="text1"/>
          <w:szCs w:val="21"/>
        </w:rPr>
        <w:t>的通知》（建办</w:t>
      </w:r>
      <w:r>
        <w:rPr>
          <w:rFonts w:eastAsiaTheme="minorEastAsia" w:hint="eastAsia"/>
          <w:color w:val="000000" w:themeColor="text1"/>
          <w:szCs w:val="21"/>
        </w:rPr>
        <w:t>[2013]195</w:t>
      </w:r>
      <w:r>
        <w:rPr>
          <w:rFonts w:eastAsiaTheme="minorEastAsia" w:hint="eastAsia"/>
          <w:color w:val="000000" w:themeColor="text1"/>
          <w:szCs w:val="21"/>
        </w:rPr>
        <w:t>号）</w:t>
      </w:r>
    </w:p>
    <w:p w:rsidR="00C12D74" w:rsidRDefault="00DE6E5D">
      <w:pPr>
        <w:pStyle w:val="af4"/>
        <w:numPr>
          <w:ilvl w:val="0"/>
          <w:numId w:val="1"/>
        </w:numPr>
        <w:ind w:left="0" w:firstLine="420"/>
        <w:jc w:val="both"/>
        <w:rPr>
          <w:rFonts w:eastAsiaTheme="minorEastAsia"/>
          <w:color w:val="000000" w:themeColor="text1"/>
          <w:szCs w:val="21"/>
        </w:rPr>
      </w:pPr>
      <w:bookmarkStart w:id="160" w:name="_Toc31633"/>
      <w:r>
        <w:rPr>
          <w:rFonts w:eastAsiaTheme="minorEastAsia" w:hint="eastAsia"/>
          <w:color w:val="000000" w:themeColor="text1"/>
          <w:szCs w:val="21"/>
        </w:rPr>
        <w:t>《中小学校体育设施技术规程》（</w:t>
      </w:r>
      <w:r>
        <w:rPr>
          <w:rFonts w:eastAsiaTheme="minorEastAsia" w:hint="eastAsia"/>
          <w:color w:val="000000" w:themeColor="text1"/>
          <w:szCs w:val="21"/>
        </w:rPr>
        <w:t>JGJ/T 280 - 2012</w:t>
      </w:r>
      <w:r>
        <w:rPr>
          <w:rFonts w:eastAsiaTheme="minorEastAsia" w:hint="eastAsia"/>
          <w:color w:val="000000" w:themeColor="text1"/>
          <w:szCs w:val="21"/>
        </w:rPr>
        <w:t>）</w:t>
      </w:r>
      <w:bookmarkEnd w:id="160"/>
    </w:p>
    <w:p w:rsidR="00C12D74" w:rsidRDefault="00DE6E5D">
      <w:pPr>
        <w:pStyle w:val="af4"/>
        <w:numPr>
          <w:ilvl w:val="0"/>
          <w:numId w:val="1"/>
        </w:numPr>
        <w:ind w:left="0" w:firstLine="420"/>
        <w:jc w:val="both"/>
        <w:rPr>
          <w:rFonts w:eastAsiaTheme="minorEastAsia"/>
          <w:color w:val="000000" w:themeColor="text1"/>
          <w:szCs w:val="21"/>
        </w:rPr>
      </w:pPr>
      <w:bookmarkStart w:id="161" w:name="_Toc23473"/>
      <w:r>
        <w:rPr>
          <w:rFonts w:eastAsiaTheme="minorEastAsia" w:hint="eastAsia"/>
          <w:color w:val="000000" w:themeColor="text1"/>
          <w:szCs w:val="21"/>
        </w:rPr>
        <w:t>《普通中小学校建设标准》（</w:t>
      </w:r>
      <w:r>
        <w:rPr>
          <w:rFonts w:eastAsiaTheme="minorEastAsia" w:hint="eastAsia"/>
          <w:color w:val="000000" w:themeColor="text1"/>
          <w:szCs w:val="21"/>
        </w:rPr>
        <w:t>DG/TJ08-12-2004</w:t>
      </w:r>
      <w:r>
        <w:rPr>
          <w:rFonts w:eastAsiaTheme="minorEastAsia" w:hint="eastAsia"/>
          <w:color w:val="000000" w:themeColor="text1"/>
          <w:szCs w:val="21"/>
        </w:rPr>
        <w:t>）</w:t>
      </w:r>
      <w:bookmarkEnd w:id="161"/>
    </w:p>
    <w:p w:rsidR="00C12D74" w:rsidRDefault="00DE6E5D">
      <w:pPr>
        <w:pStyle w:val="af4"/>
        <w:numPr>
          <w:ilvl w:val="0"/>
          <w:numId w:val="1"/>
        </w:numPr>
        <w:ind w:left="0" w:firstLine="420"/>
        <w:jc w:val="both"/>
        <w:rPr>
          <w:rFonts w:eastAsiaTheme="minorEastAsia"/>
          <w:color w:val="000000" w:themeColor="text1"/>
          <w:szCs w:val="21"/>
        </w:rPr>
      </w:pPr>
      <w:bookmarkStart w:id="162" w:name="_Toc25741"/>
      <w:r>
        <w:rPr>
          <w:rFonts w:eastAsiaTheme="minorEastAsia" w:hint="eastAsia"/>
          <w:color w:val="000000" w:themeColor="text1"/>
          <w:szCs w:val="21"/>
        </w:rPr>
        <w:t>《中小学校设计规范》（</w:t>
      </w:r>
      <w:r>
        <w:rPr>
          <w:rFonts w:eastAsiaTheme="minorEastAsia" w:hint="eastAsia"/>
          <w:color w:val="000000" w:themeColor="text1"/>
          <w:szCs w:val="21"/>
        </w:rPr>
        <w:t>GB50099-2011</w:t>
      </w:r>
      <w:r>
        <w:rPr>
          <w:rFonts w:eastAsiaTheme="minorEastAsia" w:hint="eastAsia"/>
          <w:color w:val="000000" w:themeColor="text1"/>
          <w:szCs w:val="21"/>
        </w:rPr>
        <w:t>）</w:t>
      </w:r>
      <w:bookmarkEnd w:id="162"/>
    </w:p>
    <w:p w:rsidR="00C12D74" w:rsidRDefault="00DE6E5D">
      <w:pPr>
        <w:pStyle w:val="af4"/>
        <w:numPr>
          <w:ilvl w:val="0"/>
          <w:numId w:val="1"/>
        </w:numPr>
        <w:ind w:left="0" w:firstLine="420"/>
        <w:jc w:val="both"/>
        <w:rPr>
          <w:rFonts w:eastAsiaTheme="minorEastAsia"/>
          <w:color w:val="000000" w:themeColor="text1"/>
          <w:szCs w:val="21"/>
        </w:rPr>
      </w:pPr>
      <w:bookmarkStart w:id="163" w:name="_Toc10609"/>
      <w:r>
        <w:rPr>
          <w:rFonts w:eastAsiaTheme="minorEastAsia" w:hint="eastAsia"/>
          <w:color w:val="000000" w:themeColor="text1"/>
          <w:szCs w:val="21"/>
        </w:rPr>
        <w:t>《普通幼儿园建设标准》（</w:t>
      </w:r>
      <w:r>
        <w:rPr>
          <w:rFonts w:eastAsiaTheme="minorEastAsia" w:hint="eastAsia"/>
          <w:color w:val="000000" w:themeColor="text1"/>
          <w:szCs w:val="21"/>
        </w:rPr>
        <w:t>DG/TJ08-45-2005</w:t>
      </w:r>
      <w:r>
        <w:rPr>
          <w:rFonts w:eastAsiaTheme="minorEastAsia" w:hint="eastAsia"/>
          <w:color w:val="000000" w:themeColor="text1"/>
          <w:szCs w:val="21"/>
        </w:rPr>
        <w:t>）</w:t>
      </w:r>
      <w:bookmarkEnd w:id="163"/>
    </w:p>
    <w:p w:rsidR="00C12D74" w:rsidRDefault="00DE6E5D">
      <w:pPr>
        <w:pStyle w:val="af4"/>
        <w:numPr>
          <w:ilvl w:val="0"/>
          <w:numId w:val="1"/>
        </w:numPr>
        <w:ind w:left="0" w:firstLine="420"/>
        <w:jc w:val="both"/>
        <w:rPr>
          <w:rFonts w:eastAsiaTheme="minorEastAsia"/>
          <w:color w:val="000000" w:themeColor="text1"/>
          <w:szCs w:val="21"/>
        </w:rPr>
      </w:pPr>
      <w:bookmarkStart w:id="164" w:name="_Toc27340"/>
      <w:r>
        <w:rPr>
          <w:rFonts w:eastAsiaTheme="minorEastAsia" w:hint="eastAsia"/>
          <w:color w:val="000000" w:themeColor="text1"/>
          <w:szCs w:val="21"/>
        </w:rPr>
        <w:t>《托儿所、幼儿园建筑设计规范》（</w:t>
      </w:r>
      <w:r>
        <w:rPr>
          <w:rFonts w:eastAsiaTheme="minorEastAsia" w:hint="eastAsia"/>
          <w:color w:val="000000" w:themeColor="text1"/>
          <w:szCs w:val="21"/>
        </w:rPr>
        <w:t>JGJ39-2016</w:t>
      </w:r>
      <w:r>
        <w:rPr>
          <w:rFonts w:eastAsiaTheme="minorEastAsia" w:hint="eastAsia"/>
          <w:color w:val="000000" w:themeColor="text1"/>
          <w:szCs w:val="21"/>
        </w:rPr>
        <w:t>）</w:t>
      </w:r>
      <w:bookmarkEnd w:id="164"/>
    </w:p>
    <w:p w:rsidR="00C12D74" w:rsidRDefault="00DE6E5D">
      <w:pPr>
        <w:pStyle w:val="af4"/>
        <w:numPr>
          <w:ilvl w:val="0"/>
          <w:numId w:val="1"/>
        </w:numPr>
        <w:ind w:left="0" w:firstLine="420"/>
        <w:jc w:val="both"/>
        <w:rPr>
          <w:rFonts w:eastAsiaTheme="minorEastAsia"/>
          <w:color w:val="000000" w:themeColor="text1"/>
          <w:szCs w:val="21"/>
        </w:rPr>
      </w:pPr>
      <w:bookmarkStart w:id="165" w:name="_Toc32190"/>
      <w:r>
        <w:rPr>
          <w:rFonts w:eastAsiaTheme="minorEastAsia" w:hint="eastAsia"/>
          <w:color w:val="000000" w:themeColor="text1"/>
          <w:szCs w:val="21"/>
        </w:rPr>
        <w:t>《社区卫生服务中心、站建设标准》</w:t>
      </w:r>
      <w:r>
        <w:rPr>
          <w:rFonts w:eastAsiaTheme="minorEastAsia" w:hint="eastAsia"/>
          <w:color w:val="000000" w:themeColor="text1"/>
          <w:szCs w:val="21"/>
        </w:rPr>
        <w:t xml:space="preserve"> </w:t>
      </w:r>
      <w:bookmarkEnd w:id="165"/>
      <w:r>
        <w:rPr>
          <w:rFonts w:eastAsiaTheme="minorEastAsia" w:hint="eastAsia"/>
          <w:color w:val="000000" w:themeColor="text1"/>
          <w:szCs w:val="21"/>
        </w:rPr>
        <w:t>(</w:t>
      </w:r>
      <w:r>
        <w:rPr>
          <w:rFonts w:eastAsiaTheme="minorEastAsia" w:hint="eastAsia"/>
          <w:color w:val="000000" w:themeColor="text1"/>
          <w:szCs w:val="21"/>
        </w:rPr>
        <w:t>建标</w:t>
      </w:r>
      <w:r>
        <w:rPr>
          <w:rFonts w:eastAsiaTheme="minorEastAsia" w:hint="eastAsia"/>
          <w:color w:val="000000" w:themeColor="text1"/>
          <w:szCs w:val="21"/>
        </w:rPr>
        <w:t>163-2013)</w:t>
      </w:r>
    </w:p>
    <w:p w:rsidR="00C12D74" w:rsidRDefault="00DE6E5D">
      <w:pPr>
        <w:pStyle w:val="af4"/>
        <w:numPr>
          <w:ilvl w:val="0"/>
          <w:numId w:val="1"/>
        </w:numPr>
        <w:ind w:left="0" w:firstLine="420"/>
        <w:jc w:val="both"/>
        <w:rPr>
          <w:rFonts w:eastAsiaTheme="minorEastAsia"/>
          <w:color w:val="000000" w:themeColor="text1"/>
          <w:szCs w:val="21"/>
        </w:rPr>
      </w:pPr>
      <w:bookmarkStart w:id="166" w:name="_Toc9363"/>
      <w:r>
        <w:rPr>
          <w:rFonts w:eastAsiaTheme="minorEastAsia" w:hint="eastAsia"/>
          <w:color w:val="000000" w:themeColor="text1"/>
          <w:szCs w:val="21"/>
        </w:rPr>
        <w:t>《社区老年人日间照料中心建设标准》（建标</w:t>
      </w:r>
      <w:r>
        <w:rPr>
          <w:rFonts w:eastAsiaTheme="minorEastAsia" w:hint="eastAsia"/>
          <w:color w:val="000000" w:themeColor="text1"/>
          <w:szCs w:val="21"/>
        </w:rPr>
        <w:t>143-2010</w:t>
      </w:r>
      <w:r>
        <w:rPr>
          <w:rFonts w:eastAsiaTheme="minorEastAsia" w:hint="eastAsia"/>
          <w:color w:val="000000" w:themeColor="text1"/>
          <w:szCs w:val="21"/>
        </w:rPr>
        <w:t>）</w:t>
      </w:r>
      <w:bookmarkEnd w:id="166"/>
    </w:p>
    <w:p w:rsidR="00C12D74" w:rsidRDefault="00DE6E5D">
      <w:pPr>
        <w:pStyle w:val="af4"/>
        <w:numPr>
          <w:ilvl w:val="0"/>
          <w:numId w:val="1"/>
        </w:numPr>
        <w:ind w:left="0" w:firstLine="420"/>
        <w:jc w:val="both"/>
        <w:rPr>
          <w:rFonts w:eastAsiaTheme="minorEastAsia"/>
          <w:color w:val="000000" w:themeColor="text1"/>
          <w:szCs w:val="21"/>
        </w:rPr>
      </w:pPr>
      <w:bookmarkStart w:id="167" w:name="_Toc1930"/>
      <w:r>
        <w:rPr>
          <w:rFonts w:eastAsiaTheme="minorEastAsia" w:hint="eastAsia"/>
          <w:color w:val="000000" w:themeColor="text1"/>
          <w:szCs w:val="21"/>
        </w:rPr>
        <w:t>《城市绿地分类标准》（</w:t>
      </w:r>
      <w:r>
        <w:rPr>
          <w:rFonts w:eastAsiaTheme="minorEastAsia" w:hint="eastAsia"/>
          <w:color w:val="000000" w:themeColor="text1"/>
          <w:szCs w:val="21"/>
        </w:rPr>
        <w:t>CJJ/T 85-2017</w:t>
      </w:r>
      <w:r>
        <w:rPr>
          <w:rFonts w:eastAsiaTheme="minorEastAsia" w:hint="eastAsia"/>
          <w:color w:val="000000" w:themeColor="text1"/>
          <w:szCs w:val="21"/>
        </w:rPr>
        <w:t>）</w:t>
      </w:r>
      <w:bookmarkEnd w:id="167"/>
    </w:p>
    <w:p w:rsidR="00C12D74" w:rsidRDefault="00DE6E5D">
      <w:pPr>
        <w:pStyle w:val="af4"/>
        <w:numPr>
          <w:ilvl w:val="0"/>
          <w:numId w:val="1"/>
        </w:numPr>
        <w:ind w:left="0" w:firstLine="420"/>
        <w:jc w:val="both"/>
        <w:rPr>
          <w:rFonts w:eastAsiaTheme="minorEastAsia"/>
          <w:color w:val="000000" w:themeColor="text1"/>
          <w:szCs w:val="21"/>
        </w:rPr>
      </w:pPr>
      <w:bookmarkStart w:id="168" w:name="_Toc1006"/>
      <w:r>
        <w:rPr>
          <w:rFonts w:eastAsiaTheme="minorEastAsia" w:hint="eastAsia"/>
          <w:color w:val="000000" w:themeColor="text1"/>
          <w:szCs w:val="21"/>
        </w:rPr>
        <w:t>《上海市绿化条例》（</w:t>
      </w:r>
      <w:r>
        <w:rPr>
          <w:rFonts w:eastAsiaTheme="minorEastAsia" w:hint="eastAsia"/>
          <w:color w:val="000000" w:themeColor="text1"/>
          <w:szCs w:val="21"/>
        </w:rPr>
        <w:t>2018</w:t>
      </w:r>
      <w:r>
        <w:rPr>
          <w:rFonts w:eastAsiaTheme="minorEastAsia" w:hint="eastAsia"/>
          <w:color w:val="000000" w:themeColor="text1"/>
          <w:szCs w:val="21"/>
        </w:rPr>
        <w:t>年修正）</w:t>
      </w:r>
      <w:bookmarkEnd w:id="168"/>
    </w:p>
    <w:p w:rsidR="00C12D74" w:rsidRDefault="00DE6E5D">
      <w:pPr>
        <w:pStyle w:val="af4"/>
        <w:numPr>
          <w:ilvl w:val="0"/>
          <w:numId w:val="1"/>
        </w:numPr>
        <w:ind w:left="0" w:firstLine="420"/>
        <w:jc w:val="both"/>
        <w:rPr>
          <w:rFonts w:eastAsiaTheme="minorEastAsia"/>
          <w:color w:val="000000" w:themeColor="text1"/>
          <w:szCs w:val="21"/>
        </w:rPr>
      </w:pPr>
      <w:bookmarkStart w:id="169" w:name="_Toc23507"/>
      <w:r>
        <w:rPr>
          <w:rFonts w:eastAsiaTheme="minorEastAsia" w:hint="eastAsia"/>
          <w:color w:val="000000" w:themeColor="text1"/>
          <w:szCs w:val="21"/>
        </w:rPr>
        <w:t>《城市绿地设计规范》（</w:t>
      </w:r>
      <w:r>
        <w:rPr>
          <w:rFonts w:eastAsiaTheme="minorEastAsia" w:hint="eastAsia"/>
          <w:color w:val="000000" w:themeColor="text1"/>
          <w:szCs w:val="21"/>
        </w:rPr>
        <w:t>GB 50420-2007 2016</w:t>
      </w:r>
      <w:r>
        <w:rPr>
          <w:rFonts w:eastAsiaTheme="minorEastAsia" w:hint="eastAsia"/>
          <w:color w:val="000000" w:themeColor="text1"/>
          <w:szCs w:val="21"/>
        </w:rPr>
        <w:t>年版）</w:t>
      </w:r>
      <w:bookmarkEnd w:id="169"/>
    </w:p>
    <w:p w:rsidR="00C12D74" w:rsidRDefault="00DE6E5D">
      <w:pPr>
        <w:pStyle w:val="af4"/>
        <w:numPr>
          <w:ilvl w:val="0"/>
          <w:numId w:val="1"/>
        </w:numPr>
        <w:ind w:left="0" w:firstLine="420"/>
        <w:jc w:val="both"/>
        <w:rPr>
          <w:rFonts w:eastAsiaTheme="minorEastAsia"/>
          <w:color w:val="000000" w:themeColor="text1"/>
          <w:szCs w:val="21"/>
        </w:rPr>
      </w:pPr>
      <w:bookmarkStart w:id="170" w:name="_Toc30244"/>
      <w:r>
        <w:rPr>
          <w:rFonts w:eastAsiaTheme="minorEastAsia" w:hint="eastAsia"/>
          <w:color w:val="000000" w:themeColor="text1"/>
          <w:szCs w:val="21"/>
        </w:rPr>
        <w:t>《智慧社区建设指南（试行）》（</w:t>
      </w:r>
      <w:r>
        <w:rPr>
          <w:rFonts w:eastAsiaTheme="minorEastAsia" w:hint="eastAsia"/>
          <w:color w:val="000000" w:themeColor="text1"/>
          <w:szCs w:val="21"/>
        </w:rPr>
        <w:t>2014</w:t>
      </w:r>
      <w:r>
        <w:rPr>
          <w:rFonts w:eastAsiaTheme="minorEastAsia" w:hint="eastAsia"/>
          <w:color w:val="000000" w:themeColor="text1"/>
          <w:szCs w:val="21"/>
        </w:rPr>
        <w:t>）</w:t>
      </w:r>
      <w:bookmarkEnd w:id="170"/>
    </w:p>
    <w:p w:rsidR="00C12D74" w:rsidRDefault="00DE6E5D">
      <w:pPr>
        <w:pStyle w:val="af4"/>
        <w:numPr>
          <w:ilvl w:val="0"/>
          <w:numId w:val="1"/>
        </w:numPr>
        <w:ind w:left="0" w:firstLine="420"/>
        <w:jc w:val="both"/>
        <w:rPr>
          <w:rFonts w:eastAsiaTheme="minorEastAsia"/>
          <w:color w:val="000000" w:themeColor="text1"/>
          <w:szCs w:val="21"/>
        </w:rPr>
      </w:pPr>
      <w:bookmarkStart w:id="171" w:name="_Toc26021"/>
      <w:r>
        <w:rPr>
          <w:rFonts w:eastAsiaTheme="minorEastAsia" w:hint="eastAsia"/>
          <w:color w:val="000000" w:themeColor="text1"/>
          <w:szCs w:val="21"/>
        </w:rPr>
        <w:t>《市政公用工程设计文件编制深度规定》（</w:t>
      </w:r>
      <w:r>
        <w:rPr>
          <w:rFonts w:eastAsiaTheme="minorEastAsia" w:hint="eastAsia"/>
          <w:color w:val="000000" w:themeColor="text1"/>
          <w:szCs w:val="21"/>
        </w:rPr>
        <w:t>2013</w:t>
      </w:r>
      <w:r>
        <w:rPr>
          <w:rFonts w:eastAsiaTheme="minorEastAsia" w:hint="eastAsia"/>
          <w:color w:val="000000" w:themeColor="text1"/>
          <w:szCs w:val="21"/>
        </w:rPr>
        <w:t>年版）</w:t>
      </w:r>
      <w:bookmarkEnd w:id="171"/>
    </w:p>
    <w:p w:rsidR="00C12D74" w:rsidRDefault="00DE6E5D">
      <w:pPr>
        <w:pStyle w:val="af4"/>
        <w:numPr>
          <w:ilvl w:val="0"/>
          <w:numId w:val="1"/>
        </w:numPr>
        <w:ind w:left="0" w:firstLine="420"/>
        <w:jc w:val="both"/>
        <w:rPr>
          <w:rFonts w:eastAsiaTheme="minorEastAsia"/>
          <w:color w:val="000000" w:themeColor="text1"/>
          <w:szCs w:val="21"/>
        </w:rPr>
      </w:pPr>
      <w:bookmarkStart w:id="172" w:name="_Toc11892"/>
      <w:r>
        <w:rPr>
          <w:rFonts w:eastAsiaTheme="minorEastAsia" w:hint="eastAsia"/>
          <w:color w:val="000000" w:themeColor="text1"/>
          <w:szCs w:val="21"/>
        </w:rPr>
        <w:t>《城市道路工程设计规范》（</w:t>
      </w:r>
      <w:r>
        <w:rPr>
          <w:rFonts w:eastAsiaTheme="minorEastAsia" w:hint="eastAsia"/>
          <w:color w:val="000000" w:themeColor="text1"/>
          <w:szCs w:val="21"/>
        </w:rPr>
        <w:t>CJJ37-2012</w:t>
      </w:r>
      <w:r>
        <w:rPr>
          <w:rFonts w:eastAsiaTheme="minorEastAsia" w:hint="eastAsia"/>
          <w:color w:val="000000" w:themeColor="text1"/>
          <w:szCs w:val="21"/>
        </w:rPr>
        <w:t>）（</w:t>
      </w:r>
      <w:r>
        <w:rPr>
          <w:rFonts w:eastAsiaTheme="minorEastAsia" w:hint="eastAsia"/>
          <w:color w:val="000000" w:themeColor="text1"/>
          <w:szCs w:val="21"/>
        </w:rPr>
        <w:t>2016</w:t>
      </w:r>
      <w:r>
        <w:rPr>
          <w:rFonts w:eastAsiaTheme="minorEastAsia" w:hint="eastAsia"/>
          <w:color w:val="000000" w:themeColor="text1"/>
          <w:szCs w:val="21"/>
        </w:rPr>
        <w:t>年版）</w:t>
      </w:r>
      <w:bookmarkEnd w:id="172"/>
    </w:p>
    <w:p w:rsidR="00C12D74" w:rsidRDefault="00DE6E5D">
      <w:pPr>
        <w:pStyle w:val="af4"/>
        <w:numPr>
          <w:ilvl w:val="0"/>
          <w:numId w:val="1"/>
        </w:numPr>
        <w:ind w:left="0" w:firstLine="420"/>
        <w:jc w:val="both"/>
        <w:rPr>
          <w:rFonts w:eastAsiaTheme="minorEastAsia"/>
          <w:color w:val="000000" w:themeColor="text1"/>
          <w:szCs w:val="21"/>
        </w:rPr>
      </w:pPr>
      <w:bookmarkStart w:id="173" w:name="_Toc22020"/>
      <w:r>
        <w:rPr>
          <w:rFonts w:eastAsiaTheme="minorEastAsia" w:hint="eastAsia"/>
          <w:color w:val="000000" w:themeColor="text1"/>
          <w:szCs w:val="21"/>
        </w:rPr>
        <w:t>《城市道路路线设计规范》（</w:t>
      </w:r>
      <w:r>
        <w:rPr>
          <w:rFonts w:eastAsiaTheme="minorEastAsia" w:hint="eastAsia"/>
          <w:color w:val="000000" w:themeColor="text1"/>
          <w:szCs w:val="21"/>
        </w:rPr>
        <w:t>CJJ193-2012</w:t>
      </w:r>
      <w:r>
        <w:rPr>
          <w:rFonts w:eastAsiaTheme="minorEastAsia" w:hint="eastAsia"/>
          <w:color w:val="000000" w:themeColor="text1"/>
          <w:szCs w:val="21"/>
        </w:rPr>
        <w:t>）</w:t>
      </w:r>
      <w:bookmarkEnd w:id="173"/>
    </w:p>
    <w:p w:rsidR="00C12D74" w:rsidRDefault="00DE6E5D">
      <w:pPr>
        <w:pStyle w:val="af4"/>
        <w:numPr>
          <w:ilvl w:val="0"/>
          <w:numId w:val="1"/>
        </w:numPr>
        <w:ind w:left="0" w:firstLine="420"/>
        <w:jc w:val="both"/>
        <w:rPr>
          <w:rFonts w:eastAsiaTheme="minorEastAsia"/>
          <w:color w:val="000000" w:themeColor="text1"/>
          <w:szCs w:val="21"/>
        </w:rPr>
      </w:pPr>
      <w:bookmarkStart w:id="174" w:name="_Toc16783"/>
      <w:r>
        <w:rPr>
          <w:rFonts w:eastAsiaTheme="minorEastAsia" w:hint="eastAsia"/>
          <w:color w:val="000000" w:themeColor="text1"/>
          <w:szCs w:val="21"/>
        </w:rPr>
        <w:t>《城镇道路路面设计规范》（</w:t>
      </w:r>
      <w:r>
        <w:rPr>
          <w:rFonts w:eastAsiaTheme="minorEastAsia" w:hint="eastAsia"/>
          <w:color w:val="000000" w:themeColor="text1"/>
          <w:szCs w:val="21"/>
        </w:rPr>
        <w:t>CJJ 169-2012</w:t>
      </w:r>
      <w:r>
        <w:rPr>
          <w:rFonts w:eastAsiaTheme="minorEastAsia" w:hint="eastAsia"/>
          <w:color w:val="000000" w:themeColor="text1"/>
          <w:szCs w:val="21"/>
        </w:rPr>
        <w:t>）</w:t>
      </w:r>
      <w:bookmarkEnd w:id="174"/>
    </w:p>
    <w:p w:rsidR="00C12D74" w:rsidRDefault="00DE6E5D">
      <w:pPr>
        <w:pStyle w:val="af4"/>
        <w:numPr>
          <w:ilvl w:val="0"/>
          <w:numId w:val="1"/>
        </w:numPr>
        <w:ind w:left="0" w:firstLine="420"/>
        <w:jc w:val="both"/>
        <w:rPr>
          <w:rFonts w:eastAsiaTheme="minorEastAsia"/>
          <w:color w:val="000000" w:themeColor="text1"/>
          <w:szCs w:val="21"/>
        </w:rPr>
      </w:pPr>
      <w:bookmarkStart w:id="175" w:name="_Toc24490"/>
      <w:r>
        <w:rPr>
          <w:rFonts w:eastAsiaTheme="minorEastAsia" w:hint="eastAsia"/>
          <w:color w:val="000000" w:themeColor="text1"/>
          <w:szCs w:val="21"/>
        </w:rPr>
        <w:t>《城市道路路基设计规范》（</w:t>
      </w:r>
      <w:r>
        <w:rPr>
          <w:rFonts w:eastAsiaTheme="minorEastAsia" w:hint="eastAsia"/>
          <w:color w:val="000000" w:themeColor="text1"/>
          <w:szCs w:val="21"/>
        </w:rPr>
        <w:t>CJJ194-2013</w:t>
      </w:r>
      <w:r>
        <w:rPr>
          <w:rFonts w:eastAsiaTheme="minorEastAsia" w:hint="eastAsia"/>
          <w:color w:val="000000" w:themeColor="text1"/>
          <w:szCs w:val="21"/>
        </w:rPr>
        <w:t>）</w:t>
      </w:r>
      <w:bookmarkEnd w:id="175"/>
    </w:p>
    <w:p w:rsidR="00C12D74" w:rsidRDefault="00DE6E5D">
      <w:pPr>
        <w:pStyle w:val="af4"/>
        <w:numPr>
          <w:ilvl w:val="0"/>
          <w:numId w:val="1"/>
        </w:numPr>
        <w:ind w:left="0" w:firstLine="420"/>
        <w:jc w:val="both"/>
        <w:rPr>
          <w:rFonts w:eastAsiaTheme="minorEastAsia"/>
          <w:color w:val="000000" w:themeColor="text1"/>
          <w:szCs w:val="21"/>
        </w:rPr>
      </w:pPr>
      <w:bookmarkStart w:id="176" w:name="_Toc3278"/>
      <w:r>
        <w:rPr>
          <w:rFonts w:eastAsiaTheme="minorEastAsia" w:hint="eastAsia"/>
          <w:color w:val="000000" w:themeColor="text1"/>
          <w:szCs w:val="21"/>
        </w:rPr>
        <w:t>《城市道路交叉口设计规程》（</w:t>
      </w:r>
      <w:r>
        <w:rPr>
          <w:rFonts w:eastAsiaTheme="minorEastAsia" w:hint="eastAsia"/>
          <w:color w:val="000000" w:themeColor="text1"/>
          <w:szCs w:val="21"/>
        </w:rPr>
        <w:t>CJJ152-2010</w:t>
      </w:r>
      <w:r>
        <w:rPr>
          <w:rFonts w:eastAsiaTheme="minorEastAsia" w:hint="eastAsia"/>
          <w:color w:val="000000" w:themeColor="text1"/>
          <w:szCs w:val="21"/>
        </w:rPr>
        <w:t>）</w:t>
      </w:r>
      <w:bookmarkEnd w:id="176"/>
    </w:p>
    <w:p w:rsidR="00C12D74" w:rsidRDefault="00DE6E5D">
      <w:pPr>
        <w:pStyle w:val="af4"/>
        <w:numPr>
          <w:ilvl w:val="0"/>
          <w:numId w:val="1"/>
        </w:numPr>
        <w:ind w:left="0" w:firstLine="420"/>
        <w:jc w:val="both"/>
        <w:rPr>
          <w:rFonts w:eastAsiaTheme="minorEastAsia"/>
          <w:color w:val="000000" w:themeColor="text1"/>
          <w:szCs w:val="21"/>
        </w:rPr>
      </w:pPr>
      <w:bookmarkStart w:id="177" w:name="_Toc12792"/>
      <w:r>
        <w:rPr>
          <w:rFonts w:eastAsiaTheme="minorEastAsia" w:hint="eastAsia"/>
          <w:color w:val="000000" w:themeColor="text1"/>
          <w:szCs w:val="21"/>
        </w:rPr>
        <w:t>《城镇道路工程施工与质量验收规范》（</w:t>
      </w:r>
      <w:r>
        <w:rPr>
          <w:rFonts w:eastAsiaTheme="minorEastAsia" w:hint="eastAsia"/>
          <w:color w:val="000000" w:themeColor="text1"/>
          <w:szCs w:val="21"/>
        </w:rPr>
        <w:t>CJJ1-2008</w:t>
      </w:r>
      <w:r>
        <w:rPr>
          <w:rFonts w:eastAsiaTheme="minorEastAsia" w:hint="eastAsia"/>
          <w:color w:val="000000" w:themeColor="text1"/>
          <w:szCs w:val="21"/>
        </w:rPr>
        <w:t>）</w:t>
      </w:r>
      <w:bookmarkEnd w:id="177"/>
    </w:p>
    <w:p w:rsidR="00C12D74" w:rsidRDefault="00DE6E5D">
      <w:pPr>
        <w:pStyle w:val="af4"/>
        <w:numPr>
          <w:ilvl w:val="0"/>
          <w:numId w:val="1"/>
        </w:numPr>
        <w:ind w:left="0" w:firstLine="420"/>
        <w:jc w:val="both"/>
        <w:rPr>
          <w:rFonts w:eastAsiaTheme="minorEastAsia"/>
          <w:color w:val="000000" w:themeColor="text1"/>
          <w:szCs w:val="21"/>
        </w:rPr>
      </w:pPr>
      <w:bookmarkStart w:id="178" w:name="_Toc13292"/>
      <w:r>
        <w:rPr>
          <w:rFonts w:eastAsiaTheme="minorEastAsia" w:hint="eastAsia"/>
          <w:color w:val="000000" w:themeColor="text1"/>
          <w:szCs w:val="21"/>
        </w:rPr>
        <w:t>《道路交通标志和标线》（</w:t>
      </w:r>
      <w:r>
        <w:rPr>
          <w:rFonts w:eastAsiaTheme="minorEastAsia" w:hint="eastAsia"/>
          <w:color w:val="000000" w:themeColor="text1"/>
          <w:szCs w:val="21"/>
        </w:rPr>
        <w:t>GB5768-2009</w:t>
      </w:r>
      <w:r>
        <w:rPr>
          <w:rFonts w:eastAsiaTheme="minorEastAsia" w:hint="eastAsia"/>
          <w:color w:val="000000" w:themeColor="text1"/>
          <w:szCs w:val="21"/>
        </w:rPr>
        <w:t>）</w:t>
      </w:r>
      <w:bookmarkEnd w:id="178"/>
    </w:p>
    <w:p w:rsidR="00C12D74" w:rsidRDefault="00DE6E5D">
      <w:pPr>
        <w:pStyle w:val="af4"/>
        <w:numPr>
          <w:ilvl w:val="0"/>
          <w:numId w:val="1"/>
        </w:numPr>
        <w:ind w:left="0" w:firstLine="420"/>
        <w:jc w:val="both"/>
        <w:rPr>
          <w:rFonts w:eastAsiaTheme="minorEastAsia"/>
          <w:color w:val="000000" w:themeColor="text1"/>
          <w:szCs w:val="21"/>
        </w:rPr>
      </w:pPr>
      <w:bookmarkStart w:id="179" w:name="_Toc13349"/>
      <w:r>
        <w:rPr>
          <w:rFonts w:eastAsiaTheme="minorEastAsia" w:hint="eastAsia"/>
          <w:color w:val="000000" w:themeColor="text1"/>
          <w:szCs w:val="21"/>
        </w:rPr>
        <w:t>《城市道路交通标志和标线设置规范》（</w:t>
      </w:r>
      <w:r>
        <w:rPr>
          <w:rFonts w:eastAsiaTheme="minorEastAsia" w:hint="eastAsia"/>
          <w:color w:val="000000" w:themeColor="text1"/>
          <w:szCs w:val="21"/>
        </w:rPr>
        <w:t>GB 51038-2015</w:t>
      </w:r>
      <w:r>
        <w:rPr>
          <w:rFonts w:eastAsiaTheme="minorEastAsia" w:hint="eastAsia"/>
          <w:color w:val="000000" w:themeColor="text1"/>
          <w:szCs w:val="21"/>
        </w:rPr>
        <w:t>）</w:t>
      </w:r>
      <w:bookmarkEnd w:id="179"/>
    </w:p>
    <w:p w:rsidR="00C12D74" w:rsidRDefault="00DE6E5D">
      <w:pPr>
        <w:pStyle w:val="af4"/>
        <w:numPr>
          <w:ilvl w:val="0"/>
          <w:numId w:val="1"/>
        </w:numPr>
        <w:ind w:left="0" w:firstLine="420"/>
        <w:jc w:val="both"/>
        <w:rPr>
          <w:rFonts w:eastAsiaTheme="minorEastAsia"/>
          <w:color w:val="000000" w:themeColor="text1"/>
          <w:szCs w:val="21"/>
        </w:rPr>
      </w:pPr>
      <w:bookmarkStart w:id="180" w:name="_Toc20972"/>
      <w:r>
        <w:rPr>
          <w:rFonts w:eastAsiaTheme="minorEastAsia" w:hint="eastAsia"/>
          <w:color w:val="000000" w:themeColor="text1"/>
          <w:szCs w:val="21"/>
        </w:rPr>
        <w:t>《城市道路交通设施设计规范》（</w:t>
      </w:r>
      <w:r>
        <w:rPr>
          <w:rFonts w:eastAsiaTheme="minorEastAsia" w:hint="eastAsia"/>
          <w:color w:val="000000" w:themeColor="text1"/>
          <w:szCs w:val="21"/>
        </w:rPr>
        <w:t>GB 50688-2011</w:t>
      </w:r>
      <w:r>
        <w:rPr>
          <w:rFonts w:eastAsiaTheme="minorEastAsia" w:hint="eastAsia"/>
          <w:color w:val="000000" w:themeColor="text1"/>
          <w:szCs w:val="21"/>
        </w:rPr>
        <w:t>）</w:t>
      </w:r>
      <w:bookmarkEnd w:id="180"/>
    </w:p>
    <w:p w:rsidR="00C12D74" w:rsidRDefault="00DE6E5D">
      <w:pPr>
        <w:pStyle w:val="af4"/>
        <w:numPr>
          <w:ilvl w:val="0"/>
          <w:numId w:val="1"/>
        </w:numPr>
        <w:ind w:left="0" w:firstLine="420"/>
        <w:jc w:val="both"/>
        <w:rPr>
          <w:rFonts w:eastAsiaTheme="minorEastAsia"/>
          <w:color w:val="000000" w:themeColor="text1"/>
          <w:szCs w:val="21"/>
        </w:rPr>
      </w:pPr>
      <w:bookmarkStart w:id="181" w:name="_Toc19246"/>
      <w:r>
        <w:rPr>
          <w:rFonts w:eastAsiaTheme="minorEastAsia" w:hint="eastAsia"/>
          <w:color w:val="000000" w:themeColor="text1"/>
          <w:szCs w:val="21"/>
        </w:rPr>
        <w:t>《城市道路照明设计标准》（</w:t>
      </w:r>
      <w:r>
        <w:rPr>
          <w:rFonts w:eastAsiaTheme="minorEastAsia" w:hint="eastAsia"/>
          <w:color w:val="000000" w:themeColor="text1"/>
          <w:szCs w:val="21"/>
        </w:rPr>
        <w:t>CJJ45-2015</w:t>
      </w:r>
      <w:r>
        <w:rPr>
          <w:rFonts w:eastAsiaTheme="minorEastAsia" w:hint="eastAsia"/>
          <w:color w:val="000000" w:themeColor="text1"/>
          <w:szCs w:val="21"/>
        </w:rPr>
        <w:t>）</w:t>
      </w:r>
      <w:bookmarkEnd w:id="181"/>
    </w:p>
    <w:p w:rsidR="00C12D74" w:rsidRDefault="00DE6E5D">
      <w:pPr>
        <w:pStyle w:val="af4"/>
        <w:numPr>
          <w:ilvl w:val="0"/>
          <w:numId w:val="1"/>
        </w:numPr>
        <w:ind w:left="0" w:firstLine="420"/>
        <w:jc w:val="both"/>
        <w:rPr>
          <w:rFonts w:eastAsiaTheme="minorEastAsia"/>
          <w:color w:val="000000" w:themeColor="text1"/>
          <w:szCs w:val="21"/>
        </w:rPr>
      </w:pPr>
      <w:bookmarkStart w:id="182" w:name="_Toc7633"/>
      <w:r>
        <w:rPr>
          <w:rFonts w:eastAsiaTheme="minorEastAsia" w:hint="eastAsia"/>
          <w:color w:val="000000" w:themeColor="text1"/>
          <w:szCs w:val="21"/>
        </w:rPr>
        <w:t>《无障碍设计规范》（</w:t>
      </w:r>
      <w:r>
        <w:rPr>
          <w:rFonts w:eastAsiaTheme="minorEastAsia" w:hint="eastAsia"/>
          <w:color w:val="000000" w:themeColor="text1"/>
          <w:szCs w:val="21"/>
        </w:rPr>
        <w:t>GB50763-2012</w:t>
      </w:r>
      <w:r>
        <w:rPr>
          <w:rFonts w:eastAsiaTheme="minorEastAsia" w:hint="eastAsia"/>
          <w:color w:val="000000" w:themeColor="text1"/>
          <w:szCs w:val="21"/>
        </w:rPr>
        <w:t>）</w:t>
      </w:r>
      <w:bookmarkEnd w:id="182"/>
    </w:p>
    <w:p w:rsidR="00C12D74" w:rsidRDefault="00DE6E5D">
      <w:pPr>
        <w:pStyle w:val="af4"/>
        <w:numPr>
          <w:ilvl w:val="0"/>
          <w:numId w:val="1"/>
        </w:numPr>
        <w:ind w:left="0" w:firstLine="420"/>
        <w:jc w:val="both"/>
        <w:rPr>
          <w:rFonts w:eastAsiaTheme="minorEastAsia"/>
          <w:color w:val="000000" w:themeColor="text1"/>
          <w:szCs w:val="21"/>
        </w:rPr>
      </w:pPr>
      <w:bookmarkStart w:id="183" w:name="_Toc2079"/>
      <w:r>
        <w:rPr>
          <w:rFonts w:eastAsiaTheme="minorEastAsia" w:hint="eastAsia"/>
          <w:color w:val="000000" w:themeColor="text1"/>
          <w:szCs w:val="21"/>
        </w:rPr>
        <w:t>《城市道路交通规划设计规范》（</w:t>
      </w:r>
      <w:r>
        <w:rPr>
          <w:rFonts w:eastAsiaTheme="minorEastAsia" w:hint="eastAsia"/>
          <w:color w:val="000000" w:themeColor="text1"/>
          <w:szCs w:val="21"/>
        </w:rPr>
        <w:t>GB50220-95</w:t>
      </w:r>
      <w:r>
        <w:rPr>
          <w:rFonts w:eastAsiaTheme="minorEastAsia" w:hint="eastAsia"/>
          <w:color w:val="000000" w:themeColor="text1"/>
          <w:szCs w:val="21"/>
        </w:rPr>
        <w:t>）</w:t>
      </w:r>
      <w:bookmarkEnd w:id="183"/>
    </w:p>
    <w:p w:rsidR="00C12D74" w:rsidRDefault="00DE6E5D">
      <w:pPr>
        <w:pStyle w:val="af4"/>
        <w:numPr>
          <w:ilvl w:val="0"/>
          <w:numId w:val="1"/>
        </w:numPr>
        <w:ind w:left="0" w:firstLine="420"/>
        <w:jc w:val="both"/>
        <w:rPr>
          <w:rFonts w:eastAsiaTheme="minorEastAsia"/>
          <w:color w:val="000000" w:themeColor="text1"/>
          <w:szCs w:val="21"/>
        </w:rPr>
      </w:pPr>
      <w:bookmarkStart w:id="184" w:name="_Toc2628"/>
      <w:r>
        <w:rPr>
          <w:rFonts w:eastAsiaTheme="minorEastAsia" w:hint="eastAsia"/>
          <w:color w:val="000000" w:themeColor="text1"/>
          <w:szCs w:val="21"/>
        </w:rPr>
        <w:t>《城市道路设计规程》（</w:t>
      </w:r>
      <w:r>
        <w:rPr>
          <w:rFonts w:eastAsiaTheme="minorEastAsia" w:hint="eastAsia"/>
          <w:color w:val="000000" w:themeColor="text1"/>
          <w:szCs w:val="21"/>
        </w:rPr>
        <w:t>DGJ08-2106-2012 J1200-2012</w:t>
      </w:r>
      <w:r>
        <w:rPr>
          <w:rFonts w:eastAsiaTheme="minorEastAsia" w:hint="eastAsia"/>
          <w:color w:val="000000" w:themeColor="text1"/>
          <w:szCs w:val="21"/>
        </w:rPr>
        <w:t>）</w:t>
      </w:r>
      <w:bookmarkEnd w:id="184"/>
    </w:p>
    <w:p w:rsidR="00C12D74" w:rsidRDefault="00DE6E5D">
      <w:pPr>
        <w:pStyle w:val="af4"/>
        <w:numPr>
          <w:ilvl w:val="0"/>
          <w:numId w:val="1"/>
        </w:numPr>
        <w:ind w:left="0" w:firstLine="420"/>
        <w:jc w:val="both"/>
        <w:rPr>
          <w:rFonts w:eastAsiaTheme="minorEastAsia"/>
          <w:color w:val="000000" w:themeColor="text1"/>
          <w:szCs w:val="21"/>
        </w:rPr>
      </w:pPr>
      <w:bookmarkStart w:id="185" w:name="_Toc18845"/>
      <w:r>
        <w:rPr>
          <w:rFonts w:eastAsiaTheme="minorEastAsia" w:hint="eastAsia"/>
          <w:color w:val="000000" w:themeColor="text1"/>
          <w:szCs w:val="21"/>
        </w:rPr>
        <w:t>《路面设计规范》（</w:t>
      </w:r>
      <w:r>
        <w:rPr>
          <w:rFonts w:eastAsiaTheme="minorEastAsia" w:hint="eastAsia"/>
          <w:color w:val="000000" w:themeColor="text1"/>
          <w:szCs w:val="21"/>
        </w:rPr>
        <w:t>DG/TJ08-2131-2013 J12442-2013</w:t>
      </w:r>
      <w:r>
        <w:rPr>
          <w:rFonts w:eastAsiaTheme="minorEastAsia" w:hint="eastAsia"/>
          <w:color w:val="000000" w:themeColor="text1"/>
          <w:szCs w:val="21"/>
        </w:rPr>
        <w:t>）</w:t>
      </w:r>
      <w:bookmarkEnd w:id="185"/>
    </w:p>
    <w:p w:rsidR="00C12D74" w:rsidRDefault="00DE6E5D">
      <w:pPr>
        <w:pStyle w:val="af4"/>
        <w:numPr>
          <w:ilvl w:val="0"/>
          <w:numId w:val="1"/>
        </w:numPr>
        <w:ind w:left="0" w:firstLine="420"/>
        <w:jc w:val="both"/>
        <w:rPr>
          <w:rFonts w:eastAsiaTheme="minorEastAsia"/>
          <w:color w:val="000000" w:themeColor="text1"/>
          <w:szCs w:val="21"/>
        </w:rPr>
      </w:pPr>
      <w:bookmarkStart w:id="186" w:name="_Toc24427"/>
      <w:r>
        <w:rPr>
          <w:rFonts w:eastAsiaTheme="minorEastAsia" w:hint="eastAsia"/>
          <w:color w:val="000000" w:themeColor="text1"/>
          <w:szCs w:val="21"/>
        </w:rPr>
        <w:t>《道路路基设计规范》（</w:t>
      </w:r>
      <w:r>
        <w:rPr>
          <w:rFonts w:eastAsiaTheme="minorEastAsia" w:hint="eastAsia"/>
          <w:color w:val="000000" w:themeColor="text1"/>
          <w:szCs w:val="21"/>
        </w:rPr>
        <w:t>DG/TJ 08-2237-2017 J13868-2017</w:t>
      </w:r>
      <w:r>
        <w:rPr>
          <w:rFonts w:eastAsiaTheme="minorEastAsia" w:hint="eastAsia"/>
          <w:color w:val="000000" w:themeColor="text1"/>
          <w:szCs w:val="21"/>
        </w:rPr>
        <w:t>）</w:t>
      </w:r>
      <w:bookmarkEnd w:id="186"/>
    </w:p>
    <w:p w:rsidR="00C12D74" w:rsidRDefault="00DE6E5D">
      <w:pPr>
        <w:pStyle w:val="af4"/>
        <w:numPr>
          <w:ilvl w:val="0"/>
          <w:numId w:val="1"/>
        </w:numPr>
        <w:ind w:left="0" w:firstLine="420"/>
        <w:jc w:val="both"/>
        <w:rPr>
          <w:rFonts w:eastAsiaTheme="minorEastAsia"/>
          <w:color w:val="000000" w:themeColor="text1"/>
          <w:szCs w:val="21"/>
        </w:rPr>
      </w:pPr>
      <w:bookmarkStart w:id="187" w:name="_Toc29412"/>
      <w:r>
        <w:rPr>
          <w:rFonts w:eastAsiaTheme="minorEastAsia" w:hint="eastAsia"/>
          <w:color w:val="000000" w:themeColor="text1"/>
          <w:szCs w:val="21"/>
        </w:rPr>
        <w:t>《城市道路平面交叉口规划与设计规程》（</w:t>
      </w:r>
      <w:r>
        <w:rPr>
          <w:rFonts w:eastAsiaTheme="minorEastAsia" w:hint="eastAsia"/>
          <w:color w:val="000000" w:themeColor="text1"/>
          <w:szCs w:val="21"/>
        </w:rPr>
        <w:t>DGJ08-96-2013</w:t>
      </w:r>
      <w:r>
        <w:rPr>
          <w:rFonts w:eastAsiaTheme="minorEastAsia" w:hint="eastAsia"/>
          <w:color w:val="000000" w:themeColor="text1"/>
          <w:szCs w:val="21"/>
        </w:rPr>
        <w:t>）</w:t>
      </w:r>
      <w:bookmarkEnd w:id="187"/>
    </w:p>
    <w:p w:rsidR="00C12D74" w:rsidRDefault="00DE6E5D">
      <w:pPr>
        <w:pStyle w:val="af4"/>
        <w:numPr>
          <w:ilvl w:val="0"/>
          <w:numId w:val="1"/>
        </w:numPr>
        <w:ind w:left="0" w:firstLine="420"/>
        <w:jc w:val="both"/>
        <w:rPr>
          <w:rFonts w:eastAsiaTheme="minorEastAsia"/>
          <w:color w:val="000000" w:themeColor="text1"/>
          <w:szCs w:val="21"/>
        </w:rPr>
      </w:pPr>
      <w:bookmarkStart w:id="188" w:name="_Toc2172"/>
      <w:r>
        <w:rPr>
          <w:rFonts w:eastAsiaTheme="minorEastAsia" w:hint="eastAsia"/>
          <w:color w:val="000000" w:themeColor="text1"/>
          <w:szCs w:val="21"/>
        </w:rPr>
        <w:t>《上海市城市道路和公路设计指导意见（试行）》</w:t>
      </w:r>
      <w:bookmarkEnd w:id="188"/>
    </w:p>
    <w:p w:rsidR="00C12D74" w:rsidRDefault="00DE6E5D">
      <w:pPr>
        <w:pStyle w:val="af4"/>
        <w:numPr>
          <w:ilvl w:val="0"/>
          <w:numId w:val="1"/>
        </w:numPr>
        <w:ind w:left="0" w:firstLine="420"/>
        <w:jc w:val="both"/>
        <w:rPr>
          <w:rFonts w:eastAsiaTheme="minorEastAsia"/>
          <w:color w:val="000000" w:themeColor="text1"/>
          <w:szCs w:val="21"/>
        </w:rPr>
      </w:pPr>
      <w:bookmarkStart w:id="189" w:name="_Toc11159"/>
      <w:r>
        <w:rPr>
          <w:rFonts w:eastAsiaTheme="minorEastAsia" w:hint="eastAsia"/>
          <w:color w:val="000000" w:themeColor="text1"/>
          <w:szCs w:val="21"/>
        </w:rPr>
        <w:t>《地基基础设计规范》（</w:t>
      </w:r>
      <w:r>
        <w:rPr>
          <w:rFonts w:eastAsiaTheme="minorEastAsia" w:hint="eastAsia"/>
          <w:color w:val="000000" w:themeColor="text1"/>
          <w:szCs w:val="21"/>
        </w:rPr>
        <w:t>DGJ08-11-2010 J11595-2010</w:t>
      </w:r>
      <w:r>
        <w:rPr>
          <w:rFonts w:eastAsiaTheme="minorEastAsia" w:hint="eastAsia"/>
          <w:color w:val="000000" w:themeColor="text1"/>
          <w:szCs w:val="21"/>
        </w:rPr>
        <w:t>）</w:t>
      </w:r>
      <w:bookmarkEnd w:id="189"/>
    </w:p>
    <w:p w:rsidR="00C12D74" w:rsidRDefault="00DE6E5D">
      <w:pPr>
        <w:pStyle w:val="af4"/>
        <w:numPr>
          <w:ilvl w:val="0"/>
          <w:numId w:val="1"/>
        </w:numPr>
        <w:ind w:left="0" w:firstLine="420"/>
        <w:jc w:val="both"/>
        <w:rPr>
          <w:rFonts w:eastAsiaTheme="minorEastAsia"/>
          <w:color w:val="000000" w:themeColor="text1"/>
          <w:szCs w:val="21"/>
        </w:rPr>
      </w:pPr>
      <w:bookmarkStart w:id="190" w:name="_Toc23245"/>
      <w:r>
        <w:rPr>
          <w:rFonts w:eastAsiaTheme="minorEastAsia" w:hint="eastAsia"/>
          <w:color w:val="000000" w:themeColor="text1"/>
          <w:szCs w:val="21"/>
        </w:rPr>
        <w:t>《地基处理技术规范》（</w:t>
      </w:r>
      <w:r>
        <w:rPr>
          <w:rFonts w:eastAsiaTheme="minorEastAsia" w:hint="eastAsia"/>
          <w:color w:val="000000" w:themeColor="text1"/>
          <w:szCs w:val="21"/>
        </w:rPr>
        <w:t>DG/TJ08-40-2010 J11631-2010</w:t>
      </w:r>
      <w:r>
        <w:rPr>
          <w:rFonts w:eastAsiaTheme="minorEastAsia" w:hint="eastAsia"/>
          <w:color w:val="000000" w:themeColor="text1"/>
          <w:szCs w:val="21"/>
        </w:rPr>
        <w:t>）</w:t>
      </w:r>
      <w:bookmarkEnd w:id="190"/>
    </w:p>
    <w:p w:rsidR="00C12D74" w:rsidRDefault="00DE6E5D">
      <w:pPr>
        <w:pStyle w:val="af4"/>
        <w:numPr>
          <w:ilvl w:val="0"/>
          <w:numId w:val="1"/>
        </w:numPr>
        <w:ind w:left="0" w:firstLine="420"/>
        <w:jc w:val="both"/>
        <w:rPr>
          <w:rFonts w:eastAsiaTheme="minorEastAsia"/>
          <w:color w:val="000000" w:themeColor="text1"/>
          <w:szCs w:val="21"/>
        </w:rPr>
      </w:pPr>
      <w:bookmarkStart w:id="191" w:name="_Toc30474"/>
      <w:r>
        <w:rPr>
          <w:rFonts w:eastAsiaTheme="minorEastAsia" w:hint="eastAsia"/>
          <w:color w:val="000000" w:themeColor="text1"/>
          <w:szCs w:val="21"/>
        </w:rPr>
        <w:t>《公路工程技术标准》（</w:t>
      </w:r>
      <w:r>
        <w:rPr>
          <w:rFonts w:eastAsiaTheme="minorEastAsia" w:hint="eastAsia"/>
          <w:color w:val="000000" w:themeColor="text1"/>
          <w:szCs w:val="21"/>
        </w:rPr>
        <w:t>JTG B01-2014</w:t>
      </w:r>
      <w:r>
        <w:rPr>
          <w:rFonts w:eastAsiaTheme="minorEastAsia" w:hint="eastAsia"/>
          <w:color w:val="000000" w:themeColor="text1"/>
          <w:szCs w:val="21"/>
        </w:rPr>
        <w:t>）</w:t>
      </w:r>
      <w:bookmarkEnd w:id="191"/>
    </w:p>
    <w:bookmarkStart w:id="192" w:name="_Toc2666"/>
    <w:p w:rsidR="00C12D74" w:rsidRDefault="00C12D74">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fldChar w:fldCharType="begin"/>
      </w:r>
      <w:r w:rsidR="00DE6E5D">
        <w:rPr>
          <w:rFonts w:eastAsiaTheme="minorEastAsia" w:hint="eastAsia"/>
          <w:color w:val="000000" w:themeColor="text1"/>
          <w:szCs w:val="21"/>
        </w:rPr>
        <w:instrText xml:space="preserve"> HYPERLINK "http://www.baidu.com/link?url=nXcSGJqjJ4zBBpC8yDF8xDh8vibi1VViXDxBcokQ2cDyAJUbHDF8qssiQH3mjGKNN6C" \t "_blank"</w:instrText>
      </w:r>
      <w:r>
        <w:rPr>
          <w:rFonts w:eastAsiaTheme="minorEastAsia" w:hint="eastAsia"/>
          <w:color w:val="000000" w:themeColor="text1"/>
          <w:szCs w:val="21"/>
        </w:rPr>
        <w:fldChar w:fldCharType="separate"/>
      </w:r>
      <w:r w:rsidR="00DE6E5D">
        <w:rPr>
          <w:rFonts w:eastAsiaTheme="minorEastAsia" w:hint="eastAsia"/>
          <w:color w:val="000000" w:themeColor="text1"/>
          <w:szCs w:val="21"/>
        </w:rPr>
        <w:t>《公路路线设计规范</w:t>
      </w:r>
      <w:r>
        <w:rPr>
          <w:rFonts w:eastAsiaTheme="minorEastAsia" w:hint="eastAsia"/>
          <w:color w:val="000000" w:themeColor="text1"/>
          <w:szCs w:val="21"/>
        </w:rPr>
        <w:fldChar w:fldCharType="end"/>
      </w:r>
      <w:r w:rsidR="00DE6E5D">
        <w:rPr>
          <w:rFonts w:eastAsiaTheme="minorEastAsia" w:hint="eastAsia"/>
          <w:color w:val="000000" w:themeColor="text1"/>
          <w:szCs w:val="21"/>
        </w:rPr>
        <w:t>》（</w:t>
      </w:r>
      <w:r w:rsidR="00DE6E5D">
        <w:rPr>
          <w:rFonts w:eastAsiaTheme="minorEastAsia" w:hint="eastAsia"/>
          <w:color w:val="000000" w:themeColor="text1"/>
          <w:szCs w:val="21"/>
        </w:rPr>
        <w:t>JTG-D20-2017</w:t>
      </w:r>
      <w:r w:rsidR="00DE6E5D">
        <w:rPr>
          <w:rFonts w:eastAsiaTheme="minorEastAsia" w:hint="eastAsia"/>
          <w:color w:val="000000" w:themeColor="text1"/>
          <w:szCs w:val="21"/>
        </w:rPr>
        <w:t>）</w:t>
      </w:r>
      <w:bookmarkEnd w:id="192"/>
    </w:p>
    <w:p w:rsidR="00C12D74" w:rsidRDefault="00DE6E5D">
      <w:pPr>
        <w:pStyle w:val="af4"/>
        <w:numPr>
          <w:ilvl w:val="0"/>
          <w:numId w:val="1"/>
        </w:numPr>
        <w:ind w:left="0" w:firstLine="420"/>
        <w:jc w:val="both"/>
        <w:rPr>
          <w:rFonts w:eastAsiaTheme="minorEastAsia"/>
          <w:color w:val="000000" w:themeColor="text1"/>
          <w:szCs w:val="21"/>
        </w:rPr>
      </w:pPr>
      <w:bookmarkStart w:id="193" w:name="_Toc9971"/>
      <w:r>
        <w:rPr>
          <w:rFonts w:eastAsiaTheme="minorEastAsia" w:hint="eastAsia"/>
          <w:color w:val="000000" w:themeColor="text1"/>
          <w:szCs w:val="21"/>
        </w:rPr>
        <w:t>《公路路基设计规范》（</w:t>
      </w:r>
      <w:r>
        <w:rPr>
          <w:rFonts w:eastAsiaTheme="minorEastAsia" w:hint="eastAsia"/>
          <w:color w:val="000000" w:themeColor="text1"/>
          <w:szCs w:val="21"/>
        </w:rPr>
        <w:t>JTG D30-2015</w:t>
      </w:r>
      <w:r>
        <w:rPr>
          <w:rFonts w:eastAsiaTheme="minorEastAsia" w:hint="eastAsia"/>
          <w:color w:val="000000" w:themeColor="text1"/>
          <w:szCs w:val="21"/>
        </w:rPr>
        <w:t>）</w:t>
      </w:r>
      <w:bookmarkEnd w:id="193"/>
    </w:p>
    <w:p w:rsidR="00C12D74" w:rsidRDefault="00DE6E5D">
      <w:pPr>
        <w:pStyle w:val="af4"/>
        <w:numPr>
          <w:ilvl w:val="0"/>
          <w:numId w:val="1"/>
        </w:numPr>
        <w:ind w:left="0" w:firstLine="420"/>
        <w:jc w:val="both"/>
        <w:rPr>
          <w:rFonts w:eastAsiaTheme="minorEastAsia"/>
          <w:color w:val="000000" w:themeColor="text1"/>
          <w:szCs w:val="21"/>
        </w:rPr>
      </w:pPr>
      <w:bookmarkStart w:id="194" w:name="_Toc24711"/>
      <w:r>
        <w:rPr>
          <w:rFonts w:eastAsiaTheme="minorEastAsia" w:hint="eastAsia"/>
          <w:color w:val="000000" w:themeColor="text1"/>
          <w:szCs w:val="21"/>
        </w:rPr>
        <w:t>《公路沥青路面设计规范》（</w:t>
      </w:r>
      <w:r>
        <w:rPr>
          <w:rFonts w:eastAsiaTheme="minorEastAsia" w:hint="eastAsia"/>
          <w:color w:val="000000" w:themeColor="text1"/>
          <w:szCs w:val="21"/>
        </w:rPr>
        <w:t>JTG D50-2017</w:t>
      </w:r>
      <w:r>
        <w:rPr>
          <w:rFonts w:eastAsiaTheme="minorEastAsia" w:hint="eastAsia"/>
          <w:color w:val="000000" w:themeColor="text1"/>
          <w:szCs w:val="21"/>
        </w:rPr>
        <w:t>）</w:t>
      </w:r>
      <w:bookmarkEnd w:id="194"/>
    </w:p>
    <w:p w:rsidR="00C12D74" w:rsidRDefault="00DE6E5D">
      <w:pPr>
        <w:pStyle w:val="af4"/>
        <w:numPr>
          <w:ilvl w:val="0"/>
          <w:numId w:val="1"/>
        </w:numPr>
        <w:ind w:left="0" w:firstLine="420"/>
        <w:jc w:val="both"/>
        <w:rPr>
          <w:rFonts w:eastAsiaTheme="minorEastAsia"/>
          <w:color w:val="000000" w:themeColor="text1"/>
          <w:szCs w:val="21"/>
        </w:rPr>
      </w:pPr>
      <w:bookmarkStart w:id="195" w:name="_Toc3246"/>
      <w:r>
        <w:rPr>
          <w:rFonts w:eastAsiaTheme="minorEastAsia" w:hint="eastAsia"/>
          <w:color w:val="000000" w:themeColor="text1"/>
          <w:szCs w:val="21"/>
        </w:rPr>
        <w:t>《公路水泥混凝土路面设计规范》（</w:t>
      </w:r>
      <w:r>
        <w:rPr>
          <w:rFonts w:eastAsiaTheme="minorEastAsia" w:hint="eastAsia"/>
          <w:color w:val="000000" w:themeColor="text1"/>
          <w:szCs w:val="21"/>
        </w:rPr>
        <w:t>JTGD40-2011</w:t>
      </w:r>
      <w:r>
        <w:rPr>
          <w:rFonts w:eastAsiaTheme="minorEastAsia" w:hint="eastAsia"/>
          <w:color w:val="000000" w:themeColor="text1"/>
          <w:szCs w:val="21"/>
        </w:rPr>
        <w:t>）</w:t>
      </w:r>
      <w:bookmarkEnd w:id="195"/>
    </w:p>
    <w:p w:rsidR="00C12D74" w:rsidRDefault="00DE6E5D">
      <w:pPr>
        <w:pStyle w:val="af4"/>
        <w:numPr>
          <w:ilvl w:val="0"/>
          <w:numId w:val="1"/>
        </w:numPr>
        <w:ind w:left="0" w:firstLine="420"/>
        <w:jc w:val="both"/>
        <w:rPr>
          <w:rFonts w:eastAsiaTheme="minorEastAsia"/>
          <w:color w:val="000000" w:themeColor="text1"/>
          <w:szCs w:val="21"/>
        </w:rPr>
      </w:pPr>
      <w:bookmarkStart w:id="196" w:name="_Toc10815"/>
      <w:r>
        <w:rPr>
          <w:rFonts w:eastAsiaTheme="minorEastAsia" w:hint="eastAsia"/>
          <w:color w:val="000000" w:themeColor="text1"/>
          <w:szCs w:val="21"/>
        </w:rPr>
        <w:t>《公路沥青路面施工技术规范》</w:t>
      </w:r>
      <w:bookmarkEnd w:id="196"/>
      <w:r>
        <w:rPr>
          <w:rFonts w:eastAsiaTheme="minorEastAsia" w:hint="eastAsia"/>
          <w:color w:val="000000" w:themeColor="text1"/>
          <w:szCs w:val="21"/>
        </w:rPr>
        <w:t>（</w:t>
      </w:r>
      <w:r>
        <w:rPr>
          <w:rFonts w:eastAsiaTheme="minorEastAsia" w:hint="eastAsia"/>
          <w:color w:val="000000" w:themeColor="text1"/>
          <w:szCs w:val="21"/>
        </w:rPr>
        <w:t>JTGF40-2004</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bookmarkStart w:id="197" w:name="_Toc9579"/>
      <w:r>
        <w:rPr>
          <w:rFonts w:eastAsiaTheme="minorEastAsia" w:hint="eastAsia"/>
          <w:color w:val="000000" w:themeColor="text1"/>
          <w:szCs w:val="21"/>
        </w:rPr>
        <w:t>《公路路面基层施工技术细则》（</w:t>
      </w:r>
      <w:r>
        <w:rPr>
          <w:rFonts w:eastAsiaTheme="minorEastAsia" w:hint="eastAsia"/>
          <w:color w:val="000000" w:themeColor="text1"/>
          <w:szCs w:val="21"/>
        </w:rPr>
        <w:t>JTG/TF20-2015</w:t>
      </w:r>
      <w:r>
        <w:rPr>
          <w:rFonts w:eastAsiaTheme="minorEastAsia" w:hint="eastAsia"/>
          <w:color w:val="000000" w:themeColor="text1"/>
          <w:szCs w:val="21"/>
        </w:rPr>
        <w:t>）</w:t>
      </w:r>
      <w:bookmarkEnd w:id="197"/>
    </w:p>
    <w:p w:rsidR="00C12D74" w:rsidRDefault="00DE6E5D">
      <w:pPr>
        <w:pStyle w:val="af4"/>
        <w:numPr>
          <w:ilvl w:val="0"/>
          <w:numId w:val="1"/>
        </w:numPr>
        <w:ind w:left="0" w:firstLine="420"/>
        <w:jc w:val="both"/>
        <w:rPr>
          <w:rFonts w:eastAsiaTheme="minorEastAsia"/>
          <w:color w:val="000000" w:themeColor="text1"/>
          <w:szCs w:val="21"/>
        </w:rPr>
      </w:pPr>
      <w:bookmarkStart w:id="198" w:name="_Toc19067"/>
      <w:r>
        <w:rPr>
          <w:rFonts w:eastAsiaTheme="minorEastAsia" w:hint="eastAsia"/>
          <w:color w:val="000000" w:themeColor="text1"/>
          <w:szCs w:val="21"/>
        </w:rPr>
        <w:t>《公路排水设计规范》（</w:t>
      </w:r>
      <w:r>
        <w:rPr>
          <w:rFonts w:eastAsiaTheme="minorEastAsia" w:hint="eastAsia"/>
          <w:color w:val="000000" w:themeColor="text1"/>
          <w:szCs w:val="21"/>
        </w:rPr>
        <w:t>JTG/T D33-2012</w:t>
      </w:r>
      <w:r>
        <w:rPr>
          <w:rFonts w:eastAsiaTheme="minorEastAsia" w:hint="eastAsia"/>
          <w:color w:val="000000" w:themeColor="text1"/>
          <w:szCs w:val="21"/>
        </w:rPr>
        <w:t>）</w:t>
      </w:r>
      <w:bookmarkEnd w:id="198"/>
    </w:p>
    <w:p w:rsidR="00C12D74" w:rsidRDefault="00DE6E5D">
      <w:pPr>
        <w:pStyle w:val="af4"/>
        <w:numPr>
          <w:ilvl w:val="0"/>
          <w:numId w:val="1"/>
        </w:numPr>
        <w:ind w:left="0" w:firstLine="420"/>
        <w:jc w:val="both"/>
        <w:rPr>
          <w:rFonts w:eastAsiaTheme="minorEastAsia"/>
          <w:color w:val="000000" w:themeColor="text1"/>
          <w:szCs w:val="21"/>
        </w:rPr>
      </w:pPr>
      <w:bookmarkStart w:id="199" w:name="_Toc8449"/>
      <w:r>
        <w:rPr>
          <w:rFonts w:eastAsiaTheme="minorEastAsia" w:hint="eastAsia"/>
          <w:color w:val="000000" w:themeColor="text1"/>
          <w:szCs w:val="21"/>
        </w:rPr>
        <w:t>《公路工程结构可靠度设计统一标准》（</w:t>
      </w:r>
      <w:r>
        <w:rPr>
          <w:rFonts w:eastAsiaTheme="minorEastAsia" w:hint="eastAsia"/>
          <w:color w:val="000000" w:themeColor="text1"/>
          <w:szCs w:val="21"/>
        </w:rPr>
        <w:t>GB/T 50283-1999</w:t>
      </w:r>
      <w:r>
        <w:rPr>
          <w:rFonts w:eastAsiaTheme="minorEastAsia" w:hint="eastAsia"/>
          <w:color w:val="000000" w:themeColor="text1"/>
          <w:szCs w:val="21"/>
        </w:rPr>
        <w:t>）</w:t>
      </w:r>
      <w:bookmarkEnd w:id="199"/>
    </w:p>
    <w:p w:rsidR="00C12D74" w:rsidRDefault="00DE6E5D">
      <w:pPr>
        <w:pStyle w:val="af4"/>
        <w:numPr>
          <w:ilvl w:val="0"/>
          <w:numId w:val="1"/>
        </w:numPr>
        <w:ind w:left="0" w:firstLine="420"/>
        <w:jc w:val="both"/>
        <w:rPr>
          <w:rFonts w:eastAsiaTheme="minorEastAsia"/>
          <w:color w:val="000000" w:themeColor="text1"/>
          <w:szCs w:val="21"/>
        </w:rPr>
      </w:pPr>
      <w:bookmarkStart w:id="200" w:name="_Toc28671"/>
      <w:r>
        <w:rPr>
          <w:rFonts w:eastAsiaTheme="minorEastAsia" w:hint="eastAsia"/>
          <w:color w:val="000000" w:themeColor="text1"/>
          <w:szCs w:val="21"/>
        </w:rPr>
        <w:t>《公路桥涵设计通用规范》（</w:t>
      </w:r>
      <w:r>
        <w:rPr>
          <w:rFonts w:eastAsiaTheme="minorEastAsia" w:hint="eastAsia"/>
          <w:color w:val="000000" w:themeColor="text1"/>
          <w:szCs w:val="21"/>
        </w:rPr>
        <w:t>JTG D60-2015</w:t>
      </w:r>
      <w:r>
        <w:rPr>
          <w:rFonts w:eastAsiaTheme="minorEastAsia" w:hint="eastAsia"/>
          <w:color w:val="000000" w:themeColor="text1"/>
          <w:szCs w:val="21"/>
        </w:rPr>
        <w:t>）</w:t>
      </w:r>
      <w:bookmarkEnd w:id="200"/>
    </w:p>
    <w:p w:rsidR="00C12D74" w:rsidRDefault="00DE6E5D">
      <w:pPr>
        <w:pStyle w:val="af4"/>
        <w:numPr>
          <w:ilvl w:val="0"/>
          <w:numId w:val="1"/>
        </w:numPr>
        <w:ind w:left="0" w:firstLine="420"/>
        <w:jc w:val="both"/>
        <w:rPr>
          <w:rFonts w:eastAsiaTheme="minorEastAsia"/>
          <w:color w:val="000000" w:themeColor="text1"/>
          <w:szCs w:val="21"/>
        </w:rPr>
      </w:pPr>
      <w:bookmarkStart w:id="201" w:name="_Toc24643"/>
      <w:r>
        <w:rPr>
          <w:rFonts w:eastAsiaTheme="minorEastAsia" w:hint="eastAsia"/>
          <w:color w:val="000000" w:themeColor="text1"/>
          <w:szCs w:val="21"/>
        </w:rPr>
        <w:t>《城市桥梁设计规范》（</w:t>
      </w:r>
      <w:r>
        <w:rPr>
          <w:rFonts w:eastAsiaTheme="minorEastAsia" w:hint="eastAsia"/>
          <w:color w:val="000000" w:themeColor="text1"/>
          <w:szCs w:val="21"/>
        </w:rPr>
        <w:t>CJJ 11-2011</w:t>
      </w:r>
      <w:r>
        <w:rPr>
          <w:rFonts w:eastAsiaTheme="minorEastAsia" w:hint="eastAsia"/>
          <w:color w:val="000000" w:themeColor="text1"/>
          <w:szCs w:val="21"/>
        </w:rPr>
        <w:t>）</w:t>
      </w:r>
      <w:bookmarkEnd w:id="201"/>
    </w:p>
    <w:p w:rsidR="00C12D74" w:rsidRDefault="00DE6E5D">
      <w:pPr>
        <w:pStyle w:val="af4"/>
        <w:numPr>
          <w:ilvl w:val="0"/>
          <w:numId w:val="1"/>
        </w:numPr>
        <w:ind w:left="0" w:firstLine="420"/>
        <w:jc w:val="both"/>
        <w:rPr>
          <w:rFonts w:eastAsiaTheme="minorEastAsia"/>
          <w:color w:val="000000" w:themeColor="text1"/>
          <w:szCs w:val="21"/>
        </w:rPr>
      </w:pPr>
      <w:bookmarkStart w:id="202" w:name="_Toc14572"/>
      <w:r>
        <w:rPr>
          <w:rFonts w:eastAsiaTheme="minorEastAsia" w:hint="eastAsia"/>
          <w:color w:val="000000" w:themeColor="text1"/>
          <w:szCs w:val="21"/>
        </w:rPr>
        <w:t>《城市桥梁抗震设计规范》（</w:t>
      </w:r>
      <w:r>
        <w:rPr>
          <w:rFonts w:eastAsiaTheme="minorEastAsia" w:hint="eastAsia"/>
          <w:color w:val="000000" w:themeColor="text1"/>
          <w:szCs w:val="21"/>
        </w:rPr>
        <w:t>CJJ 166-2011</w:t>
      </w:r>
      <w:r>
        <w:rPr>
          <w:rFonts w:eastAsiaTheme="minorEastAsia" w:hint="eastAsia"/>
          <w:color w:val="000000" w:themeColor="text1"/>
          <w:szCs w:val="21"/>
        </w:rPr>
        <w:t>）</w:t>
      </w:r>
      <w:bookmarkEnd w:id="202"/>
    </w:p>
    <w:p w:rsidR="00C12D74" w:rsidRDefault="00DE6E5D">
      <w:pPr>
        <w:pStyle w:val="af4"/>
        <w:numPr>
          <w:ilvl w:val="0"/>
          <w:numId w:val="1"/>
        </w:numPr>
        <w:ind w:left="0" w:firstLine="420"/>
        <w:jc w:val="both"/>
        <w:rPr>
          <w:rFonts w:eastAsiaTheme="minorEastAsia"/>
          <w:color w:val="000000" w:themeColor="text1"/>
          <w:szCs w:val="21"/>
        </w:rPr>
      </w:pPr>
      <w:bookmarkStart w:id="203" w:name="_Toc12036"/>
      <w:r>
        <w:rPr>
          <w:rFonts w:eastAsiaTheme="minorEastAsia" w:hint="eastAsia"/>
          <w:color w:val="000000" w:themeColor="text1"/>
          <w:szCs w:val="21"/>
        </w:rPr>
        <w:t>《公路桥涵地基与基础设计规范》（</w:t>
      </w:r>
      <w:r>
        <w:rPr>
          <w:rFonts w:eastAsiaTheme="minorEastAsia" w:hint="eastAsia"/>
          <w:color w:val="000000" w:themeColor="text1"/>
          <w:szCs w:val="21"/>
        </w:rPr>
        <w:t>JTG D63-2007</w:t>
      </w:r>
      <w:r>
        <w:rPr>
          <w:rFonts w:eastAsiaTheme="minorEastAsia" w:hint="eastAsia"/>
          <w:color w:val="000000" w:themeColor="text1"/>
          <w:szCs w:val="21"/>
        </w:rPr>
        <w:t>）</w:t>
      </w:r>
      <w:bookmarkEnd w:id="203"/>
    </w:p>
    <w:p w:rsidR="00C12D74" w:rsidRDefault="00DE6E5D">
      <w:pPr>
        <w:pStyle w:val="af4"/>
        <w:numPr>
          <w:ilvl w:val="0"/>
          <w:numId w:val="1"/>
        </w:numPr>
        <w:ind w:left="0" w:firstLine="420"/>
        <w:jc w:val="both"/>
        <w:rPr>
          <w:rFonts w:eastAsiaTheme="minorEastAsia"/>
          <w:color w:val="000000" w:themeColor="text1"/>
          <w:szCs w:val="21"/>
        </w:rPr>
      </w:pPr>
      <w:bookmarkStart w:id="204" w:name="_Toc5941"/>
      <w:r>
        <w:rPr>
          <w:rFonts w:eastAsiaTheme="minorEastAsia" w:hint="eastAsia"/>
          <w:color w:val="000000" w:themeColor="text1"/>
          <w:szCs w:val="21"/>
        </w:rPr>
        <w:t>《公路钢筋混凝土及预应力混凝土桥涵设计规范》</w:t>
      </w:r>
      <w:bookmarkEnd w:id="204"/>
      <w:r>
        <w:rPr>
          <w:rFonts w:eastAsiaTheme="minorEastAsia" w:hint="eastAsia"/>
          <w:color w:val="000000" w:themeColor="text1"/>
          <w:szCs w:val="21"/>
        </w:rPr>
        <w:t>（</w:t>
      </w:r>
      <w:r>
        <w:rPr>
          <w:rFonts w:eastAsiaTheme="minorEastAsia" w:hint="eastAsia"/>
          <w:color w:val="000000" w:themeColor="text1"/>
          <w:szCs w:val="21"/>
        </w:rPr>
        <w:t>JTG 3362-2018</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bookmarkStart w:id="205" w:name="_Toc24364"/>
      <w:r>
        <w:rPr>
          <w:rFonts w:eastAsiaTheme="minorEastAsia" w:hint="eastAsia"/>
          <w:color w:val="000000" w:themeColor="text1"/>
          <w:szCs w:val="21"/>
        </w:rPr>
        <w:t>《公路桥梁抗震设计细则》（</w:t>
      </w:r>
      <w:r>
        <w:rPr>
          <w:rFonts w:eastAsiaTheme="minorEastAsia" w:hint="eastAsia"/>
          <w:color w:val="000000" w:themeColor="text1"/>
          <w:szCs w:val="21"/>
        </w:rPr>
        <w:t>JTG/T B02-01-2008</w:t>
      </w:r>
      <w:r>
        <w:rPr>
          <w:rFonts w:eastAsiaTheme="minorEastAsia" w:hint="eastAsia"/>
          <w:color w:val="000000" w:themeColor="text1"/>
          <w:szCs w:val="21"/>
        </w:rPr>
        <w:t>）</w:t>
      </w:r>
      <w:bookmarkEnd w:id="205"/>
    </w:p>
    <w:p w:rsidR="00C12D74" w:rsidRDefault="00DE6E5D">
      <w:pPr>
        <w:pStyle w:val="af4"/>
        <w:numPr>
          <w:ilvl w:val="0"/>
          <w:numId w:val="1"/>
        </w:numPr>
        <w:ind w:left="0" w:firstLine="420"/>
        <w:jc w:val="both"/>
        <w:rPr>
          <w:rFonts w:eastAsiaTheme="minorEastAsia"/>
          <w:color w:val="000000" w:themeColor="text1"/>
          <w:szCs w:val="21"/>
        </w:rPr>
      </w:pPr>
      <w:bookmarkStart w:id="206" w:name="_Toc9688"/>
      <w:r>
        <w:rPr>
          <w:rFonts w:eastAsiaTheme="minorEastAsia" w:hint="eastAsia"/>
          <w:color w:val="000000" w:themeColor="text1"/>
          <w:szCs w:val="21"/>
        </w:rPr>
        <w:t>《公路桥涵施工技术规范》（</w:t>
      </w:r>
      <w:r>
        <w:rPr>
          <w:rFonts w:eastAsiaTheme="minorEastAsia" w:hint="eastAsia"/>
          <w:color w:val="000000" w:themeColor="text1"/>
          <w:szCs w:val="21"/>
        </w:rPr>
        <w:t>JTG/T F50-2011</w:t>
      </w:r>
      <w:r>
        <w:rPr>
          <w:rFonts w:eastAsiaTheme="minorEastAsia" w:hint="eastAsia"/>
          <w:color w:val="000000" w:themeColor="text1"/>
          <w:szCs w:val="21"/>
        </w:rPr>
        <w:t>）</w:t>
      </w:r>
      <w:bookmarkEnd w:id="206"/>
    </w:p>
    <w:p w:rsidR="00C12D74" w:rsidRDefault="00DE6E5D">
      <w:pPr>
        <w:pStyle w:val="af4"/>
        <w:numPr>
          <w:ilvl w:val="0"/>
          <w:numId w:val="1"/>
        </w:numPr>
        <w:ind w:left="0" w:firstLine="420"/>
        <w:jc w:val="both"/>
        <w:rPr>
          <w:rFonts w:eastAsiaTheme="minorEastAsia"/>
          <w:color w:val="000000" w:themeColor="text1"/>
          <w:szCs w:val="21"/>
        </w:rPr>
      </w:pPr>
      <w:bookmarkStart w:id="207" w:name="_Toc21903"/>
      <w:r>
        <w:rPr>
          <w:rFonts w:eastAsiaTheme="minorEastAsia" w:hint="eastAsia"/>
          <w:color w:val="000000" w:themeColor="text1"/>
          <w:szCs w:val="21"/>
        </w:rPr>
        <w:t>《城镇给水排水技术规范》（</w:t>
      </w:r>
      <w:r>
        <w:rPr>
          <w:rFonts w:eastAsiaTheme="minorEastAsia" w:hint="eastAsia"/>
          <w:color w:val="000000" w:themeColor="text1"/>
          <w:szCs w:val="21"/>
        </w:rPr>
        <w:t>GB50788-2012</w:t>
      </w:r>
      <w:r>
        <w:rPr>
          <w:rFonts w:eastAsiaTheme="minorEastAsia" w:hint="eastAsia"/>
          <w:color w:val="000000" w:themeColor="text1"/>
          <w:szCs w:val="21"/>
        </w:rPr>
        <w:t>）</w:t>
      </w:r>
      <w:bookmarkEnd w:id="207"/>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《室外排水设计规范》（</w:t>
      </w:r>
      <w:r>
        <w:rPr>
          <w:rFonts w:eastAsiaTheme="minorEastAsia" w:hint="eastAsia"/>
          <w:color w:val="000000" w:themeColor="text1"/>
          <w:szCs w:val="21"/>
        </w:rPr>
        <w:t>GB50014-2006</w:t>
      </w:r>
      <w:r>
        <w:rPr>
          <w:rFonts w:eastAsiaTheme="minorEastAsia" w:hint="eastAsia"/>
          <w:color w:val="000000" w:themeColor="text1"/>
          <w:szCs w:val="21"/>
        </w:rPr>
        <w:t>）（</w:t>
      </w:r>
      <w:r>
        <w:rPr>
          <w:rFonts w:eastAsiaTheme="minorEastAsia" w:hint="eastAsia"/>
          <w:color w:val="000000" w:themeColor="text1"/>
          <w:szCs w:val="21"/>
        </w:rPr>
        <w:t>2016</w:t>
      </w:r>
      <w:r>
        <w:rPr>
          <w:rFonts w:eastAsiaTheme="minorEastAsia" w:hint="eastAsia"/>
          <w:color w:val="000000" w:themeColor="text1"/>
          <w:szCs w:val="21"/>
        </w:rPr>
        <w:t>年版）</w:t>
      </w:r>
    </w:p>
    <w:p w:rsidR="00C12D74" w:rsidRDefault="00DE6E5D">
      <w:pPr>
        <w:pStyle w:val="af4"/>
        <w:numPr>
          <w:ilvl w:val="0"/>
          <w:numId w:val="1"/>
        </w:numPr>
        <w:ind w:left="0" w:firstLine="420"/>
        <w:jc w:val="both"/>
        <w:rPr>
          <w:rFonts w:eastAsiaTheme="minorEastAsia"/>
          <w:color w:val="000000" w:themeColor="text1"/>
          <w:szCs w:val="21"/>
        </w:rPr>
      </w:pPr>
      <w:bookmarkStart w:id="208" w:name="_Toc24167"/>
      <w:r>
        <w:rPr>
          <w:rFonts w:eastAsiaTheme="minorEastAsia" w:hint="eastAsia"/>
          <w:color w:val="000000" w:themeColor="text1"/>
          <w:szCs w:val="21"/>
        </w:rPr>
        <w:t>《混凝土和钢筋混凝土排水管》（</w:t>
      </w:r>
      <w:r>
        <w:rPr>
          <w:rFonts w:eastAsiaTheme="minorEastAsia" w:hint="eastAsia"/>
          <w:color w:val="000000" w:themeColor="text1"/>
          <w:szCs w:val="21"/>
        </w:rPr>
        <w:t>GB/T11836-2009</w:t>
      </w:r>
      <w:r>
        <w:rPr>
          <w:rFonts w:eastAsiaTheme="minorEastAsia" w:hint="eastAsia"/>
          <w:color w:val="000000" w:themeColor="text1"/>
          <w:szCs w:val="21"/>
        </w:rPr>
        <w:t>）</w:t>
      </w:r>
      <w:bookmarkEnd w:id="208"/>
    </w:p>
    <w:p w:rsidR="00C12D74" w:rsidRDefault="00DE6E5D">
      <w:pPr>
        <w:pStyle w:val="af4"/>
        <w:numPr>
          <w:ilvl w:val="0"/>
          <w:numId w:val="1"/>
        </w:numPr>
        <w:ind w:left="0" w:firstLine="420"/>
        <w:jc w:val="both"/>
        <w:rPr>
          <w:rFonts w:eastAsiaTheme="minorEastAsia"/>
          <w:color w:val="000000" w:themeColor="text1"/>
          <w:szCs w:val="21"/>
        </w:rPr>
      </w:pPr>
      <w:bookmarkStart w:id="209" w:name="_Toc27072"/>
      <w:r>
        <w:rPr>
          <w:rFonts w:eastAsiaTheme="minorEastAsia" w:hint="eastAsia"/>
          <w:color w:val="000000" w:themeColor="text1"/>
          <w:szCs w:val="21"/>
        </w:rPr>
        <w:t>《埋地塑料排水管道工程技术规程》（</w:t>
      </w:r>
      <w:r>
        <w:rPr>
          <w:rFonts w:eastAsiaTheme="minorEastAsia" w:hint="eastAsia"/>
          <w:color w:val="000000" w:themeColor="text1"/>
          <w:szCs w:val="21"/>
        </w:rPr>
        <w:t>CJJ143-2010</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《埋地塑料排水管道工程技术规程》（</w:t>
      </w:r>
      <w:r>
        <w:rPr>
          <w:rFonts w:eastAsiaTheme="minorEastAsia" w:hint="eastAsia"/>
          <w:color w:val="000000" w:themeColor="text1"/>
          <w:szCs w:val="21"/>
        </w:rPr>
        <w:t>DG/TJ08-308-2002</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《给水排水工程构筑物结构设计规范》（</w:t>
      </w:r>
      <w:r>
        <w:rPr>
          <w:rFonts w:eastAsiaTheme="minorEastAsia" w:hint="eastAsia"/>
          <w:color w:val="000000" w:themeColor="text1"/>
          <w:szCs w:val="21"/>
        </w:rPr>
        <w:t>GB50069-2002</w:t>
      </w:r>
      <w:r>
        <w:rPr>
          <w:rFonts w:eastAsiaTheme="minorEastAsia" w:hint="eastAsia"/>
          <w:color w:val="000000" w:themeColor="text1"/>
          <w:szCs w:val="21"/>
        </w:rPr>
        <w:t>）</w:t>
      </w:r>
      <w:bookmarkEnd w:id="209"/>
    </w:p>
    <w:p w:rsidR="00C12D74" w:rsidRDefault="00DE6E5D">
      <w:pPr>
        <w:pStyle w:val="af4"/>
        <w:numPr>
          <w:ilvl w:val="0"/>
          <w:numId w:val="1"/>
        </w:numPr>
        <w:ind w:left="0" w:firstLine="420"/>
        <w:jc w:val="both"/>
        <w:rPr>
          <w:rFonts w:eastAsiaTheme="minorEastAsia"/>
          <w:color w:val="000000" w:themeColor="text1"/>
          <w:szCs w:val="21"/>
        </w:rPr>
      </w:pPr>
      <w:bookmarkStart w:id="210" w:name="_Toc24621"/>
      <w:r>
        <w:rPr>
          <w:rFonts w:eastAsiaTheme="minorEastAsia" w:hint="eastAsia"/>
          <w:color w:val="000000" w:themeColor="text1"/>
          <w:szCs w:val="21"/>
        </w:rPr>
        <w:t>《砌体结构设计规范》（</w:t>
      </w:r>
      <w:r>
        <w:rPr>
          <w:rFonts w:eastAsiaTheme="minorEastAsia" w:hint="eastAsia"/>
          <w:color w:val="000000" w:themeColor="text1"/>
          <w:szCs w:val="21"/>
        </w:rPr>
        <w:t>GB50003-2011</w:t>
      </w:r>
      <w:r>
        <w:rPr>
          <w:rFonts w:eastAsiaTheme="minorEastAsia" w:hint="eastAsia"/>
          <w:color w:val="000000" w:themeColor="text1"/>
          <w:szCs w:val="21"/>
        </w:rPr>
        <w:t>）</w:t>
      </w:r>
      <w:bookmarkEnd w:id="210"/>
    </w:p>
    <w:p w:rsidR="00C12D74" w:rsidRDefault="00DE6E5D">
      <w:pPr>
        <w:pStyle w:val="af4"/>
        <w:numPr>
          <w:ilvl w:val="0"/>
          <w:numId w:val="1"/>
        </w:numPr>
        <w:ind w:left="0" w:firstLine="420"/>
        <w:jc w:val="both"/>
        <w:rPr>
          <w:rFonts w:eastAsiaTheme="minorEastAsia"/>
          <w:color w:val="000000" w:themeColor="text1"/>
          <w:szCs w:val="21"/>
        </w:rPr>
      </w:pPr>
      <w:bookmarkStart w:id="211" w:name="_Toc21349"/>
      <w:r>
        <w:rPr>
          <w:rFonts w:eastAsiaTheme="minorEastAsia" w:hint="eastAsia"/>
          <w:color w:val="000000" w:themeColor="text1"/>
          <w:szCs w:val="21"/>
        </w:rPr>
        <w:t>《混凝土结构设计规范》（</w:t>
      </w:r>
      <w:r>
        <w:rPr>
          <w:rFonts w:eastAsiaTheme="minorEastAsia" w:hint="eastAsia"/>
          <w:color w:val="000000" w:themeColor="text1"/>
          <w:szCs w:val="21"/>
        </w:rPr>
        <w:t>GB50010-2010</w:t>
      </w:r>
      <w:r>
        <w:rPr>
          <w:rFonts w:eastAsiaTheme="minorEastAsia" w:hint="eastAsia"/>
          <w:color w:val="000000" w:themeColor="text1"/>
          <w:szCs w:val="21"/>
        </w:rPr>
        <w:t>）</w:t>
      </w:r>
      <w:bookmarkEnd w:id="211"/>
    </w:p>
    <w:p w:rsidR="00C12D74" w:rsidRDefault="00DE6E5D">
      <w:pPr>
        <w:pStyle w:val="af4"/>
        <w:numPr>
          <w:ilvl w:val="0"/>
          <w:numId w:val="1"/>
        </w:numPr>
        <w:ind w:left="0" w:firstLine="420"/>
        <w:jc w:val="both"/>
        <w:rPr>
          <w:rFonts w:eastAsiaTheme="minorEastAsia"/>
          <w:color w:val="000000" w:themeColor="text1"/>
          <w:szCs w:val="21"/>
        </w:rPr>
      </w:pPr>
      <w:bookmarkStart w:id="212" w:name="_Toc27570"/>
      <w:r>
        <w:rPr>
          <w:rFonts w:eastAsiaTheme="minorEastAsia" w:hint="eastAsia"/>
          <w:color w:val="000000" w:themeColor="text1"/>
          <w:szCs w:val="21"/>
        </w:rPr>
        <w:t>《内河通航标准》（</w:t>
      </w:r>
      <w:r>
        <w:rPr>
          <w:rFonts w:eastAsiaTheme="minorEastAsia" w:hint="eastAsia"/>
          <w:color w:val="000000" w:themeColor="text1"/>
          <w:szCs w:val="21"/>
        </w:rPr>
        <w:t>GB50139-2014</w:t>
      </w:r>
      <w:r>
        <w:rPr>
          <w:rFonts w:eastAsiaTheme="minorEastAsia" w:hint="eastAsia"/>
          <w:color w:val="000000" w:themeColor="text1"/>
          <w:szCs w:val="21"/>
        </w:rPr>
        <w:t>）</w:t>
      </w:r>
      <w:bookmarkEnd w:id="212"/>
    </w:p>
    <w:p w:rsidR="00C12D74" w:rsidRDefault="00DE6E5D">
      <w:pPr>
        <w:pStyle w:val="af4"/>
        <w:numPr>
          <w:ilvl w:val="0"/>
          <w:numId w:val="1"/>
        </w:numPr>
        <w:ind w:left="0" w:firstLine="420"/>
        <w:jc w:val="both"/>
        <w:rPr>
          <w:rFonts w:eastAsiaTheme="minorEastAsia"/>
          <w:color w:val="000000" w:themeColor="text1"/>
          <w:szCs w:val="21"/>
        </w:rPr>
      </w:pPr>
      <w:bookmarkStart w:id="213" w:name="_Toc27983"/>
      <w:r>
        <w:rPr>
          <w:rFonts w:eastAsiaTheme="minorEastAsia" w:hint="eastAsia"/>
          <w:color w:val="000000" w:themeColor="text1"/>
          <w:szCs w:val="21"/>
        </w:rPr>
        <w:t>《城镇道路养护技术规范》（</w:t>
      </w:r>
      <w:r>
        <w:rPr>
          <w:rFonts w:eastAsiaTheme="minorEastAsia" w:hint="eastAsia"/>
          <w:color w:val="000000" w:themeColor="text1"/>
          <w:szCs w:val="21"/>
        </w:rPr>
        <w:t>CJJ 36-2016</w:t>
      </w:r>
      <w:r>
        <w:rPr>
          <w:rFonts w:eastAsiaTheme="minorEastAsia" w:hint="eastAsia"/>
          <w:color w:val="000000" w:themeColor="text1"/>
          <w:szCs w:val="21"/>
        </w:rPr>
        <w:t>）</w:t>
      </w:r>
      <w:bookmarkEnd w:id="213"/>
    </w:p>
    <w:p w:rsidR="00C12D74" w:rsidRDefault="00DE6E5D">
      <w:pPr>
        <w:pStyle w:val="af4"/>
        <w:numPr>
          <w:ilvl w:val="0"/>
          <w:numId w:val="1"/>
        </w:numPr>
        <w:ind w:left="0" w:firstLine="420"/>
        <w:jc w:val="both"/>
        <w:rPr>
          <w:rFonts w:eastAsiaTheme="minorEastAsia"/>
          <w:color w:val="000000" w:themeColor="text1"/>
          <w:szCs w:val="21"/>
        </w:rPr>
      </w:pPr>
      <w:bookmarkStart w:id="214" w:name="_Toc32269"/>
      <w:r>
        <w:rPr>
          <w:rFonts w:eastAsiaTheme="minorEastAsia" w:hint="eastAsia"/>
          <w:color w:val="000000" w:themeColor="text1"/>
          <w:szCs w:val="21"/>
        </w:rPr>
        <w:t>《城市道路养护技术规程》（</w:t>
      </w:r>
      <w:r>
        <w:rPr>
          <w:rFonts w:eastAsiaTheme="minorEastAsia" w:hint="eastAsia"/>
          <w:color w:val="000000" w:themeColor="text1"/>
          <w:szCs w:val="21"/>
        </w:rPr>
        <w:t>DG/TJ08-92-2013</w:t>
      </w:r>
      <w:r>
        <w:rPr>
          <w:rFonts w:eastAsiaTheme="minorEastAsia" w:hint="eastAsia"/>
          <w:color w:val="000000" w:themeColor="text1"/>
          <w:szCs w:val="21"/>
        </w:rPr>
        <w:t>）</w:t>
      </w:r>
      <w:bookmarkEnd w:id="214"/>
    </w:p>
    <w:p w:rsidR="00C12D74" w:rsidRDefault="00DE6E5D">
      <w:pPr>
        <w:pStyle w:val="af4"/>
        <w:numPr>
          <w:ilvl w:val="0"/>
          <w:numId w:val="1"/>
        </w:numPr>
        <w:ind w:left="0" w:firstLine="420"/>
        <w:jc w:val="both"/>
        <w:rPr>
          <w:rFonts w:eastAsiaTheme="minorEastAsia"/>
          <w:color w:val="000000" w:themeColor="text1"/>
          <w:szCs w:val="21"/>
        </w:rPr>
      </w:pPr>
      <w:bookmarkStart w:id="215" w:name="_Toc31700"/>
      <w:r>
        <w:rPr>
          <w:rFonts w:eastAsiaTheme="minorEastAsia" w:hint="eastAsia"/>
          <w:color w:val="000000" w:themeColor="text1"/>
          <w:szCs w:val="21"/>
        </w:rPr>
        <w:t>《城市道路路名牌》（</w:t>
      </w:r>
      <w:r>
        <w:rPr>
          <w:rFonts w:eastAsiaTheme="minorEastAsia" w:hint="eastAsia"/>
          <w:color w:val="000000" w:themeColor="text1"/>
          <w:szCs w:val="21"/>
        </w:rPr>
        <w:t>DB31/T 416-2008</w:t>
      </w:r>
      <w:r>
        <w:rPr>
          <w:rFonts w:eastAsiaTheme="minorEastAsia" w:hint="eastAsia"/>
          <w:color w:val="000000" w:themeColor="text1"/>
          <w:szCs w:val="21"/>
        </w:rPr>
        <w:t>）</w:t>
      </w:r>
      <w:bookmarkEnd w:id="215"/>
    </w:p>
    <w:p w:rsidR="00C12D74" w:rsidRDefault="00DE6E5D">
      <w:pPr>
        <w:pStyle w:val="af4"/>
        <w:numPr>
          <w:ilvl w:val="0"/>
          <w:numId w:val="1"/>
        </w:numPr>
        <w:ind w:left="0" w:firstLine="420"/>
        <w:jc w:val="both"/>
        <w:rPr>
          <w:rFonts w:eastAsiaTheme="minorEastAsia"/>
          <w:color w:val="000000" w:themeColor="text1"/>
          <w:szCs w:val="21"/>
        </w:rPr>
      </w:pPr>
      <w:bookmarkStart w:id="216" w:name="_Toc14634"/>
      <w:r>
        <w:rPr>
          <w:rFonts w:eastAsiaTheme="minorEastAsia" w:hint="eastAsia"/>
          <w:color w:val="000000" w:themeColor="text1"/>
          <w:szCs w:val="21"/>
        </w:rPr>
        <w:t>《道路公共服务设施指示标志技术标准》</w:t>
      </w:r>
      <w:bookmarkEnd w:id="216"/>
      <w:r>
        <w:rPr>
          <w:rFonts w:eastAsiaTheme="minorEastAsia" w:hint="eastAsia"/>
          <w:color w:val="000000" w:themeColor="text1"/>
          <w:szCs w:val="21"/>
        </w:rPr>
        <w:t xml:space="preserve"> </w:t>
      </w:r>
      <w:r>
        <w:rPr>
          <w:rFonts w:eastAsiaTheme="minorEastAsia" w:hint="eastAsia"/>
          <w:color w:val="000000" w:themeColor="text1"/>
          <w:szCs w:val="21"/>
        </w:rPr>
        <w:t>（</w:t>
      </w:r>
      <w:r>
        <w:rPr>
          <w:rFonts w:eastAsiaTheme="minorEastAsia" w:hint="eastAsia"/>
          <w:color w:val="000000" w:themeColor="text1"/>
          <w:szCs w:val="21"/>
        </w:rPr>
        <w:t>DG/TJ08-2228-2017</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bookmarkStart w:id="217" w:name="_Toc18714"/>
      <w:r>
        <w:rPr>
          <w:rFonts w:eastAsiaTheme="minorEastAsia" w:hint="eastAsia"/>
          <w:color w:val="000000" w:themeColor="text1"/>
          <w:szCs w:val="21"/>
        </w:rPr>
        <w:t>《道路声屏障结构技术规范》（</w:t>
      </w:r>
      <w:r>
        <w:rPr>
          <w:rFonts w:eastAsiaTheme="minorEastAsia" w:hint="eastAsia"/>
          <w:color w:val="000000" w:themeColor="text1"/>
          <w:szCs w:val="21"/>
        </w:rPr>
        <w:t>DG/TJ08-2086-2011</w:t>
      </w:r>
      <w:r>
        <w:rPr>
          <w:rFonts w:eastAsiaTheme="minorEastAsia" w:hint="eastAsia"/>
          <w:color w:val="000000" w:themeColor="text1"/>
          <w:szCs w:val="21"/>
        </w:rPr>
        <w:t>）</w:t>
      </w:r>
      <w:bookmarkEnd w:id="217"/>
    </w:p>
    <w:p w:rsidR="00C12D74" w:rsidRDefault="00DE6E5D">
      <w:pPr>
        <w:pStyle w:val="af4"/>
        <w:numPr>
          <w:ilvl w:val="0"/>
          <w:numId w:val="1"/>
        </w:numPr>
        <w:ind w:left="0" w:firstLine="420"/>
        <w:jc w:val="both"/>
        <w:rPr>
          <w:rFonts w:eastAsiaTheme="minorEastAsia"/>
          <w:color w:val="000000" w:themeColor="text1"/>
          <w:szCs w:val="21"/>
        </w:rPr>
      </w:pPr>
      <w:bookmarkStart w:id="218" w:name="_Toc15782"/>
      <w:r>
        <w:rPr>
          <w:rFonts w:eastAsiaTheme="minorEastAsia" w:hint="eastAsia"/>
          <w:color w:val="000000" w:themeColor="text1"/>
          <w:szCs w:val="21"/>
        </w:rPr>
        <w:t>《道路</w:t>
      </w:r>
      <w:r>
        <w:rPr>
          <w:rFonts w:eastAsiaTheme="minorEastAsia" w:hint="eastAsia"/>
          <w:color w:val="000000" w:themeColor="text1"/>
          <w:szCs w:val="21"/>
        </w:rPr>
        <w:t>LED</w:t>
      </w:r>
      <w:r>
        <w:rPr>
          <w:rFonts w:eastAsiaTheme="minorEastAsia" w:hint="eastAsia"/>
          <w:color w:val="000000" w:themeColor="text1"/>
          <w:szCs w:val="21"/>
        </w:rPr>
        <w:t>照明应用技术规范》（</w:t>
      </w:r>
      <w:r>
        <w:rPr>
          <w:rFonts w:eastAsiaTheme="minorEastAsia" w:hint="eastAsia"/>
          <w:color w:val="000000" w:themeColor="text1"/>
          <w:szCs w:val="21"/>
        </w:rPr>
        <w:t>DG/TJ08-2182-2015</w:t>
      </w:r>
      <w:r>
        <w:rPr>
          <w:rFonts w:eastAsiaTheme="minorEastAsia" w:hint="eastAsia"/>
          <w:color w:val="000000" w:themeColor="text1"/>
          <w:szCs w:val="21"/>
        </w:rPr>
        <w:t>）</w:t>
      </w:r>
      <w:bookmarkEnd w:id="218"/>
    </w:p>
    <w:p w:rsidR="00C12D74" w:rsidRDefault="00DE6E5D">
      <w:pPr>
        <w:pStyle w:val="af4"/>
        <w:numPr>
          <w:ilvl w:val="0"/>
          <w:numId w:val="1"/>
        </w:numPr>
        <w:ind w:left="0" w:firstLine="420"/>
        <w:jc w:val="both"/>
        <w:rPr>
          <w:rFonts w:eastAsiaTheme="minorEastAsia"/>
          <w:color w:val="000000" w:themeColor="text1"/>
          <w:szCs w:val="21"/>
        </w:rPr>
      </w:pPr>
      <w:bookmarkStart w:id="219" w:name="_Toc15964"/>
      <w:r>
        <w:rPr>
          <w:rFonts w:eastAsiaTheme="minorEastAsia" w:hint="eastAsia"/>
          <w:color w:val="000000" w:themeColor="text1"/>
          <w:szCs w:val="21"/>
        </w:rPr>
        <w:t>《城市道路掘路修复技术规程》（</w:t>
      </w:r>
      <w:r>
        <w:rPr>
          <w:rFonts w:eastAsiaTheme="minorEastAsia" w:hint="eastAsia"/>
          <w:color w:val="000000" w:themeColor="text1"/>
          <w:szCs w:val="21"/>
        </w:rPr>
        <w:t>DG/TJ08-2257-2018</w:t>
      </w:r>
      <w:r>
        <w:rPr>
          <w:rFonts w:eastAsiaTheme="minorEastAsia" w:hint="eastAsia"/>
          <w:color w:val="000000" w:themeColor="text1"/>
          <w:szCs w:val="21"/>
        </w:rPr>
        <w:t>）</w:t>
      </w:r>
      <w:bookmarkEnd w:id="219"/>
    </w:p>
    <w:p w:rsidR="00C12D74" w:rsidRDefault="00DE6E5D">
      <w:pPr>
        <w:pStyle w:val="af4"/>
        <w:numPr>
          <w:ilvl w:val="0"/>
          <w:numId w:val="1"/>
        </w:numPr>
        <w:ind w:left="0" w:firstLine="420"/>
        <w:jc w:val="both"/>
        <w:rPr>
          <w:rFonts w:eastAsiaTheme="minorEastAsia"/>
          <w:color w:val="000000" w:themeColor="text1"/>
          <w:szCs w:val="21"/>
        </w:rPr>
      </w:pPr>
      <w:bookmarkStart w:id="220" w:name="_Toc32472"/>
      <w:r>
        <w:rPr>
          <w:rFonts w:eastAsiaTheme="minorEastAsia" w:hint="eastAsia"/>
          <w:color w:val="000000" w:themeColor="text1"/>
          <w:szCs w:val="21"/>
        </w:rPr>
        <w:t>《建筑工程交通设计及停车库（场）设置标准》（</w:t>
      </w:r>
      <w:r>
        <w:rPr>
          <w:rFonts w:eastAsiaTheme="minorEastAsia" w:hint="eastAsia"/>
          <w:color w:val="000000" w:themeColor="text1"/>
          <w:szCs w:val="21"/>
        </w:rPr>
        <w:t>DG/TJ08-7-2014</w:t>
      </w:r>
      <w:r>
        <w:rPr>
          <w:rFonts w:eastAsiaTheme="minorEastAsia" w:hint="eastAsia"/>
          <w:color w:val="000000" w:themeColor="text1"/>
          <w:szCs w:val="21"/>
        </w:rPr>
        <w:t>）</w:t>
      </w:r>
      <w:bookmarkEnd w:id="220"/>
    </w:p>
    <w:p w:rsidR="00C12D74" w:rsidRDefault="00DE6E5D">
      <w:pPr>
        <w:pStyle w:val="af4"/>
        <w:numPr>
          <w:ilvl w:val="0"/>
          <w:numId w:val="1"/>
        </w:numPr>
        <w:ind w:left="0" w:firstLine="420"/>
        <w:jc w:val="both"/>
        <w:rPr>
          <w:rFonts w:eastAsiaTheme="minorEastAsia"/>
          <w:color w:val="000000" w:themeColor="text1"/>
          <w:szCs w:val="21"/>
        </w:rPr>
      </w:pPr>
      <w:bookmarkStart w:id="221" w:name="_Toc7293"/>
      <w:r>
        <w:rPr>
          <w:rFonts w:eastAsiaTheme="minorEastAsia" w:hint="eastAsia"/>
          <w:color w:val="000000" w:themeColor="text1"/>
          <w:szCs w:val="21"/>
        </w:rPr>
        <w:t>《城市道路交通标志、标线、信号设施养护技术标准》（</w:t>
      </w:r>
      <w:r>
        <w:rPr>
          <w:rFonts w:eastAsiaTheme="minorEastAsia" w:hint="eastAsia"/>
          <w:color w:val="000000" w:themeColor="text1"/>
          <w:szCs w:val="21"/>
        </w:rPr>
        <w:t>DG/TJ08-2256-2018</w:t>
      </w:r>
      <w:r>
        <w:rPr>
          <w:rFonts w:eastAsiaTheme="minorEastAsia" w:hint="eastAsia"/>
          <w:color w:val="000000" w:themeColor="text1"/>
          <w:szCs w:val="21"/>
        </w:rPr>
        <w:t>）</w:t>
      </w:r>
      <w:bookmarkEnd w:id="221"/>
    </w:p>
    <w:p w:rsidR="00C12D74" w:rsidRDefault="00DE6E5D">
      <w:pPr>
        <w:pStyle w:val="af4"/>
        <w:numPr>
          <w:ilvl w:val="0"/>
          <w:numId w:val="1"/>
        </w:numPr>
        <w:ind w:left="0" w:firstLine="420"/>
        <w:jc w:val="both"/>
        <w:rPr>
          <w:rFonts w:eastAsiaTheme="minorEastAsia"/>
          <w:color w:val="000000" w:themeColor="text1"/>
          <w:szCs w:val="21"/>
        </w:rPr>
      </w:pPr>
      <w:bookmarkStart w:id="222" w:name="_Toc29043"/>
      <w:r>
        <w:rPr>
          <w:rFonts w:eastAsiaTheme="minorEastAsia" w:hint="eastAsia"/>
          <w:color w:val="000000" w:themeColor="text1"/>
          <w:szCs w:val="21"/>
        </w:rPr>
        <w:t>《中华人民共和国航道法》（全国人大十二次会议）</w:t>
      </w:r>
      <w:bookmarkEnd w:id="222"/>
    </w:p>
    <w:p w:rsidR="00C12D74" w:rsidRDefault="00DE6E5D">
      <w:pPr>
        <w:pStyle w:val="af4"/>
        <w:numPr>
          <w:ilvl w:val="0"/>
          <w:numId w:val="1"/>
        </w:numPr>
        <w:ind w:left="0" w:firstLine="420"/>
        <w:jc w:val="both"/>
        <w:rPr>
          <w:rFonts w:eastAsiaTheme="minorEastAsia"/>
          <w:color w:val="000000" w:themeColor="text1"/>
          <w:szCs w:val="21"/>
        </w:rPr>
      </w:pPr>
      <w:bookmarkStart w:id="223" w:name="_Toc18259"/>
      <w:r>
        <w:rPr>
          <w:rFonts w:eastAsiaTheme="minorEastAsia" w:hint="eastAsia"/>
          <w:color w:val="000000" w:themeColor="text1"/>
          <w:szCs w:val="21"/>
        </w:rPr>
        <w:t>《上海市内河航道管理条例》（上海市人民代表大会常务委员会第五十七号公告）</w:t>
      </w:r>
      <w:bookmarkEnd w:id="223"/>
    </w:p>
    <w:p w:rsidR="00C12D74" w:rsidRDefault="00DE6E5D">
      <w:pPr>
        <w:pStyle w:val="af4"/>
        <w:numPr>
          <w:ilvl w:val="0"/>
          <w:numId w:val="1"/>
        </w:numPr>
        <w:ind w:left="0" w:firstLine="420"/>
        <w:jc w:val="both"/>
        <w:rPr>
          <w:rFonts w:eastAsiaTheme="minorEastAsia"/>
          <w:color w:val="000000" w:themeColor="text1"/>
          <w:szCs w:val="21"/>
        </w:rPr>
      </w:pPr>
      <w:bookmarkStart w:id="224" w:name="_Toc27677"/>
      <w:r>
        <w:rPr>
          <w:rFonts w:eastAsiaTheme="minorEastAsia" w:hint="eastAsia"/>
          <w:color w:val="000000" w:themeColor="text1"/>
          <w:szCs w:val="21"/>
        </w:rPr>
        <w:t>《上海市公共汽车和电车客运服务规范》</w:t>
      </w:r>
      <w:bookmarkEnd w:id="224"/>
    </w:p>
    <w:p w:rsidR="00C12D74" w:rsidRDefault="00DE6E5D">
      <w:pPr>
        <w:pStyle w:val="af4"/>
        <w:numPr>
          <w:ilvl w:val="0"/>
          <w:numId w:val="1"/>
        </w:numPr>
        <w:ind w:left="0" w:firstLine="420"/>
        <w:jc w:val="both"/>
        <w:rPr>
          <w:rFonts w:eastAsiaTheme="minorEastAsia"/>
          <w:color w:val="000000" w:themeColor="text1"/>
          <w:szCs w:val="21"/>
        </w:rPr>
      </w:pPr>
      <w:bookmarkStart w:id="225" w:name="_Toc23662"/>
      <w:r>
        <w:rPr>
          <w:rFonts w:eastAsiaTheme="minorEastAsia" w:hint="eastAsia"/>
          <w:color w:val="000000" w:themeColor="text1"/>
          <w:szCs w:val="21"/>
        </w:rPr>
        <w:t>《上海市公共汽（电）车客运线路优化导则》</w:t>
      </w:r>
      <w:bookmarkEnd w:id="225"/>
    </w:p>
    <w:p w:rsidR="00C12D74" w:rsidRDefault="00DE6E5D">
      <w:pPr>
        <w:pStyle w:val="af4"/>
        <w:numPr>
          <w:ilvl w:val="0"/>
          <w:numId w:val="1"/>
        </w:numPr>
        <w:ind w:left="0" w:firstLine="420"/>
        <w:jc w:val="both"/>
        <w:rPr>
          <w:rFonts w:eastAsiaTheme="minorEastAsia"/>
          <w:color w:val="000000" w:themeColor="text1"/>
          <w:szCs w:val="21"/>
        </w:rPr>
      </w:pPr>
      <w:bookmarkStart w:id="226" w:name="_Toc14756"/>
      <w:r>
        <w:rPr>
          <w:rFonts w:eastAsiaTheme="minorEastAsia" w:hint="eastAsia"/>
          <w:color w:val="000000" w:themeColor="text1"/>
          <w:szCs w:val="21"/>
        </w:rPr>
        <w:t>《公共汽（电）车中途候车设施配置规范》（</w:t>
      </w:r>
      <w:r>
        <w:rPr>
          <w:rFonts w:eastAsiaTheme="minorEastAsia" w:hint="eastAsia"/>
          <w:color w:val="000000" w:themeColor="text1"/>
          <w:szCs w:val="21"/>
        </w:rPr>
        <w:t>DG/TJ08-2052-2009</w:t>
      </w:r>
      <w:r>
        <w:rPr>
          <w:rFonts w:eastAsiaTheme="minorEastAsia" w:hint="eastAsia"/>
          <w:color w:val="000000" w:themeColor="text1"/>
          <w:szCs w:val="21"/>
        </w:rPr>
        <w:t>）</w:t>
      </w:r>
      <w:bookmarkEnd w:id="226"/>
    </w:p>
    <w:p w:rsidR="00C12D74" w:rsidRDefault="00DE6E5D">
      <w:pPr>
        <w:pStyle w:val="af4"/>
        <w:numPr>
          <w:ilvl w:val="0"/>
          <w:numId w:val="1"/>
        </w:numPr>
        <w:ind w:left="0" w:firstLine="420"/>
        <w:jc w:val="both"/>
        <w:rPr>
          <w:rFonts w:eastAsiaTheme="minorEastAsia"/>
          <w:color w:val="000000" w:themeColor="text1"/>
          <w:szCs w:val="21"/>
        </w:rPr>
      </w:pPr>
      <w:bookmarkStart w:id="227" w:name="_Toc30963"/>
      <w:r>
        <w:rPr>
          <w:rFonts w:eastAsiaTheme="minorEastAsia" w:hint="eastAsia"/>
          <w:color w:val="000000" w:themeColor="text1"/>
          <w:szCs w:val="21"/>
        </w:rPr>
        <w:t>《公共汽车和电车首末站、枢纽站建设标准》</w:t>
      </w:r>
      <w:bookmarkEnd w:id="227"/>
      <w:r>
        <w:rPr>
          <w:rFonts w:eastAsiaTheme="minorEastAsia" w:hint="eastAsia"/>
          <w:color w:val="000000" w:themeColor="text1"/>
          <w:szCs w:val="21"/>
        </w:rPr>
        <w:t>（</w:t>
      </w:r>
      <w:r>
        <w:rPr>
          <w:rFonts w:eastAsiaTheme="minorEastAsia" w:hint="eastAsia"/>
          <w:color w:val="000000" w:themeColor="text1"/>
          <w:szCs w:val="21"/>
        </w:rPr>
        <w:t>DG/TJ08-2057-2009</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bookmarkStart w:id="228" w:name="_Toc20958"/>
      <w:r>
        <w:rPr>
          <w:rFonts w:eastAsiaTheme="minorEastAsia" w:hint="eastAsia"/>
          <w:color w:val="000000" w:themeColor="text1"/>
          <w:szCs w:val="21"/>
        </w:rPr>
        <w:t>《公共汽（电）车首末站外观标志及功能配置标准》（</w:t>
      </w:r>
      <w:r>
        <w:rPr>
          <w:rFonts w:eastAsiaTheme="minorEastAsia" w:hint="eastAsia"/>
          <w:color w:val="000000" w:themeColor="text1"/>
          <w:szCs w:val="21"/>
        </w:rPr>
        <w:t>Q/GJ001-2013</w:t>
      </w:r>
      <w:r>
        <w:rPr>
          <w:rFonts w:eastAsiaTheme="minorEastAsia" w:hint="eastAsia"/>
          <w:color w:val="000000" w:themeColor="text1"/>
          <w:szCs w:val="21"/>
        </w:rPr>
        <w:t>）</w:t>
      </w:r>
      <w:bookmarkEnd w:id="228"/>
    </w:p>
    <w:p w:rsidR="00C12D74" w:rsidRDefault="00DE6E5D">
      <w:pPr>
        <w:pStyle w:val="af4"/>
        <w:numPr>
          <w:ilvl w:val="0"/>
          <w:numId w:val="1"/>
        </w:numPr>
        <w:ind w:left="0" w:firstLine="420"/>
        <w:jc w:val="both"/>
        <w:rPr>
          <w:rFonts w:eastAsiaTheme="minorEastAsia"/>
          <w:color w:val="000000" w:themeColor="text1"/>
          <w:szCs w:val="21"/>
        </w:rPr>
      </w:pPr>
      <w:bookmarkStart w:id="229" w:name="_Toc28553"/>
      <w:r>
        <w:rPr>
          <w:rFonts w:eastAsiaTheme="minorEastAsia" w:hint="eastAsia"/>
          <w:color w:val="000000" w:themeColor="text1"/>
          <w:szCs w:val="21"/>
        </w:rPr>
        <w:t>《公园设计规范》（</w:t>
      </w:r>
      <w:r>
        <w:rPr>
          <w:rFonts w:eastAsiaTheme="minorEastAsia" w:hint="eastAsia"/>
          <w:color w:val="000000" w:themeColor="text1"/>
          <w:szCs w:val="21"/>
        </w:rPr>
        <w:t>GB51192-2016</w:t>
      </w:r>
      <w:r>
        <w:rPr>
          <w:rFonts w:eastAsiaTheme="minorEastAsia" w:hint="eastAsia"/>
          <w:color w:val="000000" w:themeColor="text1"/>
          <w:szCs w:val="21"/>
        </w:rPr>
        <w:t>）</w:t>
      </w:r>
      <w:bookmarkEnd w:id="229"/>
    </w:p>
    <w:p w:rsidR="00C12D74" w:rsidRDefault="00DE6E5D">
      <w:pPr>
        <w:pStyle w:val="af4"/>
        <w:numPr>
          <w:ilvl w:val="0"/>
          <w:numId w:val="1"/>
        </w:numPr>
        <w:ind w:left="0" w:firstLine="420"/>
        <w:jc w:val="both"/>
        <w:rPr>
          <w:rFonts w:eastAsiaTheme="minorEastAsia"/>
          <w:color w:val="000000" w:themeColor="text1"/>
          <w:szCs w:val="21"/>
        </w:rPr>
      </w:pPr>
      <w:bookmarkStart w:id="230" w:name="_Toc5747"/>
      <w:r>
        <w:rPr>
          <w:rFonts w:eastAsiaTheme="minorEastAsia" w:hint="eastAsia"/>
          <w:color w:val="000000" w:themeColor="text1"/>
          <w:szCs w:val="21"/>
        </w:rPr>
        <w:t>《居住区绿地设计规范》（</w:t>
      </w:r>
      <w:r>
        <w:rPr>
          <w:rFonts w:eastAsiaTheme="minorEastAsia" w:hint="eastAsia"/>
          <w:color w:val="000000" w:themeColor="text1"/>
          <w:szCs w:val="21"/>
        </w:rPr>
        <w:t>DB11/T214-2016</w:t>
      </w:r>
      <w:r>
        <w:rPr>
          <w:rFonts w:eastAsiaTheme="minorEastAsia" w:hint="eastAsia"/>
          <w:color w:val="000000" w:themeColor="text1"/>
          <w:szCs w:val="21"/>
        </w:rPr>
        <w:t>）</w:t>
      </w:r>
      <w:bookmarkEnd w:id="230"/>
    </w:p>
    <w:p w:rsidR="00C12D74" w:rsidRDefault="00DE6E5D">
      <w:pPr>
        <w:pStyle w:val="af4"/>
        <w:numPr>
          <w:ilvl w:val="0"/>
          <w:numId w:val="1"/>
        </w:numPr>
        <w:ind w:left="0" w:firstLine="420"/>
        <w:jc w:val="both"/>
        <w:rPr>
          <w:rFonts w:eastAsiaTheme="minorEastAsia"/>
          <w:color w:val="000000" w:themeColor="text1"/>
          <w:szCs w:val="21"/>
        </w:rPr>
      </w:pPr>
      <w:bookmarkStart w:id="231" w:name="_Toc30310"/>
      <w:r>
        <w:rPr>
          <w:rFonts w:eastAsiaTheme="minorEastAsia" w:hint="eastAsia"/>
          <w:color w:val="000000" w:themeColor="text1"/>
          <w:szCs w:val="21"/>
        </w:rPr>
        <w:t>《城市居住区景观环境设计导则》（</w:t>
      </w:r>
      <w:r>
        <w:rPr>
          <w:rFonts w:eastAsiaTheme="minorEastAsia" w:hint="eastAsia"/>
          <w:color w:val="000000" w:themeColor="text1"/>
          <w:szCs w:val="21"/>
        </w:rPr>
        <w:t>DB21/T1170-2000</w:t>
      </w:r>
      <w:r>
        <w:rPr>
          <w:rFonts w:eastAsiaTheme="minorEastAsia" w:hint="eastAsia"/>
          <w:color w:val="000000" w:themeColor="text1"/>
          <w:szCs w:val="21"/>
        </w:rPr>
        <w:t>）</w:t>
      </w:r>
      <w:bookmarkEnd w:id="231"/>
    </w:p>
    <w:p w:rsidR="00C12D74" w:rsidRDefault="00DE6E5D">
      <w:pPr>
        <w:pStyle w:val="af4"/>
        <w:numPr>
          <w:ilvl w:val="0"/>
          <w:numId w:val="1"/>
        </w:numPr>
        <w:ind w:left="0" w:firstLine="420"/>
        <w:jc w:val="both"/>
        <w:rPr>
          <w:rFonts w:eastAsiaTheme="minorEastAsia"/>
          <w:color w:val="000000" w:themeColor="text1"/>
          <w:szCs w:val="21"/>
        </w:rPr>
      </w:pPr>
      <w:bookmarkStart w:id="232" w:name="_Toc22266"/>
      <w:r>
        <w:rPr>
          <w:rFonts w:eastAsiaTheme="minorEastAsia" w:hint="eastAsia"/>
          <w:color w:val="000000" w:themeColor="text1"/>
          <w:szCs w:val="21"/>
        </w:rPr>
        <w:t>《上海市生态公益林建设技术规程》（</w:t>
      </w:r>
      <w:r>
        <w:rPr>
          <w:rFonts w:eastAsiaTheme="minorEastAsia" w:hint="eastAsia"/>
          <w:color w:val="000000" w:themeColor="text1"/>
          <w:szCs w:val="21"/>
        </w:rPr>
        <w:t>DG/TJ08-2058-2009</w:t>
      </w:r>
      <w:r>
        <w:rPr>
          <w:rFonts w:eastAsiaTheme="minorEastAsia" w:hint="eastAsia"/>
          <w:color w:val="000000" w:themeColor="text1"/>
          <w:szCs w:val="21"/>
        </w:rPr>
        <w:t>）</w:t>
      </w:r>
      <w:bookmarkEnd w:id="232"/>
    </w:p>
    <w:p w:rsidR="00C12D74" w:rsidRDefault="00DE6E5D">
      <w:pPr>
        <w:pStyle w:val="af4"/>
        <w:numPr>
          <w:ilvl w:val="0"/>
          <w:numId w:val="1"/>
        </w:numPr>
        <w:ind w:left="0" w:firstLine="420"/>
        <w:jc w:val="both"/>
        <w:rPr>
          <w:rFonts w:eastAsiaTheme="minorEastAsia"/>
          <w:color w:val="000000" w:themeColor="text1"/>
          <w:szCs w:val="21"/>
        </w:rPr>
      </w:pPr>
      <w:bookmarkStart w:id="233" w:name="_Toc32108"/>
      <w:r>
        <w:rPr>
          <w:rFonts w:eastAsiaTheme="minorEastAsia" w:hint="eastAsia"/>
          <w:color w:val="000000" w:themeColor="text1"/>
          <w:szCs w:val="21"/>
        </w:rPr>
        <w:t>《关于推进做实基本管理单元的实施意见》（沪民区划</w:t>
      </w:r>
      <w:r>
        <w:rPr>
          <w:rFonts w:eastAsiaTheme="minorEastAsia" w:hint="eastAsia"/>
          <w:color w:val="000000" w:themeColor="text1"/>
          <w:szCs w:val="21"/>
        </w:rPr>
        <w:t>[2018] 6</w:t>
      </w:r>
      <w:r>
        <w:rPr>
          <w:rFonts w:eastAsiaTheme="minorEastAsia" w:hint="eastAsia"/>
          <w:color w:val="000000" w:themeColor="text1"/>
          <w:szCs w:val="21"/>
        </w:rPr>
        <w:t>号）</w:t>
      </w:r>
      <w:bookmarkEnd w:id="233"/>
    </w:p>
    <w:p w:rsidR="00C12D74" w:rsidRDefault="00DE6E5D">
      <w:pPr>
        <w:pStyle w:val="af4"/>
        <w:numPr>
          <w:ilvl w:val="0"/>
          <w:numId w:val="1"/>
        </w:numPr>
        <w:ind w:left="0" w:firstLine="420"/>
        <w:jc w:val="both"/>
        <w:rPr>
          <w:rFonts w:eastAsiaTheme="minorEastAsia"/>
          <w:color w:val="000000" w:themeColor="text1"/>
          <w:szCs w:val="21"/>
        </w:rPr>
      </w:pPr>
      <w:bookmarkStart w:id="234" w:name="_Toc13265"/>
      <w:r>
        <w:rPr>
          <w:rFonts w:eastAsiaTheme="minorEastAsia" w:hint="eastAsia"/>
          <w:color w:val="000000" w:themeColor="text1"/>
          <w:szCs w:val="21"/>
        </w:rPr>
        <w:t>《上海市体育改革发展“十三五”规划》（沪府办发</w:t>
      </w:r>
      <w:r>
        <w:rPr>
          <w:rFonts w:eastAsiaTheme="minorEastAsia" w:hint="eastAsia"/>
          <w:color w:val="000000" w:themeColor="text1"/>
          <w:szCs w:val="21"/>
        </w:rPr>
        <w:t>[2016] 52</w:t>
      </w:r>
      <w:r>
        <w:rPr>
          <w:rFonts w:eastAsiaTheme="minorEastAsia" w:hint="eastAsia"/>
          <w:color w:val="000000" w:themeColor="text1"/>
          <w:szCs w:val="21"/>
        </w:rPr>
        <w:t>号）</w:t>
      </w:r>
      <w:bookmarkEnd w:id="234"/>
    </w:p>
    <w:p w:rsidR="00C12D74" w:rsidRDefault="00DE6E5D">
      <w:pPr>
        <w:pStyle w:val="af4"/>
        <w:numPr>
          <w:ilvl w:val="0"/>
          <w:numId w:val="1"/>
        </w:numPr>
        <w:ind w:left="0" w:firstLine="420"/>
        <w:jc w:val="both"/>
        <w:rPr>
          <w:rFonts w:eastAsiaTheme="minorEastAsia"/>
          <w:color w:val="000000" w:themeColor="text1"/>
          <w:szCs w:val="21"/>
        </w:rPr>
      </w:pPr>
      <w:bookmarkStart w:id="235" w:name="_Toc11555"/>
      <w:r>
        <w:rPr>
          <w:rFonts w:eastAsiaTheme="minorEastAsia" w:hint="eastAsia"/>
          <w:color w:val="000000" w:themeColor="text1"/>
          <w:szCs w:val="21"/>
        </w:rPr>
        <w:t>《上海市社区卫生服务中心设置基本标准》、《上海市社区卫生服务站设置基本标准》（沪卫基层</w:t>
      </w:r>
      <w:r>
        <w:rPr>
          <w:rFonts w:eastAsiaTheme="minorEastAsia" w:hint="eastAsia"/>
          <w:color w:val="000000" w:themeColor="text1"/>
          <w:szCs w:val="21"/>
        </w:rPr>
        <w:t>[2006] 13</w:t>
      </w:r>
      <w:r>
        <w:rPr>
          <w:rFonts w:eastAsiaTheme="minorEastAsia" w:hint="eastAsia"/>
          <w:color w:val="000000" w:themeColor="text1"/>
          <w:szCs w:val="21"/>
        </w:rPr>
        <w:t>号）</w:t>
      </w:r>
      <w:bookmarkEnd w:id="235"/>
    </w:p>
    <w:p w:rsidR="00C12D74" w:rsidRDefault="00DE6E5D">
      <w:pPr>
        <w:pStyle w:val="af4"/>
        <w:numPr>
          <w:ilvl w:val="0"/>
          <w:numId w:val="1"/>
        </w:numPr>
        <w:ind w:left="0" w:firstLine="420"/>
        <w:jc w:val="both"/>
        <w:rPr>
          <w:rFonts w:eastAsiaTheme="minorEastAsia"/>
          <w:color w:val="000000" w:themeColor="text1"/>
          <w:szCs w:val="21"/>
        </w:rPr>
      </w:pPr>
      <w:bookmarkStart w:id="236" w:name="_Toc24222"/>
      <w:r>
        <w:rPr>
          <w:rFonts w:eastAsiaTheme="minorEastAsia" w:hint="eastAsia"/>
          <w:color w:val="000000" w:themeColor="text1"/>
          <w:szCs w:val="21"/>
        </w:rPr>
        <w:t>《省级以下邮政管理业务用房建设标准》（建标</w:t>
      </w:r>
      <w:r>
        <w:rPr>
          <w:rFonts w:eastAsiaTheme="minorEastAsia" w:hint="eastAsia"/>
          <w:color w:val="000000" w:themeColor="text1"/>
          <w:szCs w:val="21"/>
        </w:rPr>
        <w:t>183-2017</w:t>
      </w:r>
      <w:r>
        <w:rPr>
          <w:rFonts w:eastAsiaTheme="minorEastAsia" w:hint="eastAsia"/>
          <w:color w:val="000000" w:themeColor="text1"/>
          <w:szCs w:val="21"/>
        </w:rPr>
        <w:t>）</w:t>
      </w:r>
      <w:bookmarkEnd w:id="236"/>
    </w:p>
    <w:p w:rsidR="00C12D74" w:rsidRDefault="00DE6E5D">
      <w:pPr>
        <w:pStyle w:val="af4"/>
        <w:numPr>
          <w:ilvl w:val="0"/>
          <w:numId w:val="1"/>
        </w:numPr>
        <w:ind w:left="0" w:firstLine="420"/>
        <w:jc w:val="both"/>
        <w:rPr>
          <w:rFonts w:eastAsiaTheme="minorEastAsia"/>
          <w:color w:val="000000" w:themeColor="text1"/>
          <w:szCs w:val="21"/>
        </w:rPr>
      </w:pPr>
      <w:bookmarkStart w:id="237" w:name="_Toc22796"/>
      <w:r>
        <w:rPr>
          <w:rFonts w:eastAsiaTheme="minorEastAsia" w:hint="eastAsia"/>
          <w:color w:val="000000" w:themeColor="text1"/>
          <w:szCs w:val="21"/>
        </w:rPr>
        <w:t>《公共厕所规划和设计标准》（</w:t>
      </w:r>
      <w:r>
        <w:rPr>
          <w:rFonts w:eastAsiaTheme="minorEastAsia" w:hint="eastAsia"/>
          <w:color w:val="000000" w:themeColor="text1"/>
          <w:szCs w:val="21"/>
        </w:rPr>
        <w:t>DG/TJ08-401-2016</w:t>
      </w:r>
      <w:r>
        <w:rPr>
          <w:rFonts w:eastAsiaTheme="minorEastAsia" w:hint="eastAsia"/>
          <w:color w:val="000000" w:themeColor="text1"/>
          <w:szCs w:val="21"/>
        </w:rPr>
        <w:t>）</w:t>
      </w:r>
      <w:bookmarkEnd w:id="237"/>
    </w:p>
    <w:p w:rsidR="00C12D74" w:rsidRDefault="00DE6E5D">
      <w:pPr>
        <w:pStyle w:val="af4"/>
        <w:numPr>
          <w:ilvl w:val="0"/>
          <w:numId w:val="1"/>
        </w:numPr>
        <w:ind w:left="0" w:firstLine="420"/>
        <w:jc w:val="both"/>
        <w:rPr>
          <w:rFonts w:eastAsiaTheme="minorEastAsia"/>
          <w:color w:val="000000" w:themeColor="text1"/>
          <w:szCs w:val="21"/>
        </w:rPr>
      </w:pPr>
      <w:bookmarkStart w:id="238" w:name="_Toc18321"/>
      <w:r>
        <w:rPr>
          <w:rFonts w:eastAsiaTheme="minorEastAsia" w:hint="eastAsia"/>
          <w:color w:val="000000" w:themeColor="text1"/>
          <w:szCs w:val="21"/>
        </w:rPr>
        <w:t>《生活垃圾转运站技术规范》（</w:t>
      </w:r>
      <w:r>
        <w:rPr>
          <w:rFonts w:eastAsiaTheme="minorEastAsia" w:hint="eastAsia"/>
          <w:color w:val="000000" w:themeColor="text1"/>
          <w:szCs w:val="21"/>
        </w:rPr>
        <w:t>CJJ/T47-2016</w:t>
      </w:r>
      <w:r>
        <w:rPr>
          <w:rFonts w:eastAsiaTheme="minorEastAsia" w:hint="eastAsia"/>
          <w:color w:val="000000" w:themeColor="text1"/>
          <w:szCs w:val="21"/>
        </w:rPr>
        <w:t>）</w:t>
      </w:r>
      <w:bookmarkEnd w:id="238"/>
    </w:p>
    <w:p w:rsidR="00C12D74" w:rsidRDefault="00DE6E5D">
      <w:pPr>
        <w:pStyle w:val="af4"/>
        <w:numPr>
          <w:ilvl w:val="0"/>
          <w:numId w:val="1"/>
        </w:numPr>
        <w:ind w:left="0" w:firstLine="420"/>
        <w:jc w:val="both"/>
        <w:rPr>
          <w:rFonts w:eastAsiaTheme="minorEastAsia"/>
          <w:color w:val="000000" w:themeColor="text1"/>
          <w:szCs w:val="21"/>
        </w:rPr>
      </w:pPr>
      <w:bookmarkStart w:id="239" w:name="_Toc833"/>
      <w:r>
        <w:rPr>
          <w:rFonts w:eastAsiaTheme="minorEastAsia" w:hint="eastAsia"/>
          <w:color w:val="000000" w:themeColor="text1"/>
          <w:szCs w:val="21"/>
        </w:rPr>
        <w:t>《小型压缩式生活垃圾收集站设置标准》（</w:t>
      </w:r>
      <w:r>
        <w:rPr>
          <w:rFonts w:eastAsiaTheme="minorEastAsia" w:hint="eastAsia"/>
          <w:color w:val="000000" w:themeColor="text1"/>
          <w:szCs w:val="21"/>
        </w:rPr>
        <w:t>DG/TJ08-402-2000</w:t>
      </w:r>
      <w:r>
        <w:rPr>
          <w:rFonts w:eastAsiaTheme="minorEastAsia" w:hint="eastAsia"/>
          <w:color w:val="000000" w:themeColor="text1"/>
          <w:szCs w:val="21"/>
        </w:rPr>
        <w:t>）</w:t>
      </w:r>
      <w:bookmarkEnd w:id="239"/>
    </w:p>
    <w:p w:rsidR="00C12D74" w:rsidRDefault="00DE6E5D">
      <w:pPr>
        <w:pStyle w:val="af4"/>
        <w:numPr>
          <w:ilvl w:val="0"/>
          <w:numId w:val="1"/>
        </w:numPr>
        <w:ind w:left="0" w:firstLine="420"/>
        <w:jc w:val="both"/>
        <w:rPr>
          <w:rFonts w:eastAsiaTheme="minorEastAsia"/>
          <w:color w:val="000000" w:themeColor="text1"/>
          <w:szCs w:val="21"/>
        </w:rPr>
      </w:pPr>
      <w:bookmarkStart w:id="240" w:name="_Toc6245"/>
      <w:r>
        <w:rPr>
          <w:rFonts w:eastAsiaTheme="minorEastAsia" w:hint="eastAsia"/>
          <w:color w:val="000000" w:themeColor="text1"/>
          <w:szCs w:val="21"/>
        </w:rPr>
        <w:t>《菜市场设置与管理规范》（</w:t>
      </w:r>
      <w:r>
        <w:rPr>
          <w:rFonts w:eastAsiaTheme="minorEastAsia" w:hint="eastAsia"/>
          <w:color w:val="000000" w:themeColor="text1"/>
          <w:szCs w:val="21"/>
        </w:rPr>
        <w:t>DB31/T344-2005</w:t>
      </w:r>
      <w:r>
        <w:rPr>
          <w:rFonts w:eastAsiaTheme="minorEastAsia" w:hint="eastAsia"/>
          <w:color w:val="000000" w:themeColor="text1"/>
          <w:szCs w:val="21"/>
        </w:rPr>
        <w:t>）</w:t>
      </w:r>
      <w:bookmarkEnd w:id="240"/>
    </w:p>
    <w:p w:rsidR="00C12D74" w:rsidRDefault="00DE6E5D">
      <w:pPr>
        <w:pStyle w:val="af4"/>
        <w:numPr>
          <w:ilvl w:val="0"/>
          <w:numId w:val="1"/>
        </w:numPr>
        <w:ind w:left="0" w:firstLine="420"/>
        <w:jc w:val="both"/>
        <w:rPr>
          <w:rFonts w:eastAsiaTheme="minorEastAsia"/>
          <w:color w:val="000000" w:themeColor="text1"/>
          <w:szCs w:val="21"/>
        </w:rPr>
      </w:pPr>
      <w:bookmarkStart w:id="241" w:name="_Toc9870"/>
      <w:r>
        <w:rPr>
          <w:rFonts w:eastAsiaTheme="minorEastAsia" w:hint="eastAsia"/>
          <w:color w:val="000000" w:themeColor="text1"/>
          <w:szCs w:val="21"/>
        </w:rPr>
        <w:t>《</w:t>
      </w:r>
      <w:r>
        <w:rPr>
          <w:rFonts w:eastAsiaTheme="minorEastAsia" w:hint="eastAsia"/>
          <w:color w:val="000000" w:themeColor="text1"/>
          <w:szCs w:val="21"/>
        </w:rPr>
        <w:t>2017</w:t>
      </w:r>
      <w:r>
        <w:rPr>
          <w:rFonts w:eastAsiaTheme="minorEastAsia" w:hint="eastAsia"/>
          <w:color w:val="000000" w:themeColor="text1"/>
          <w:szCs w:val="21"/>
        </w:rPr>
        <w:t>年示范性标准化菜市场建设工作方案》</w:t>
      </w:r>
      <w:bookmarkEnd w:id="241"/>
    </w:p>
    <w:p w:rsidR="00C12D74" w:rsidRDefault="00DE6E5D">
      <w:pPr>
        <w:pStyle w:val="af4"/>
        <w:numPr>
          <w:ilvl w:val="0"/>
          <w:numId w:val="1"/>
        </w:numPr>
        <w:ind w:left="0" w:firstLine="420"/>
        <w:jc w:val="both"/>
        <w:rPr>
          <w:rFonts w:eastAsiaTheme="minorEastAsia"/>
          <w:color w:val="000000" w:themeColor="text1"/>
          <w:szCs w:val="21"/>
        </w:rPr>
      </w:pPr>
      <w:bookmarkStart w:id="242" w:name="_Toc24773"/>
      <w:r>
        <w:rPr>
          <w:rFonts w:eastAsiaTheme="minorEastAsia" w:hint="eastAsia"/>
          <w:color w:val="000000" w:themeColor="text1"/>
          <w:szCs w:val="21"/>
        </w:rPr>
        <w:t>《关于做实本市郊区基本管理单元的意见》（沪民区划</w:t>
      </w:r>
      <w:r>
        <w:rPr>
          <w:rFonts w:eastAsiaTheme="minorEastAsia" w:hint="eastAsia"/>
          <w:color w:val="000000" w:themeColor="text1"/>
          <w:szCs w:val="21"/>
        </w:rPr>
        <w:t>[2015] 19</w:t>
      </w:r>
      <w:r>
        <w:rPr>
          <w:rFonts w:eastAsiaTheme="minorEastAsia" w:hint="eastAsia"/>
          <w:color w:val="000000" w:themeColor="text1"/>
          <w:szCs w:val="21"/>
        </w:rPr>
        <w:t>号）</w:t>
      </w:r>
      <w:bookmarkEnd w:id="242"/>
    </w:p>
    <w:p w:rsidR="00C12D74" w:rsidRDefault="00DE6E5D">
      <w:pPr>
        <w:pStyle w:val="af4"/>
        <w:numPr>
          <w:ilvl w:val="0"/>
          <w:numId w:val="1"/>
        </w:numPr>
        <w:ind w:left="0" w:firstLine="420"/>
        <w:jc w:val="both"/>
        <w:rPr>
          <w:rFonts w:eastAsiaTheme="minorEastAsia"/>
          <w:color w:val="000000" w:themeColor="text1"/>
          <w:szCs w:val="21"/>
        </w:rPr>
      </w:pPr>
      <w:bookmarkStart w:id="243" w:name="_Toc23483"/>
      <w:r>
        <w:rPr>
          <w:rFonts w:eastAsiaTheme="minorEastAsia" w:hint="eastAsia"/>
          <w:color w:val="000000" w:themeColor="text1"/>
          <w:szCs w:val="21"/>
        </w:rPr>
        <w:t>《上海市人民政府印发关于推进本市大型居住社区市政公建配套设施建设和管理若干意见的通知》（沪府发</w:t>
      </w:r>
      <w:r>
        <w:rPr>
          <w:rFonts w:eastAsiaTheme="minorEastAsia" w:hint="eastAsia"/>
          <w:color w:val="000000" w:themeColor="text1"/>
          <w:szCs w:val="21"/>
        </w:rPr>
        <w:t>[2009] 44</w:t>
      </w:r>
      <w:r>
        <w:rPr>
          <w:rFonts w:eastAsiaTheme="minorEastAsia" w:hint="eastAsia"/>
          <w:color w:val="000000" w:themeColor="text1"/>
          <w:szCs w:val="21"/>
        </w:rPr>
        <w:t>号）</w:t>
      </w:r>
      <w:bookmarkEnd w:id="243"/>
    </w:p>
    <w:p w:rsidR="00C12D74" w:rsidRDefault="00DE6E5D">
      <w:pPr>
        <w:pStyle w:val="af4"/>
        <w:numPr>
          <w:ilvl w:val="0"/>
          <w:numId w:val="1"/>
        </w:numPr>
        <w:ind w:left="0" w:firstLine="420"/>
        <w:jc w:val="both"/>
        <w:rPr>
          <w:rFonts w:eastAsiaTheme="minorEastAsia"/>
          <w:color w:val="000000" w:themeColor="text1"/>
          <w:szCs w:val="21"/>
        </w:rPr>
      </w:pPr>
      <w:bookmarkStart w:id="244" w:name="_Toc9979"/>
      <w:r>
        <w:rPr>
          <w:rFonts w:eastAsiaTheme="minorEastAsia" w:hint="eastAsia"/>
          <w:color w:val="000000" w:themeColor="text1"/>
          <w:szCs w:val="21"/>
        </w:rPr>
        <w:t>《上海市人民政府关于加强本市大型居住区行政管理和公共服务资源配置的若干意见</w:t>
      </w:r>
      <w:r>
        <w:rPr>
          <w:rFonts w:eastAsiaTheme="minorEastAsia" w:hint="eastAsia"/>
          <w:color w:val="000000" w:themeColor="text1"/>
          <w:szCs w:val="21"/>
        </w:rPr>
        <w:t xml:space="preserve"> </w:t>
      </w:r>
      <w:r>
        <w:rPr>
          <w:rFonts w:eastAsiaTheme="minorEastAsia" w:hint="eastAsia"/>
          <w:color w:val="000000" w:themeColor="text1"/>
          <w:szCs w:val="21"/>
        </w:rPr>
        <w:t>》（沪府</w:t>
      </w:r>
      <w:r>
        <w:rPr>
          <w:rFonts w:eastAsiaTheme="minorEastAsia" w:hint="eastAsia"/>
          <w:color w:val="000000" w:themeColor="text1"/>
          <w:szCs w:val="21"/>
        </w:rPr>
        <w:t>[2012] 46</w:t>
      </w:r>
      <w:r>
        <w:rPr>
          <w:rFonts w:eastAsiaTheme="minorEastAsia" w:hint="eastAsia"/>
          <w:color w:val="000000" w:themeColor="text1"/>
          <w:szCs w:val="21"/>
        </w:rPr>
        <w:t>号）</w:t>
      </w:r>
      <w:bookmarkEnd w:id="244"/>
    </w:p>
    <w:p w:rsidR="00C12D74" w:rsidRDefault="00DE6E5D">
      <w:pPr>
        <w:pStyle w:val="af4"/>
        <w:numPr>
          <w:ilvl w:val="0"/>
          <w:numId w:val="1"/>
        </w:numPr>
        <w:ind w:left="0" w:firstLine="420"/>
        <w:jc w:val="both"/>
        <w:rPr>
          <w:rFonts w:eastAsiaTheme="minorEastAsia"/>
          <w:color w:val="000000" w:themeColor="text1"/>
          <w:szCs w:val="21"/>
        </w:rPr>
      </w:pPr>
      <w:bookmarkStart w:id="245" w:name="_Toc9730"/>
      <w:r>
        <w:rPr>
          <w:rFonts w:eastAsiaTheme="minorEastAsia" w:hint="eastAsia"/>
          <w:color w:val="000000" w:themeColor="text1"/>
          <w:szCs w:val="21"/>
        </w:rPr>
        <w:t>《关于搞好本市保障性住房大型居住社区市政公建设施基本配套的若干意见》（沪府发</w:t>
      </w:r>
      <w:r>
        <w:rPr>
          <w:rFonts w:eastAsiaTheme="minorEastAsia" w:hint="eastAsia"/>
          <w:color w:val="000000" w:themeColor="text1"/>
          <w:szCs w:val="21"/>
        </w:rPr>
        <w:t>[2013] 1</w:t>
      </w:r>
      <w:r>
        <w:rPr>
          <w:rFonts w:eastAsiaTheme="minorEastAsia" w:hint="eastAsia"/>
          <w:color w:val="000000" w:themeColor="text1"/>
          <w:szCs w:val="21"/>
        </w:rPr>
        <w:t>号）</w:t>
      </w:r>
      <w:bookmarkEnd w:id="245"/>
    </w:p>
    <w:p w:rsidR="00C12D74" w:rsidRDefault="00DE6E5D">
      <w:pPr>
        <w:pStyle w:val="af4"/>
        <w:numPr>
          <w:ilvl w:val="0"/>
          <w:numId w:val="1"/>
        </w:numPr>
        <w:ind w:left="0" w:firstLine="420"/>
        <w:jc w:val="both"/>
        <w:rPr>
          <w:rFonts w:eastAsiaTheme="minorEastAsia"/>
          <w:color w:val="000000" w:themeColor="text1"/>
          <w:szCs w:val="21"/>
        </w:rPr>
      </w:pPr>
      <w:bookmarkStart w:id="246" w:name="_Toc1804"/>
      <w:r>
        <w:rPr>
          <w:rFonts w:eastAsiaTheme="minorEastAsia" w:hint="eastAsia"/>
          <w:color w:val="000000" w:themeColor="text1"/>
          <w:szCs w:val="21"/>
        </w:rPr>
        <w:t>《上海市人民政府办公厅转发市住房城乡建设管理委关于加强本市大型居住社区配套建设管理实施意见的通知》（沪府办</w:t>
      </w:r>
      <w:r>
        <w:rPr>
          <w:rFonts w:eastAsiaTheme="minorEastAsia" w:hint="eastAsia"/>
          <w:color w:val="000000" w:themeColor="text1"/>
          <w:szCs w:val="21"/>
        </w:rPr>
        <w:t>[2016] 83</w:t>
      </w:r>
      <w:r>
        <w:rPr>
          <w:rFonts w:eastAsiaTheme="minorEastAsia" w:hint="eastAsia"/>
          <w:color w:val="000000" w:themeColor="text1"/>
          <w:szCs w:val="21"/>
        </w:rPr>
        <w:t>号）</w:t>
      </w:r>
      <w:bookmarkEnd w:id="246"/>
    </w:p>
    <w:p w:rsidR="00C12D74" w:rsidRDefault="00DE6E5D">
      <w:pPr>
        <w:pStyle w:val="af4"/>
        <w:numPr>
          <w:ilvl w:val="0"/>
          <w:numId w:val="1"/>
        </w:numPr>
        <w:ind w:left="0" w:firstLine="420"/>
        <w:jc w:val="both"/>
        <w:rPr>
          <w:rFonts w:eastAsiaTheme="minorEastAsia"/>
          <w:color w:val="000000" w:themeColor="text1"/>
          <w:szCs w:val="21"/>
        </w:rPr>
      </w:pPr>
      <w:bookmarkStart w:id="247" w:name="_Toc2110"/>
      <w:r>
        <w:rPr>
          <w:rFonts w:eastAsiaTheme="minorEastAsia" w:hint="eastAsia"/>
          <w:color w:val="000000" w:themeColor="text1"/>
          <w:szCs w:val="21"/>
        </w:rPr>
        <w:t>关于印发《关于加强本市大型居住社区市政公建配套设施接管和运营管理若干意见》的通知（沪建配套联</w:t>
      </w:r>
      <w:r>
        <w:rPr>
          <w:rFonts w:eastAsiaTheme="minorEastAsia" w:hint="eastAsia"/>
          <w:color w:val="000000" w:themeColor="text1"/>
          <w:szCs w:val="21"/>
        </w:rPr>
        <w:t>[2016] 908</w:t>
      </w:r>
      <w:r>
        <w:rPr>
          <w:rFonts w:eastAsiaTheme="minorEastAsia" w:hint="eastAsia"/>
          <w:color w:val="000000" w:themeColor="text1"/>
          <w:szCs w:val="21"/>
        </w:rPr>
        <w:t>号）</w:t>
      </w:r>
      <w:bookmarkEnd w:id="247"/>
    </w:p>
    <w:p w:rsidR="00C12D74" w:rsidRDefault="00DE6E5D">
      <w:pPr>
        <w:pStyle w:val="af4"/>
        <w:numPr>
          <w:ilvl w:val="0"/>
          <w:numId w:val="1"/>
        </w:numPr>
        <w:ind w:left="0" w:firstLine="420"/>
        <w:jc w:val="both"/>
        <w:rPr>
          <w:rFonts w:eastAsiaTheme="minorEastAsia"/>
          <w:color w:val="000000" w:themeColor="text1"/>
          <w:szCs w:val="21"/>
        </w:rPr>
      </w:pPr>
      <w:bookmarkStart w:id="248" w:name="_Toc7079"/>
      <w:r>
        <w:rPr>
          <w:rFonts w:eastAsiaTheme="minorEastAsia" w:hint="eastAsia"/>
          <w:color w:val="000000" w:themeColor="text1"/>
          <w:szCs w:val="21"/>
        </w:rPr>
        <w:t>《上海市人民政府办公厅转发市住房城乡建设管理委员会等五部门关于进一步加强本市大型居住社区保障性住房建设和管理工作若干意见的通知》</w:t>
      </w:r>
      <w:r>
        <w:rPr>
          <w:rFonts w:eastAsiaTheme="minorEastAsia" w:hint="eastAsia"/>
          <w:color w:val="000000" w:themeColor="text1"/>
          <w:szCs w:val="21"/>
        </w:rPr>
        <w:t xml:space="preserve"> </w:t>
      </w:r>
      <w:r>
        <w:rPr>
          <w:rFonts w:eastAsiaTheme="minorEastAsia" w:hint="eastAsia"/>
          <w:color w:val="000000" w:themeColor="text1"/>
          <w:szCs w:val="21"/>
        </w:rPr>
        <w:t>（沪府办</w:t>
      </w:r>
      <w:r>
        <w:rPr>
          <w:rFonts w:eastAsiaTheme="minorEastAsia" w:hint="eastAsia"/>
          <w:color w:val="000000" w:themeColor="text1"/>
          <w:szCs w:val="21"/>
        </w:rPr>
        <w:t>[2017] 77</w:t>
      </w:r>
      <w:r>
        <w:rPr>
          <w:rFonts w:eastAsiaTheme="minorEastAsia" w:hint="eastAsia"/>
          <w:color w:val="000000" w:themeColor="text1"/>
          <w:szCs w:val="21"/>
        </w:rPr>
        <w:t>号</w:t>
      </w:r>
      <w:r>
        <w:rPr>
          <w:rFonts w:eastAsiaTheme="minorEastAsia" w:hint="eastAsia"/>
          <w:color w:val="000000" w:themeColor="text1"/>
          <w:szCs w:val="21"/>
        </w:rPr>
        <w:t xml:space="preserve"> </w:t>
      </w:r>
      <w:r>
        <w:rPr>
          <w:rFonts w:eastAsiaTheme="minorEastAsia" w:hint="eastAsia"/>
          <w:color w:val="000000" w:themeColor="text1"/>
          <w:szCs w:val="21"/>
        </w:rPr>
        <w:t>）</w:t>
      </w:r>
      <w:bookmarkEnd w:id="248"/>
    </w:p>
    <w:p w:rsidR="00C12D74" w:rsidRDefault="00DE6E5D">
      <w:pPr>
        <w:pStyle w:val="af4"/>
        <w:numPr>
          <w:ilvl w:val="0"/>
          <w:numId w:val="1"/>
        </w:numPr>
        <w:ind w:left="0" w:firstLine="420"/>
        <w:jc w:val="both"/>
        <w:rPr>
          <w:rFonts w:eastAsiaTheme="minorEastAsia"/>
          <w:color w:val="000000" w:themeColor="text1"/>
          <w:szCs w:val="21"/>
        </w:rPr>
      </w:pPr>
      <w:bookmarkStart w:id="249" w:name="_Toc20639"/>
      <w:r>
        <w:rPr>
          <w:rFonts w:eastAsiaTheme="minorEastAsia" w:hint="eastAsia"/>
          <w:color w:val="000000" w:themeColor="text1"/>
          <w:szCs w:val="21"/>
        </w:rPr>
        <w:t>《关于印发修订后的</w:t>
      </w:r>
      <w:r>
        <w:rPr>
          <w:rFonts w:eastAsiaTheme="minorEastAsia" w:hint="eastAsia"/>
          <w:color w:val="000000" w:themeColor="text1"/>
          <w:szCs w:val="21"/>
        </w:rPr>
        <w:t>&lt;</w:t>
      </w:r>
      <w:r>
        <w:rPr>
          <w:rFonts w:eastAsiaTheme="minorEastAsia" w:hint="eastAsia"/>
          <w:color w:val="000000" w:themeColor="text1"/>
          <w:szCs w:val="21"/>
        </w:rPr>
        <w:t>上海市新建住宅交付使用许可规定</w:t>
      </w:r>
      <w:r>
        <w:rPr>
          <w:rFonts w:eastAsiaTheme="minorEastAsia" w:hint="eastAsia"/>
          <w:color w:val="000000" w:themeColor="text1"/>
          <w:szCs w:val="21"/>
        </w:rPr>
        <w:t>&gt;</w:t>
      </w:r>
      <w:r>
        <w:rPr>
          <w:rFonts w:eastAsiaTheme="minorEastAsia" w:hint="eastAsia"/>
          <w:color w:val="000000" w:themeColor="text1"/>
          <w:szCs w:val="21"/>
        </w:rPr>
        <w:t>实施细则的通知》（沪房建管</w:t>
      </w:r>
      <w:r>
        <w:rPr>
          <w:rFonts w:eastAsiaTheme="minorEastAsia" w:hint="eastAsia"/>
          <w:color w:val="000000" w:themeColor="text1"/>
          <w:szCs w:val="21"/>
        </w:rPr>
        <w:t>[2018] 102</w:t>
      </w:r>
      <w:r>
        <w:rPr>
          <w:rFonts w:eastAsiaTheme="minorEastAsia" w:hint="eastAsia"/>
          <w:color w:val="000000" w:themeColor="text1"/>
          <w:szCs w:val="21"/>
        </w:rPr>
        <w:t>号）</w:t>
      </w:r>
      <w:bookmarkEnd w:id="249"/>
    </w:p>
    <w:p w:rsidR="00C12D74" w:rsidRDefault="00DE6E5D">
      <w:pPr>
        <w:pStyle w:val="af4"/>
        <w:numPr>
          <w:ilvl w:val="0"/>
          <w:numId w:val="1"/>
        </w:numPr>
        <w:ind w:left="0" w:firstLine="420"/>
        <w:jc w:val="both"/>
        <w:rPr>
          <w:rFonts w:eastAsiaTheme="minorEastAsia"/>
          <w:color w:val="000000" w:themeColor="text1"/>
          <w:szCs w:val="21"/>
        </w:rPr>
      </w:pPr>
      <w:bookmarkStart w:id="250" w:name="_Toc1936"/>
      <w:r>
        <w:rPr>
          <w:rFonts w:eastAsiaTheme="minorEastAsia" w:hint="eastAsia"/>
          <w:color w:val="000000" w:themeColor="text1"/>
          <w:szCs w:val="21"/>
        </w:rPr>
        <w:t>《上海市工程建设项目审批制度改革试点实施方案》</w:t>
      </w:r>
      <w:bookmarkEnd w:id="250"/>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《城市环境卫生设施规划规范》（</w:t>
      </w:r>
      <w:hyperlink r:id="rId23" w:tgtFrame="_blank" w:history="1">
        <w:r>
          <w:rPr>
            <w:rFonts w:eastAsiaTheme="minorEastAsia" w:hint="eastAsia"/>
            <w:color w:val="000000" w:themeColor="text1"/>
            <w:szCs w:val="21"/>
          </w:rPr>
          <w:t>GB/T 50337-2018</w:t>
        </w:r>
      </w:hyperlink>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《环境卫生设施设置标准》（</w:t>
      </w:r>
      <w:r>
        <w:rPr>
          <w:rFonts w:eastAsiaTheme="minorEastAsia" w:hint="eastAsia"/>
          <w:color w:val="000000" w:themeColor="text1"/>
          <w:szCs w:val="21"/>
        </w:rPr>
        <w:t>CJJ27-2012</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《节水型生活用水器具》（</w:t>
      </w:r>
      <w:r>
        <w:rPr>
          <w:rFonts w:eastAsiaTheme="minorEastAsia" w:hint="eastAsia"/>
          <w:color w:val="000000" w:themeColor="text1"/>
          <w:szCs w:val="21"/>
        </w:rPr>
        <w:t>CJ/T164</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《城市消防站建设标准》（建标</w:t>
      </w:r>
      <w:r>
        <w:rPr>
          <w:rFonts w:eastAsiaTheme="minorEastAsia" w:hint="eastAsia"/>
          <w:color w:val="000000" w:themeColor="text1"/>
          <w:szCs w:val="21"/>
        </w:rPr>
        <w:t>152-2017</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《城市消防站设计规范》（</w:t>
      </w:r>
      <w:r>
        <w:rPr>
          <w:rFonts w:eastAsiaTheme="minorEastAsia" w:hint="eastAsia"/>
          <w:color w:val="000000" w:themeColor="text1"/>
          <w:szCs w:val="21"/>
        </w:rPr>
        <w:t>GB51054-2014</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《邮政普遍服务规范》（</w:t>
      </w:r>
      <w:hyperlink r:id="rId24" w:tgtFrame="_blank" w:history="1">
        <w:r>
          <w:rPr>
            <w:rFonts w:eastAsiaTheme="minorEastAsia" w:hint="eastAsia"/>
            <w:color w:val="000000" w:themeColor="text1"/>
            <w:szCs w:val="21"/>
          </w:rPr>
          <w:t>DB31/T1016-2016</w:t>
        </w:r>
      </w:hyperlink>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《道路清扫保洁作业道班房设置和设计要求》（</w:t>
      </w:r>
      <w:r>
        <w:rPr>
          <w:rFonts w:eastAsiaTheme="minorEastAsia" w:hint="eastAsia"/>
          <w:color w:val="000000" w:themeColor="text1"/>
          <w:szCs w:val="21"/>
        </w:rPr>
        <w:t>DB31/T560-2011</w:t>
      </w:r>
      <w:r>
        <w:rPr>
          <w:rFonts w:eastAsiaTheme="minorEastAsia" w:hint="eastAsia"/>
          <w:color w:val="000000" w:themeColor="text1"/>
          <w:szCs w:val="21"/>
        </w:rPr>
        <w:t>）</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《上海市道路、公共广场废物箱设置导则》</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《关于促进和加强本市</w:t>
      </w:r>
      <w:r>
        <w:rPr>
          <w:rFonts w:eastAsiaTheme="minorEastAsia" w:hint="eastAsia"/>
          <w:color w:val="000000" w:themeColor="text1"/>
          <w:szCs w:val="21"/>
        </w:rPr>
        <w:t>3</w:t>
      </w:r>
      <w:r>
        <w:rPr>
          <w:rFonts w:eastAsiaTheme="minorEastAsia" w:hint="eastAsia"/>
          <w:color w:val="000000" w:themeColor="text1"/>
          <w:szCs w:val="21"/>
        </w:rPr>
        <w:t>岁以下幼儿托育服务工作的指导意见》的通知（沪府发</w:t>
      </w:r>
      <w:r>
        <w:rPr>
          <w:rFonts w:eastAsiaTheme="minorEastAsia" w:hint="eastAsia"/>
          <w:color w:val="000000" w:themeColor="text1"/>
          <w:szCs w:val="21"/>
        </w:rPr>
        <w:t>[2018]19</w:t>
      </w:r>
      <w:r>
        <w:rPr>
          <w:rFonts w:eastAsiaTheme="minorEastAsia" w:hint="eastAsia"/>
          <w:color w:val="000000" w:themeColor="text1"/>
          <w:szCs w:val="21"/>
        </w:rPr>
        <w:t>号）</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《上海市</w:t>
      </w:r>
      <w:r>
        <w:rPr>
          <w:rFonts w:eastAsiaTheme="minorEastAsia" w:hint="eastAsia"/>
          <w:color w:val="000000" w:themeColor="text1"/>
          <w:szCs w:val="21"/>
        </w:rPr>
        <w:t>3</w:t>
      </w:r>
      <w:r>
        <w:rPr>
          <w:rFonts w:eastAsiaTheme="minorEastAsia" w:hint="eastAsia"/>
          <w:color w:val="000000" w:themeColor="text1"/>
          <w:szCs w:val="21"/>
        </w:rPr>
        <w:t>岁以下幼儿托育机构设置标准（试行）》的通知（沪教委基</w:t>
      </w:r>
      <w:r>
        <w:rPr>
          <w:rFonts w:eastAsiaTheme="minorEastAsia" w:hint="eastAsia"/>
          <w:color w:val="000000" w:themeColor="text1"/>
          <w:szCs w:val="21"/>
        </w:rPr>
        <w:t>[2018]27</w:t>
      </w:r>
      <w:r>
        <w:rPr>
          <w:rFonts w:eastAsiaTheme="minorEastAsia" w:hint="eastAsia"/>
          <w:color w:val="000000" w:themeColor="text1"/>
          <w:szCs w:val="21"/>
        </w:rPr>
        <w:t>号）</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《商务部关于加快城乡便民消费服务中心建设的指导意见》（商服贸函</w:t>
      </w:r>
      <w:r>
        <w:rPr>
          <w:rFonts w:eastAsiaTheme="minorEastAsia" w:hint="eastAsia"/>
          <w:color w:val="000000" w:themeColor="text1"/>
          <w:szCs w:val="21"/>
        </w:rPr>
        <w:t>[2018]157</w:t>
      </w:r>
      <w:r>
        <w:rPr>
          <w:rFonts w:eastAsiaTheme="minorEastAsia" w:hint="eastAsia"/>
          <w:color w:val="000000" w:themeColor="text1"/>
          <w:szCs w:val="21"/>
        </w:rPr>
        <w:t>号）</w:t>
      </w:r>
    </w:p>
    <w:p w:rsidR="00C12D74" w:rsidRDefault="00DE6E5D">
      <w:pPr>
        <w:pStyle w:val="af4"/>
        <w:numPr>
          <w:ilvl w:val="0"/>
          <w:numId w:val="1"/>
        </w:numPr>
        <w:ind w:left="0" w:firstLine="420"/>
        <w:jc w:val="both"/>
        <w:rPr>
          <w:rFonts w:eastAsiaTheme="minorEastAsia"/>
          <w:color w:val="000000" w:themeColor="text1"/>
          <w:szCs w:val="21"/>
        </w:rPr>
      </w:pPr>
      <w:r>
        <w:rPr>
          <w:rFonts w:eastAsiaTheme="minorEastAsia" w:hint="eastAsia"/>
          <w:color w:val="000000" w:themeColor="text1"/>
          <w:szCs w:val="21"/>
        </w:rPr>
        <w:t>《社区商业设置规范》（沪质技监标</w:t>
      </w:r>
      <w:r>
        <w:rPr>
          <w:rFonts w:eastAsiaTheme="minorEastAsia" w:hint="eastAsia"/>
          <w:color w:val="000000" w:themeColor="text1"/>
          <w:szCs w:val="21"/>
        </w:rPr>
        <w:t>[2007]156</w:t>
      </w:r>
      <w:r>
        <w:rPr>
          <w:rFonts w:eastAsiaTheme="minorEastAsia" w:hint="eastAsia"/>
          <w:color w:val="000000" w:themeColor="text1"/>
          <w:szCs w:val="21"/>
        </w:rPr>
        <w:t>号）</w:t>
      </w:r>
    </w:p>
    <w:p w:rsidR="00C12D74" w:rsidRDefault="00DE6E5D">
      <w:pPr>
        <w:pStyle w:val="af4"/>
        <w:numPr>
          <w:ilvl w:val="0"/>
          <w:numId w:val="1"/>
        </w:numPr>
        <w:ind w:left="0" w:firstLine="420"/>
        <w:jc w:val="both"/>
      </w:pPr>
      <w:r>
        <w:rPr>
          <w:rFonts w:hint="eastAsia"/>
          <w:color w:val="000000" w:themeColor="text1"/>
        </w:rPr>
        <w:t>《上海市街道设计导则》</w:t>
      </w:r>
    </w:p>
    <w:p w:rsidR="00C12D74" w:rsidRDefault="00DE6E5D">
      <w:pPr>
        <w:pStyle w:val="af4"/>
        <w:numPr>
          <w:ilvl w:val="0"/>
          <w:numId w:val="1"/>
        </w:numPr>
        <w:ind w:left="0" w:firstLine="420"/>
        <w:jc w:val="both"/>
      </w:pPr>
      <w:r>
        <w:rPr>
          <w:rFonts w:hint="eastAsia"/>
          <w:color w:val="000000" w:themeColor="text1"/>
        </w:rPr>
        <w:t>《市政道路建设及整治工程全要素技术规定（试行）》</w:t>
      </w:r>
    </w:p>
    <w:p w:rsidR="00C12D74" w:rsidRDefault="00DE6E5D">
      <w:pPr>
        <w:pStyle w:val="af4"/>
        <w:numPr>
          <w:ilvl w:val="0"/>
          <w:numId w:val="1"/>
        </w:numPr>
        <w:ind w:left="0" w:firstLine="420"/>
        <w:jc w:val="both"/>
        <w:rPr>
          <w:color w:val="000000" w:themeColor="text1"/>
        </w:rPr>
      </w:pPr>
      <w:r>
        <w:rPr>
          <w:rFonts w:hint="eastAsia"/>
          <w:color w:val="000000" w:themeColor="text1"/>
        </w:rPr>
        <w:t>《电力工程电缆设计标准》（</w:t>
      </w:r>
      <w:r>
        <w:rPr>
          <w:rFonts w:hint="eastAsia"/>
          <w:color w:val="000000" w:themeColor="text1"/>
        </w:rPr>
        <w:t>GB50217</w:t>
      </w:r>
      <w:r>
        <w:rPr>
          <w:rFonts w:hint="eastAsia"/>
          <w:color w:val="000000" w:themeColor="text1"/>
        </w:rPr>
        <w:t>）</w:t>
      </w:r>
    </w:p>
    <w:p w:rsidR="00C12D74" w:rsidRDefault="00DE6E5D">
      <w:pPr>
        <w:pStyle w:val="af4"/>
        <w:numPr>
          <w:ilvl w:val="0"/>
          <w:numId w:val="1"/>
        </w:numPr>
        <w:ind w:left="0" w:firstLine="420"/>
        <w:jc w:val="both"/>
        <w:rPr>
          <w:color w:val="000000" w:themeColor="text1"/>
        </w:rPr>
      </w:pPr>
      <w:r>
        <w:rPr>
          <w:rFonts w:hint="eastAsia"/>
          <w:color w:val="000000" w:themeColor="text1"/>
        </w:rPr>
        <w:t>《通信管道与通道工程设计规范》（</w:t>
      </w:r>
      <w:r>
        <w:rPr>
          <w:rFonts w:hint="eastAsia"/>
          <w:color w:val="000000" w:themeColor="text1"/>
        </w:rPr>
        <w:t>GB50373</w:t>
      </w:r>
      <w:r>
        <w:rPr>
          <w:rFonts w:hint="eastAsia"/>
          <w:color w:val="000000" w:themeColor="text1"/>
        </w:rPr>
        <w:t>）</w:t>
      </w:r>
    </w:p>
    <w:p w:rsidR="00C12D74" w:rsidRDefault="00DE6E5D">
      <w:pPr>
        <w:widowControl/>
        <w:spacing w:line="360" w:lineRule="auto"/>
        <w:jc w:val="left"/>
        <w:rPr>
          <w:rFonts w:ascii="Times New Roman" w:eastAsia="宋体" w:hAnsi="Times New Roman"/>
          <w:b/>
          <w:color w:val="000000" w:themeColor="text1"/>
          <w:sz w:val="48"/>
          <w:szCs w:val="48"/>
        </w:rPr>
      </w:pPr>
      <w:r>
        <w:rPr>
          <w:rFonts w:ascii="Times New Roman" w:eastAsia="宋体" w:hAnsi="Times New Roman"/>
          <w:b/>
          <w:color w:val="000000" w:themeColor="text1"/>
          <w:sz w:val="48"/>
          <w:szCs w:val="48"/>
        </w:rPr>
        <w:br w:type="page"/>
      </w:r>
    </w:p>
    <w:p w:rsidR="00C12D74" w:rsidRDefault="00C12D74" w:rsidP="00EB60BD">
      <w:pPr>
        <w:spacing w:beforeLines="50" w:before="156" w:afterLines="50" w:after="156" w:line="480" w:lineRule="auto"/>
        <w:jc w:val="center"/>
        <w:rPr>
          <w:rFonts w:ascii="Times New Roman" w:eastAsia="宋体" w:hAnsi="Times New Roman"/>
          <w:b/>
          <w:color w:val="000000" w:themeColor="text1"/>
          <w:sz w:val="48"/>
          <w:szCs w:val="48"/>
        </w:rPr>
      </w:pPr>
    </w:p>
    <w:p w:rsidR="00C12D74" w:rsidRDefault="00C12D74" w:rsidP="00B36580">
      <w:pPr>
        <w:spacing w:beforeLines="50" w:before="156" w:afterLines="50" w:after="156" w:line="480" w:lineRule="auto"/>
        <w:jc w:val="center"/>
        <w:rPr>
          <w:rFonts w:ascii="Times New Roman" w:eastAsia="宋体" w:hAnsi="Times New Roman"/>
          <w:b/>
          <w:color w:val="000000" w:themeColor="text1"/>
          <w:sz w:val="48"/>
          <w:szCs w:val="48"/>
        </w:rPr>
        <w:pPrChange w:id="251" w:author="唐晓燕" w:date="2019-10-30T16:39:00Z">
          <w:pPr>
            <w:spacing w:beforeLines="50" w:before="156" w:afterLines="50" w:after="156" w:line="480" w:lineRule="auto"/>
            <w:jc w:val="center"/>
          </w:pPr>
        </w:pPrChange>
      </w:pPr>
    </w:p>
    <w:p w:rsidR="00C12D74" w:rsidRDefault="00C12D74">
      <w:pPr>
        <w:pStyle w:val="af5"/>
        <w:rPr>
          <w:color w:val="000000" w:themeColor="text1"/>
        </w:rPr>
      </w:pPr>
    </w:p>
    <w:p w:rsidR="00C12D74" w:rsidRDefault="00DE6E5D" w:rsidP="00EB60BD">
      <w:pPr>
        <w:spacing w:beforeLines="50" w:before="156" w:afterLines="50" w:after="156" w:line="480" w:lineRule="auto"/>
        <w:jc w:val="center"/>
        <w:rPr>
          <w:rFonts w:ascii="Times New Roman" w:eastAsia="宋体" w:hAnsi="Times New Roman"/>
          <w:b/>
          <w:color w:val="000000" w:themeColor="text1"/>
          <w:sz w:val="48"/>
          <w:szCs w:val="48"/>
        </w:rPr>
      </w:pPr>
      <w:r>
        <w:rPr>
          <w:rFonts w:ascii="Times New Roman" w:eastAsia="宋体" w:hAnsi="Times New Roman" w:hint="eastAsia"/>
          <w:b/>
          <w:color w:val="000000" w:themeColor="text1"/>
          <w:sz w:val="48"/>
          <w:szCs w:val="48"/>
        </w:rPr>
        <w:t>上海市保障性住房（大型居住社区）</w:t>
      </w:r>
    </w:p>
    <w:p w:rsidR="00C12D74" w:rsidRDefault="00DE6E5D" w:rsidP="00B36580">
      <w:pPr>
        <w:spacing w:beforeLines="50" w:before="156" w:afterLines="50" w:after="156" w:line="480" w:lineRule="auto"/>
        <w:jc w:val="center"/>
        <w:rPr>
          <w:rFonts w:ascii="Times New Roman" w:eastAsia="宋体" w:hAnsi="Times New Roman"/>
          <w:b/>
          <w:color w:val="000000" w:themeColor="text1"/>
          <w:sz w:val="48"/>
          <w:szCs w:val="48"/>
        </w:rPr>
        <w:pPrChange w:id="252" w:author="唐晓燕" w:date="2019-10-30T16:39:00Z">
          <w:pPr>
            <w:spacing w:beforeLines="50" w:before="156" w:afterLines="50" w:after="156" w:line="480" w:lineRule="auto"/>
            <w:jc w:val="center"/>
          </w:pPr>
        </w:pPrChange>
      </w:pPr>
      <w:r>
        <w:rPr>
          <w:rFonts w:ascii="Times New Roman" w:eastAsia="宋体" w:hAnsi="Times New Roman" w:hint="eastAsia"/>
          <w:b/>
          <w:color w:val="000000" w:themeColor="text1"/>
          <w:sz w:val="48"/>
          <w:szCs w:val="48"/>
        </w:rPr>
        <w:t>配套建设管理导则</w:t>
      </w:r>
    </w:p>
    <w:p w:rsidR="00C12D74" w:rsidRDefault="00DE6E5D">
      <w:pPr>
        <w:jc w:val="center"/>
        <w:rPr>
          <w:rFonts w:ascii="Times New Roman" w:eastAsia="宋体" w:hAnsi="Times New Roman"/>
          <w:b/>
          <w:color w:val="000000" w:themeColor="text1"/>
          <w:sz w:val="48"/>
          <w:szCs w:val="48"/>
        </w:rPr>
      </w:pPr>
      <w:r>
        <w:rPr>
          <w:rFonts w:ascii="Times New Roman" w:eastAsia="宋体" w:hAnsi="Times New Roman" w:hint="eastAsia"/>
          <w:b/>
          <w:color w:val="000000" w:themeColor="text1"/>
          <w:sz w:val="48"/>
          <w:szCs w:val="48"/>
        </w:rPr>
        <w:t>(</w:t>
      </w:r>
      <w:r>
        <w:rPr>
          <w:rFonts w:ascii="Times New Roman" w:eastAsia="宋体" w:hAnsi="Times New Roman" w:hint="eastAsia"/>
          <w:b/>
          <w:color w:val="000000" w:themeColor="text1"/>
          <w:sz w:val="48"/>
          <w:szCs w:val="48"/>
        </w:rPr>
        <w:t>基地内市政公建配套</w:t>
      </w:r>
      <w:r>
        <w:rPr>
          <w:rFonts w:ascii="Times New Roman" w:eastAsia="宋体" w:hAnsi="Times New Roman" w:hint="eastAsia"/>
          <w:b/>
          <w:color w:val="000000" w:themeColor="text1"/>
          <w:sz w:val="48"/>
          <w:szCs w:val="48"/>
        </w:rPr>
        <w:t>)</w:t>
      </w:r>
    </w:p>
    <w:p w:rsidR="00C12D74" w:rsidRDefault="00C12D74">
      <w:pPr>
        <w:rPr>
          <w:rFonts w:ascii="Times New Roman" w:hAnsi="Times New Roman"/>
          <w:color w:val="000000" w:themeColor="text1"/>
        </w:rPr>
      </w:pPr>
    </w:p>
    <w:p w:rsidR="00C12D74" w:rsidRDefault="00C12D74">
      <w:pPr>
        <w:rPr>
          <w:rFonts w:ascii="Times New Roman" w:hAnsi="Times New Roman"/>
          <w:color w:val="000000" w:themeColor="text1"/>
        </w:rPr>
      </w:pPr>
    </w:p>
    <w:p w:rsidR="00C12D74" w:rsidRDefault="00DE6E5D" w:rsidP="00EB60BD">
      <w:pPr>
        <w:pStyle w:val="1"/>
        <w:spacing w:beforeLines="100" w:before="312" w:afterLines="100" w:after="312" w:line="360" w:lineRule="auto"/>
        <w:rPr>
          <w:rFonts w:ascii="Times New Roman" w:eastAsia="宋体" w:hAnsi="Times New Roman" w:cs="Times New Roman"/>
          <w:color w:val="000000" w:themeColor="text1"/>
          <w:sz w:val="32"/>
          <w:szCs w:val="32"/>
        </w:rPr>
      </w:pPr>
      <w:bookmarkStart w:id="253" w:name="_Toc341041287"/>
      <w:bookmarkStart w:id="254" w:name="_Toc343004876"/>
      <w:bookmarkStart w:id="255" w:name="_Toc23941"/>
      <w:bookmarkStart w:id="256" w:name="_Toc9210"/>
      <w:bookmarkStart w:id="257" w:name="_Toc12873722"/>
      <w:bookmarkStart w:id="258" w:name="_Toc12949343"/>
      <w:r>
        <w:rPr>
          <w:rFonts w:ascii="Times New Roman" w:eastAsia="宋体" w:hAnsi="Times New Roman" w:cs="Times New Roman"/>
          <w:color w:val="000000" w:themeColor="text1"/>
          <w:sz w:val="32"/>
          <w:szCs w:val="32"/>
        </w:rPr>
        <w:t>条文说明</w:t>
      </w:r>
      <w:bookmarkEnd w:id="253"/>
      <w:bookmarkEnd w:id="254"/>
      <w:bookmarkEnd w:id="255"/>
      <w:bookmarkEnd w:id="256"/>
      <w:bookmarkEnd w:id="257"/>
      <w:bookmarkEnd w:id="258"/>
    </w:p>
    <w:p w:rsidR="00C12D74" w:rsidRDefault="00C12D74">
      <w:pPr>
        <w:rPr>
          <w:rFonts w:ascii="Times New Roman" w:hAnsi="Times New Roman"/>
          <w:color w:val="000000" w:themeColor="text1"/>
        </w:rPr>
      </w:pPr>
    </w:p>
    <w:p w:rsidR="00C12D74" w:rsidRDefault="00C12D74">
      <w:pPr>
        <w:rPr>
          <w:rFonts w:ascii="Times New Roman" w:hAnsi="Times New Roman"/>
          <w:color w:val="000000" w:themeColor="text1"/>
        </w:rPr>
      </w:pPr>
    </w:p>
    <w:p w:rsidR="00C12D74" w:rsidRDefault="00C12D74">
      <w:pPr>
        <w:rPr>
          <w:rFonts w:ascii="Times New Roman" w:hAnsi="Times New Roman"/>
          <w:color w:val="000000" w:themeColor="text1"/>
        </w:rPr>
      </w:pPr>
    </w:p>
    <w:p w:rsidR="00C12D74" w:rsidRDefault="00C12D74">
      <w:pPr>
        <w:rPr>
          <w:rFonts w:ascii="Times New Roman" w:hAnsi="Times New Roman"/>
          <w:color w:val="000000" w:themeColor="text1"/>
        </w:rPr>
      </w:pPr>
    </w:p>
    <w:p w:rsidR="00C12D74" w:rsidRDefault="00C12D74">
      <w:pPr>
        <w:rPr>
          <w:rFonts w:ascii="Times New Roman" w:hAnsi="Times New Roman"/>
          <w:color w:val="000000" w:themeColor="text1"/>
        </w:rPr>
      </w:pPr>
    </w:p>
    <w:p w:rsidR="00C12D74" w:rsidRDefault="00C12D74">
      <w:pPr>
        <w:rPr>
          <w:rFonts w:ascii="Times New Roman" w:hAnsi="Times New Roman"/>
          <w:color w:val="000000" w:themeColor="text1"/>
        </w:rPr>
      </w:pPr>
    </w:p>
    <w:p w:rsidR="00C12D74" w:rsidRDefault="00C12D74">
      <w:pPr>
        <w:rPr>
          <w:rFonts w:ascii="Times New Roman" w:eastAsia="黑体" w:hAnsi="Times New Roman"/>
          <w:b/>
          <w:bCs/>
          <w:color w:val="000000" w:themeColor="text1"/>
          <w:sz w:val="32"/>
          <w:szCs w:val="32"/>
        </w:rPr>
      </w:pPr>
    </w:p>
    <w:p w:rsidR="00C12D74" w:rsidRDefault="00C12D74">
      <w:pPr>
        <w:rPr>
          <w:rFonts w:ascii="Times New Roman" w:eastAsia="黑体" w:hAnsi="Times New Roman"/>
          <w:b/>
          <w:bCs/>
          <w:color w:val="000000" w:themeColor="text1"/>
          <w:sz w:val="32"/>
          <w:szCs w:val="32"/>
        </w:rPr>
      </w:pPr>
    </w:p>
    <w:p w:rsidR="00C12D74" w:rsidRDefault="00C12D74">
      <w:pPr>
        <w:rPr>
          <w:rFonts w:ascii="Times New Roman" w:eastAsia="黑体" w:hAnsi="Times New Roman"/>
          <w:b/>
          <w:bCs/>
          <w:color w:val="000000" w:themeColor="text1"/>
          <w:sz w:val="32"/>
          <w:szCs w:val="32"/>
        </w:rPr>
      </w:pPr>
    </w:p>
    <w:p w:rsidR="00C12D74" w:rsidRDefault="00C12D74">
      <w:pPr>
        <w:pStyle w:val="10"/>
        <w:jc w:val="both"/>
        <w:rPr>
          <w:rFonts w:eastAsia="宋体"/>
          <w:b/>
          <w:color w:val="000000" w:themeColor="text1"/>
          <w:sz w:val="28"/>
          <w:szCs w:val="28"/>
        </w:rPr>
        <w:sectPr w:rsidR="00C12D74">
          <w:footerReference w:type="default" r:id="rId25"/>
          <w:pgSz w:w="11906" w:h="16838"/>
          <w:pgMar w:top="1559" w:right="1700" w:bottom="1134" w:left="1797" w:header="851" w:footer="992" w:gutter="0"/>
          <w:cols w:space="720"/>
          <w:docGrid w:type="linesAndChars" w:linePitch="312"/>
        </w:sectPr>
      </w:pPr>
    </w:p>
    <w:p w:rsidR="00C12D74" w:rsidRDefault="00DE6E5D" w:rsidP="00EB60BD">
      <w:pPr>
        <w:pStyle w:val="11"/>
        <w:spacing w:beforeLines="50" w:before="156" w:afterLines="50" w:after="156"/>
      </w:pPr>
      <w:bookmarkStart w:id="259" w:name="_Toc12873723"/>
      <w:bookmarkStart w:id="260" w:name="_Toc12949344"/>
      <w:bookmarkStart w:id="261" w:name="_Toc6909"/>
      <w:r>
        <w:rPr>
          <w:rFonts w:hint="eastAsia"/>
          <w:b/>
          <w:color w:val="000000" w:themeColor="text1"/>
        </w:rPr>
        <w:t>目  次</w:t>
      </w:r>
      <w:bookmarkEnd w:id="259"/>
      <w:bookmarkEnd w:id="260"/>
      <w:r w:rsidR="00C12D74">
        <w:rPr>
          <w:rFonts w:hint="eastAsia"/>
          <w:color w:val="000000" w:themeColor="text1"/>
        </w:rPr>
        <w:fldChar w:fldCharType="begin"/>
      </w:r>
      <w:r>
        <w:rPr>
          <w:rFonts w:hint="eastAsia"/>
          <w:color w:val="000000" w:themeColor="text1"/>
        </w:rPr>
        <w:instrText xml:space="preserve"> TOC \o "1-3" \h \z \u </w:instrText>
      </w:r>
      <w:r w:rsidR="00C12D74">
        <w:rPr>
          <w:rFonts w:hint="eastAsia"/>
          <w:color w:val="000000" w:themeColor="text1"/>
        </w:rPr>
        <w:fldChar w:fldCharType="separate"/>
      </w:r>
    </w:p>
    <w:p w:rsidR="00C12D74" w:rsidRDefault="006C6075">
      <w:pPr>
        <w:pStyle w:val="10"/>
        <w:rPr>
          <w:rFonts w:asciiTheme="minorHAnsi" w:eastAsiaTheme="minorEastAsia" w:hAnsiTheme="minorHAnsi" w:cstheme="minorBidi"/>
          <w:szCs w:val="22"/>
        </w:rPr>
      </w:pPr>
      <w:hyperlink w:anchor="_Toc12949345" w:history="1">
        <w:r w:rsidR="00DE6E5D">
          <w:rPr>
            <w:rStyle w:val="af1"/>
          </w:rPr>
          <w:t>1</w:t>
        </w:r>
        <w:r w:rsidR="00DE6E5D">
          <w:rPr>
            <w:rStyle w:val="af1"/>
            <w:rFonts w:hint="eastAsia"/>
          </w:rPr>
          <w:t>总则</w:t>
        </w:r>
        <w:r w:rsidR="00DE6E5D">
          <w:tab/>
        </w:r>
        <w:r w:rsidR="00C12D74">
          <w:fldChar w:fldCharType="begin"/>
        </w:r>
        <w:r w:rsidR="00DE6E5D">
          <w:instrText xml:space="preserve"> PAGEREF _Toc12949345 \h </w:instrText>
        </w:r>
        <w:r w:rsidR="00C12D74">
          <w:fldChar w:fldCharType="separate"/>
        </w:r>
        <w:r w:rsidR="00DE6E5D">
          <w:t>45</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46" w:history="1">
        <w:r w:rsidR="00DE6E5D">
          <w:rPr>
            <w:rStyle w:val="af1"/>
          </w:rPr>
          <w:t xml:space="preserve">1. 1  </w:t>
        </w:r>
        <w:r w:rsidR="00DE6E5D">
          <w:rPr>
            <w:rStyle w:val="af1"/>
            <w:rFonts w:hint="eastAsia"/>
          </w:rPr>
          <w:t>编制目的</w:t>
        </w:r>
        <w:r w:rsidR="00DE6E5D">
          <w:tab/>
        </w:r>
        <w:r w:rsidR="00C12D74">
          <w:fldChar w:fldCharType="begin"/>
        </w:r>
        <w:r w:rsidR="00DE6E5D">
          <w:instrText xml:space="preserve"> PAGEREF _Toc12949346 \h </w:instrText>
        </w:r>
        <w:r w:rsidR="00C12D74">
          <w:fldChar w:fldCharType="separate"/>
        </w:r>
        <w:r w:rsidR="00DE6E5D">
          <w:t>45</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47" w:history="1">
        <w:r w:rsidR="00DE6E5D">
          <w:rPr>
            <w:rStyle w:val="af1"/>
          </w:rPr>
          <w:t xml:space="preserve">1. 2  </w:t>
        </w:r>
        <w:r w:rsidR="00DE6E5D">
          <w:rPr>
            <w:rStyle w:val="af1"/>
            <w:rFonts w:hint="eastAsia"/>
          </w:rPr>
          <w:t>适用范围</w:t>
        </w:r>
        <w:r w:rsidR="00DE6E5D">
          <w:tab/>
        </w:r>
        <w:r w:rsidR="00C12D74">
          <w:fldChar w:fldCharType="begin"/>
        </w:r>
        <w:r w:rsidR="00DE6E5D">
          <w:instrText xml:space="preserve"> PAGEREF _Toc12949347 \h </w:instrText>
        </w:r>
        <w:r w:rsidR="00C12D74">
          <w:fldChar w:fldCharType="separate"/>
        </w:r>
        <w:r w:rsidR="00DE6E5D">
          <w:t>45</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48" w:history="1">
        <w:r w:rsidR="00DE6E5D">
          <w:rPr>
            <w:rStyle w:val="af1"/>
          </w:rPr>
          <w:t xml:space="preserve">1. 3  </w:t>
        </w:r>
        <w:r w:rsidR="00DE6E5D">
          <w:rPr>
            <w:rStyle w:val="af1"/>
            <w:rFonts w:hint="eastAsia"/>
          </w:rPr>
          <w:t>基本原则</w:t>
        </w:r>
        <w:r w:rsidR="00DE6E5D">
          <w:tab/>
        </w:r>
        <w:r w:rsidR="00C12D74">
          <w:fldChar w:fldCharType="begin"/>
        </w:r>
        <w:r w:rsidR="00DE6E5D">
          <w:instrText xml:space="preserve"> PAGEREF _Toc12949348 \h </w:instrText>
        </w:r>
        <w:r w:rsidR="00C12D74">
          <w:fldChar w:fldCharType="separate"/>
        </w:r>
        <w:r w:rsidR="00DE6E5D">
          <w:t>45</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49" w:history="1">
        <w:r w:rsidR="00DE6E5D">
          <w:rPr>
            <w:rStyle w:val="af1"/>
          </w:rPr>
          <w:t xml:space="preserve">1. 4  </w:t>
        </w:r>
        <w:r w:rsidR="00DE6E5D">
          <w:rPr>
            <w:rStyle w:val="af1"/>
            <w:rFonts w:hint="eastAsia"/>
          </w:rPr>
          <w:t>总体要求</w:t>
        </w:r>
        <w:r w:rsidR="00DE6E5D">
          <w:tab/>
        </w:r>
        <w:r w:rsidR="00C12D74">
          <w:fldChar w:fldCharType="begin"/>
        </w:r>
        <w:r w:rsidR="00DE6E5D">
          <w:instrText xml:space="preserve"> PAGEREF _Toc12949349 \h </w:instrText>
        </w:r>
        <w:r w:rsidR="00C12D74">
          <w:fldChar w:fldCharType="separate"/>
        </w:r>
        <w:r w:rsidR="00DE6E5D">
          <w:t>45</w:t>
        </w:r>
        <w:r w:rsidR="00C12D74">
          <w:fldChar w:fldCharType="end"/>
        </w:r>
      </w:hyperlink>
    </w:p>
    <w:p w:rsidR="00C12D74" w:rsidRDefault="006C6075">
      <w:pPr>
        <w:pStyle w:val="10"/>
        <w:rPr>
          <w:rFonts w:asciiTheme="minorHAnsi" w:eastAsiaTheme="minorEastAsia" w:hAnsiTheme="minorHAnsi" w:cstheme="minorBidi"/>
          <w:szCs w:val="22"/>
        </w:rPr>
      </w:pPr>
      <w:hyperlink w:anchor="_Toc12949350" w:history="1">
        <w:r w:rsidR="00DE6E5D">
          <w:rPr>
            <w:rStyle w:val="af1"/>
          </w:rPr>
          <w:t xml:space="preserve">2  </w:t>
        </w:r>
        <w:r w:rsidR="00DE6E5D">
          <w:rPr>
            <w:rStyle w:val="af1"/>
            <w:rFonts w:hint="eastAsia"/>
          </w:rPr>
          <w:t>市政公用配套设施</w:t>
        </w:r>
        <w:r w:rsidR="00DE6E5D">
          <w:tab/>
        </w:r>
        <w:r w:rsidR="00C12D74">
          <w:fldChar w:fldCharType="begin"/>
        </w:r>
        <w:r w:rsidR="00DE6E5D">
          <w:instrText xml:space="preserve"> PAGEREF _Toc12949350 \h </w:instrText>
        </w:r>
        <w:r w:rsidR="00C12D74">
          <w:fldChar w:fldCharType="separate"/>
        </w:r>
        <w:r w:rsidR="00DE6E5D">
          <w:t>46</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51" w:history="1">
        <w:r w:rsidR="00DE6E5D">
          <w:rPr>
            <w:rStyle w:val="af1"/>
          </w:rPr>
          <w:t xml:space="preserve">2. 1  </w:t>
        </w:r>
        <w:r w:rsidR="00DE6E5D">
          <w:rPr>
            <w:rStyle w:val="af1"/>
            <w:rFonts w:hint="eastAsia"/>
          </w:rPr>
          <w:t>概述</w:t>
        </w:r>
        <w:r w:rsidR="00DE6E5D">
          <w:tab/>
        </w:r>
        <w:r w:rsidR="00C12D74">
          <w:fldChar w:fldCharType="begin"/>
        </w:r>
        <w:r w:rsidR="00DE6E5D">
          <w:instrText xml:space="preserve"> PAGEREF _Toc12949351 \h </w:instrText>
        </w:r>
        <w:r w:rsidR="00C12D74">
          <w:fldChar w:fldCharType="separate"/>
        </w:r>
        <w:r w:rsidR="00DE6E5D">
          <w:t>46</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52" w:history="1">
        <w:r w:rsidR="00DE6E5D">
          <w:rPr>
            <w:rStyle w:val="af1"/>
          </w:rPr>
          <w:t xml:space="preserve">2. 2  </w:t>
        </w:r>
        <w:r w:rsidR="00DE6E5D">
          <w:rPr>
            <w:rStyle w:val="af1"/>
            <w:rFonts w:hint="eastAsia"/>
          </w:rPr>
          <w:t>城市道路</w:t>
        </w:r>
        <w:r w:rsidR="00DE6E5D">
          <w:tab/>
        </w:r>
        <w:r w:rsidR="00C12D74">
          <w:fldChar w:fldCharType="begin"/>
        </w:r>
        <w:r w:rsidR="00DE6E5D">
          <w:instrText xml:space="preserve"> PAGEREF _Toc12949352 \h </w:instrText>
        </w:r>
        <w:r w:rsidR="00C12D74">
          <w:fldChar w:fldCharType="separate"/>
        </w:r>
        <w:r w:rsidR="00DE6E5D">
          <w:t>46</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53" w:history="1">
        <w:r w:rsidR="00DE6E5D">
          <w:rPr>
            <w:rStyle w:val="af1"/>
          </w:rPr>
          <w:t xml:space="preserve">2. 3  </w:t>
        </w:r>
        <w:r w:rsidR="00DE6E5D">
          <w:rPr>
            <w:rStyle w:val="af1"/>
            <w:rFonts w:hint="eastAsia"/>
          </w:rPr>
          <w:t>交通</w:t>
        </w:r>
        <w:r w:rsidR="00DE6E5D">
          <w:tab/>
        </w:r>
        <w:r w:rsidR="00C12D74">
          <w:fldChar w:fldCharType="begin"/>
        </w:r>
        <w:r w:rsidR="00DE6E5D">
          <w:instrText xml:space="preserve"> PAGEREF _Toc12949353 \h </w:instrText>
        </w:r>
        <w:r w:rsidR="00C12D74">
          <w:fldChar w:fldCharType="separate"/>
        </w:r>
        <w:r w:rsidR="00DE6E5D">
          <w:t>47</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54" w:history="1">
        <w:r w:rsidR="00DE6E5D">
          <w:rPr>
            <w:rStyle w:val="af1"/>
          </w:rPr>
          <w:t xml:space="preserve">2. 4  </w:t>
        </w:r>
        <w:r w:rsidR="00DE6E5D">
          <w:rPr>
            <w:rStyle w:val="af1"/>
            <w:rFonts w:hint="eastAsia"/>
          </w:rPr>
          <w:t>桥梁、河道</w:t>
        </w:r>
        <w:r w:rsidR="00DE6E5D">
          <w:tab/>
        </w:r>
        <w:r w:rsidR="00C12D74">
          <w:fldChar w:fldCharType="begin"/>
        </w:r>
        <w:r w:rsidR="00DE6E5D">
          <w:instrText xml:space="preserve"> PAGEREF _Toc12949354 \h </w:instrText>
        </w:r>
        <w:r w:rsidR="00C12D74">
          <w:fldChar w:fldCharType="separate"/>
        </w:r>
        <w:r w:rsidR="00DE6E5D">
          <w:t>47</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55" w:history="1">
        <w:r w:rsidR="00DE6E5D">
          <w:rPr>
            <w:rStyle w:val="af1"/>
          </w:rPr>
          <w:t xml:space="preserve">2. 5  </w:t>
        </w:r>
        <w:r w:rsidR="00DE6E5D">
          <w:rPr>
            <w:rStyle w:val="af1"/>
            <w:rFonts w:hint="eastAsia"/>
          </w:rPr>
          <w:t>道路绿化</w:t>
        </w:r>
        <w:r w:rsidR="00DE6E5D">
          <w:tab/>
        </w:r>
        <w:r w:rsidR="00C12D74">
          <w:fldChar w:fldCharType="begin"/>
        </w:r>
        <w:r w:rsidR="00DE6E5D">
          <w:instrText xml:space="preserve"> PAGEREF _Toc12949355 \h </w:instrText>
        </w:r>
        <w:r w:rsidR="00C12D74">
          <w:fldChar w:fldCharType="separate"/>
        </w:r>
        <w:r w:rsidR="00DE6E5D">
          <w:t>47</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56" w:history="1">
        <w:r w:rsidR="00DE6E5D">
          <w:rPr>
            <w:rStyle w:val="af1"/>
          </w:rPr>
          <w:t xml:space="preserve">2. 6  </w:t>
        </w:r>
        <w:r w:rsidR="00DE6E5D">
          <w:rPr>
            <w:rStyle w:val="af1"/>
            <w:rFonts w:hint="eastAsia"/>
          </w:rPr>
          <w:t>管线综合</w:t>
        </w:r>
        <w:r w:rsidR="00DE6E5D">
          <w:tab/>
        </w:r>
        <w:r w:rsidR="00C12D74">
          <w:fldChar w:fldCharType="begin"/>
        </w:r>
        <w:r w:rsidR="00DE6E5D">
          <w:instrText xml:space="preserve"> PAGEREF _Toc12949356 \h </w:instrText>
        </w:r>
        <w:r w:rsidR="00C12D74">
          <w:fldChar w:fldCharType="separate"/>
        </w:r>
        <w:r w:rsidR="00DE6E5D">
          <w:t>48</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57" w:history="1">
        <w:r w:rsidR="00DE6E5D">
          <w:rPr>
            <w:rStyle w:val="af1"/>
          </w:rPr>
          <w:t xml:space="preserve">2. 7  </w:t>
        </w:r>
        <w:r w:rsidR="00DE6E5D">
          <w:rPr>
            <w:rStyle w:val="af1"/>
            <w:rFonts w:hint="eastAsia"/>
          </w:rPr>
          <w:t>综合杆与综合箱</w:t>
        </w:r>
        <w:r w:rsidR="00DE6E5D">
          <w:tab/>
        </w:r>
        <w:r w:rsidR="00C12D74">
          <w:fldChar w:fldCharType="begin"/>
        </w:r>
        <w:r w:rsidR="00DE6E5D">
          <w:instrText xml:space="preserve"> PAGEREF _Toc12949357 \h </w:instrText>
        </w:r>
        <w:r w:rsidR="00C12D74">
          <w:fldChar w:fldCharType="separate"/>
        </w:r>
        <w:r w:rsidR="00DE6E5D">
          <w:t>48</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58" w:history="1">
        <w:r w:rsidR="00DE6E5D">
          <w:rPr>
            <w:rStyle w:val="af1"/>
          </w:rPr>
          <w:t xml:space="preserve">2. 8  </w:t>
        </w:r>
        <w:r w:rsidR="00DE6E5D">
          <w:rPr>
            <w:rStyle w:val="af1"/>
            <w:rFonts w:hint="eastAsia"/>
          </w:rPr>
          <w:t>地下缆线通道</w:t>
        </w:r>
        <w:r w:rsidR="00DE6E5D">
          <w:tab/>
        </w:r>
        <w:r w:rsidR="00C12D74">
          <w:fldChar w:fldCharType="begin"/>
        </w:r>
        <w:r w:rsidR="00DE6E5D">
          <w:instrText xml:space="preserve"> PAGEREF _Toc12949358 \h </w:instrText>
        </w:r>
        <w:r w:rsidR="00C12D74">
          <w:fldChar w:fldCharType="separate"/>
        </w:r>
        <w:r w:rsidR="00DE6E5D">
          <w:t>48</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59" w:history="1">
        <w:r w:rsidR="00DE6E5D">
          <w:rPr>
            <w:rStyle w:val="af1"/>
          </w:rPr>
          <w:t xml:space="preserve">2. 9  </w:t>
        </w:r>
        <w:r w:rsidR="00DE6E5D">
          <w:rPr>
            <w:rStyle w:val="af1"/>
            <w:rFonts w:hint="eastAsia"/>
          </w:rPr>
          <w:t>排水（雨水、污水）</w:t>
        </w:r>
        <w:r w:rsidR="00DE6E5D">
          <w:tab/>
        </w:r>
        <w:r w:rsidR="00C12D74">
          <w:fldChar w:fldCharType="begin"/>
        </w:r>
        <w:r w:rsidR="00DE6E5D">
          <w:instrText xml:space="preserve"> PAGEREF _Toc12949359 \h </w:instrText>
        </w:r>
        <w:r w:rsidR="00C12D74">
          <w:fldChar w:fldCharType="separate"/>
        </w:r>
        <w:r w:rsidR="00DE6E5D">
          <w:t>48</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60" w:history="1">
        <w:r w:rsidR="00DE6E5D">
          <w:rPr>
            <w:rStyle w:val="af1"/>
          </w:rPr>
          <w:t xml:space="preserve">2. 10  </w:t>
        </w:r>
        <w:r w:rsidR="00DE6E5D">
          <w:rPr>
            <w:rStyle w:val="af1"/>
            <w:rFonts w:hint="eastAsia"/>
          </w:rPr>
          <w:t>给水</w:t>
        </w:r>
        <w:r w:rsidR="00DE6E5D">
          <w:tab/>
        </w:r>
        <w:r w:rsidR="00C12D74">
          <w:fldChar w:fldCharType="begin"/>
        </w:r>
        <w:r w:rsidR="00DE6E5D">
          <w:instrText xml:space="preserve"> PAGEREF _Toc12949360 \h </w:instrText>
        </w:r>
        <w:r w:rsidR="00C12D74">
          <w:fldChar w:fldCharType="separate"/>
        </w:r>
        <w:r w:rsidR="00DE6E5D">
          <w:t>48</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61" w:history="1">
        <w:r w:rsidR="00DE6E5D">
          <w:rPr>
            <w:rStyle w:val="af1"/>
          </w:rPr>
          <w:t xml:space="preserve">2. 11  </w:t>
        </w:r>
        <w:r w:rsidR="00DE6E5D">
          <w:rPr>
            <w:rStyle w:val="af1"/>
            <w:rFonts w:hint="eastAsia"/>
          </w:rPr>
          <w:t>燃气</w:t>
        </w:r>
        <w:r w:rsidR="00DE6E5D">
          <w:tab/>
        </w:r>
        <w:r w:rsidR="00C12D74">
          <w:fldChar w:fldCharType="begin"/>
        </w:r>
        <w:r w:rsidR="00DE6E5D">
          <w:instrText xml:space="preserve"> PAGEREF _Toc12949361 \h </w:instrText>
        </w:r>
        <w:r w:rsidR="00C12D74">
          <w:fldChar w:fldCharType="separate"/>
        </w:r>
        <w:r w:rsidR="00DE6E5D">
          <w:t>49</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62" w:history="1">
        <w:r w:rsidR="00DE6E5D">
          <w:rPr>
            <w:rStyle w:val="af1"/>
          </w:rPr>
          <w:t xml:space="preserve">2. 12  </w:t>
        </w:r>
        <w:r w:rsidR="00DE6E5D">
          <w:rPr>
            <w:rStyle w:val="af1"/>
            <w:rFonts w:hint="eastAsia"/>
          </w:rPr>
          <w:t>供电</w:t>
        </w:r>
        <w:r w:rsidR="00DE6E5D">
          <w:tab/>
        </w:r>
        <w:r w:rsidR="00C12D74">
          <w:fldChar w:fldCharType="begin"/>
        </w:r>
        <w:r w:rsidR="00DE6E5D">
          <w:instrText xml:space="preserve"> PAGEREF _Toc12949362 \h </w:instrText>
        </w:r>
        <w:r w:rsidR="00C12D74">
          <w:fldChar w:fldCharType="separate"/>
        </w:r>
        <w:r w:rsidR="00DE6E5D">
          <w:t>49</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63" w:history="1">
        <w:r w:rsidR="00DE6E5D">
          <w:rPr>
            <w:rStyle w:val="af1"/>
          </w:rPr>
          <w:t xml:space="preserve">2. 13  </w:t>
        </w:r>
        <w:r w:rsidR="00DE6E5D">
          <w:rPr>
            <w:rStyle w:val="af1"/>
            <w:rFonts w:hint="eastAsia"/>
          </w:rPr>
          <w:t>信息通信</w:t>
        </w:r>
        <w:r w:rsidR="00DE6E5D">
          <w:tab/>
        </w:r>
        <w:r w:rsidR="00C12D74">
          <w:fldChar w:fldCharType="begin"/>
        </w:r>
        <w:r w:rsidR="00DE6E5D">
          <w:instrText xml:space="preserve"> PAGEREF _Toc12949363 \h </w:instrText>
        </w:r>
        <w:r w:rsidR="00C12D74">
          <w:fldChar w:fldCharType="separate"/>
        </w:r>
        <w:r w:rsidR="00DE6E5D">
          <w:t>49</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64" w:history="1">
        <w:r w:rsidR="00DE6E5D">
          <w:rPr>
            <w:rStyle w:val="af1"/>
          </w:rPr>
          <w:t xml:space="preserve">2. 14  </w:t>
        </w:r>
        <w:r w:rsidR="00DE6E5D">
          <w:rPr>
            <w:rStyle w:val="af1"/>
            <w:rFonts w:hint="eastAsia"/>
          </w:rPr>
          <w:t>邮政</w:t>
        </w:r>
        <w:r w:rsidR="00DE6E5D">
          <w:tab/>
        </w:r>
        <w:r w:rsidR="00C12D74">
          <w:fldChar w:fldCharType="begin"/>
        </w:r>
        <w:r w:rsidR="00DE6E5D">
          <w:instrText xml:space="preserve"> PAGEREF _Toc12949364 \h </w:instrText>
        </w:r>
        <w:r w:rsidR="00C12D74">
          <w:fldChar w:fldCharType="separate"/>
        </w:r>
        <w:r w:rsidR="00DE6E5D">
          <w:t>50</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65" w:history="1">
        <w:r w:rsidR="00DE6E5D">
          <w:rPr>
            <w:rStyle w:val="af1"/>
          </w:rPr>
          <w:t xml:space="preserve">2. 15  </w:t>
        </w:r>
        <w:r w:rsidR="00DE6E5D">
          <w:rPr>
            <w:rStyle w:val="af1"/>
            <w:rFonts w:hint="eastAsia"/>
          </w:rPr>
          <w:t>环卫</w:t>
        </w:r>
        <w:r w:rsidR="00DE6E5D">
          <w:tab/>
        </w:r>
        <w:r w:rsidR="00C12D74">
          <w:fldChar w:fldCharType="begin"/>
        </w:r>
        <w:r w:rsidR="00DE6E5D">
          <w:instrText xml:space="preserve"> PAGEREF _Toc12949365 \h </w:instrText>
        </w:r>
        <w:r w:rsidR="00C12D74">
          <w:fldChar w:fldCharType="separate"/>
        </w:r>
        <w:r w:rsidR="00DE6E5D">
          <w:t>50</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67" w:history="1">
        <w:r w:rsidR="00DE6E5D">
          <w:rPr>
            <w:rStyle w:val="af1"/>
          </w:rPr>
          <w:t xml:space="preserve">2. 16  </w:t>
        </w:r>
        <w:r w:rsidR="00DE6E5D">
          <w:rPr>
            <w:rStyle w:val="af1"/>
            <w:rFonts w:hint="eastAsia"/>
          </w:rPr>
          <w:t>消防站</w:t>
        </w:r>
        <w:r w:rsidR="00DE6E5D">
          <w:tab/>
        </w:r>
        <w:r w:rsidR="00C12D74">
          <w:fldChar w:fldCharType="begin"/>
        </w:r>
        <w:r w:rsidR="00DE6E5D">
          <w:instrText xml:space="preserve"> PAGEREF _Toc12949367 \h </w:instrText>
        </w:r>
        <w:r w:rsidR="00C12D74">
          <w:fldChar w:fldCharType="separate"/>
        </w:r>
        <w:r w:rsidR="00DE6E5D">
          <w:t>50</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68" w:history="1">
        <w:r w:rsidR="00DE6E5D">
          <w:rPr>
            <w:rStyle w:val="af1"/>
          </w:rPr>
          <w:t xml:space="preserve">2. 17  </w:t>
        </w:r>
        <w:r w:rsidR="00DE6E5D">
          <w:rPr>
            <w:rStyle w:val="af1"/>
            <w:rFonts w:hint="eastAsia"/>
          </w:rPr>
          <w:t>公共绿地</w:t>
        </w:r>
        <w:r w:rsidR="00DE6E5D">
          <w:tab/>
        </w:r>
        <w:r w:rsidR="00C12D74">
          <w:fldChar w:fldCharType="begin"/>
        </w:r>
        <w:r w:rsidR="00DE6E5D">
          <w:instrText xml:space="preserve"> PAGEREF _Toc12949368 \h </w:instrText>
        </w:r>
        <w:r w:rsidR="00C12D74">
          <w:fldChar w:fldCharType="separate"/>
        </w:r>
        <w:r w:rsidR="00DE6E5D">
          <w:t>50</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69" w:history="1">
        <w:r w:rsidR="00DE6E5D">
          <w:rPr>
            <w:rStyle w:val="af1"/>
          </w:rPr>
          <w:t xml:space="preserve">2. 18  </w:t>
        </w:r>
        <w:r w:rsidR="00DE6E5D">
          <w:rPr>
            <w:rStyle w:val="af1"/>
            <w:rFonts w:hint="eastAsia"/>
          </w:rPr>
          <w:t>防护绿地</w:t>
        </w:r>
        <w:r w:rsidR="00DE6E5D">
          <w:tab/>
        </w:r>
        <w:r w:rsidR="00C12D74">
          <w:fldChar w:fldCharType="begin"/>
        </w:r>
        <w:r w:rsidR="00DE6E5D">
          <w:instrText xml:space="preserve"> PAGEREF _Toc12949369 \h </w:instrText>
        </w:r>
        <w:r w:rsidR="00C12D74">
          <w:fldChar w:fldCharType="separate"/>
        </w:r>
        <w:r w:rsidR="00DE6E5D">
          <w:t>51</w:t>
        </w:r>
        <w:r w:rsidR="00C12D74">
          <w:fldChar w:fldCharType="end"/>
        </w:r>
      </w:hyperlink>
    </w:p>
    <w:p w:rsidR="00C12D74" w:rsidRDefault="006C6075">
      <w:pPr>
        <w:pStyle w:val="10"/>
        <w:rPr>
          <w:rFonts w:asciiTheme="minorHAnsi" w:eastAsiaTheme="minorEastAsia" w:hAnsiTheme="minorHAnsi" w:cstheme="minorBidi"/>
          <w:szCs w:val="22"/>
        </w:rPr>
      </w:pPr>
      <w:hyperlink w:anchor="_Toc12949370" w:history="1">
        <w:r w:rsidR="00DE6E5D">
          <w:rPr>
            <w:rStyle w:val="af1"/>
          </w:rPr>
          <w:t xml:space="preserve">3  </w:t>
        </w:r>
        <w:r w:rsidR="00DE6E5D">
          <w:rPr>
            <w:rStyle w:val="af1"/>
            <w:rFonts w:hint="eastAsia"/>
          </w:rPr>
          <w:t>公建配套设施</w:t>
        </w:r>
        <w:r w:rsidR="00DE6E5D">
          <w:tab/>
        </w:r>
        <w:r w:rsidR="00C12D74">
          <w:fldChar w:fldCharType="begin"/>
        </w:r>
        <w:r w:rsidR="00DE6E5D">
          <w:instrText xml:space="preserve"> PAGEREF _Toc12949370 \h </w:instrText>
        </w:r>
        <w:r w:rsidR="00C12D74">
          <w:fldChar w:fldCharType="separate"/>
        </w:r>
        <w:r w:rsidR="00DE6E5D">
          <w:t>52</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71" w:history="1">
        <w:r w:rsidR="00DE6E5D">
          <w:rPr>
            <w:rStyle w:val="af1"/>
          </w:rPr>
          <w:t xml:space="preserve">3. 1  </w:t>
        </w:r>
        <w:r w:rsidR="00DE6E5D">
          <w:rPr>
            <w:rStyle w:val="af1"/>
            <w:rFonts w:hint="eastAsia"/>
          </w:rPr>
          <w:t>概述</w:t>
        </w:r>
        <w:r w:rsidR="00DE6E5D">
          <w:tab/>
        </w:r>
        <w:r w:rsidR="00C12D74">
          <w:fldChar w:fldCharType="begin"/>
        </w:r>
        <w:r w:rsidR="00DE6E5D">
          <w:instrText xml:space="preserve"> PAGEREF _Toc12949371 \h </w:instrText>
        </w:r>
        <w:r w:rsidR="00C12D74">
          <w:fldChar w:fldCharType="separate"/>
        </w:r>
        <w:r w:rsidR="00DE6E5D">
          <w:t>52</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72" w:history="1">
        <w:r w:rsidR="00DE6E5D">
          <w:rPr>
            <w:rStyle w:val="af1"/>
          </w:rPr>
          <w:t xml:space="preserve">3. 2  </w:t>
        </w:r>
        <w:r w:rsidR="00DE6E5D">
          <w:rPr>
            <w:rStyle w:val="af1"/>
            <w:rFonts w:hint="eastAsia"/>
          </w:rPr>
          <w:t>基础教育设施</w:t>
        </w:r>
        <w:r w:rsidR="00DE6E5D">
          <w:tab/>
        </w:r>
        <w:r w:rsidR="00C12D74">
          <w:fldChar w:fldCharType="begin"/>
        </w:r>
        <w:r w:rsidR="00DE6E5D">
          <w:instrText xml:space="preserve"> PAGEREF _Toc12949372 \h </w:instrText>
        </w:r>
        <w:r w:rsidR="00C12D74">
          <w:fldChar w:fldCharType="separate"/>
        </w:r>
        <w:r w:rsidR="00DE6E5D">
          <w:t>52</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73" w:history="1">
        <w:r w:rsidR="00DE6E5D">
          <w:rPr>
            <w:rStyle w:val="af1"/>
          </w:rPr>
          <w:t xml:space="preserve">3. 3  </w:t>
        </w:r>
        <w:r w:rsidR="00DE6E5D">
          <w:rPr>
            <w:rStyle w:val="af1"/>
            <w:rFonts w:hint="eastAsia"/>
          </w:rPr>
          <w:t>行政管理设施</w:t>
        </w:r>
        <w:r w:rsidR="00DE6E5D">
          <w:tab/>
        </w:r>
        <w:r w:rsidR="00C12D74">
          <w:fldChar w:fldCharType="begin"/>
        </w:r>
        <w:r w:rsidR="00DE6E5D">
          <w:instrText xml:space="preserve"> PAGEREF _Toc12949373 \h </w:instrText>
        </w:r>
        <w:r w:rsidR="00C12D74">
          <w:fldChar w:fldCharType="separate"/>
        </w:r>
        <w:r w:rsidR="00DE6E5D">
          <w:t>53</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74" w:history="1">
        <w:r w:rsidR="00DE6E5D">
          <w:rPr>
            <w:rStyle w:val="af1"/>
          </w:rPr>
          <w:t xml:space="preserve">3. 4  </w:t>
        </w:r>
        <w:r w:rsidR="00DE6E5D">
          <w:rPr>
            <w:rStyle w:val="af1"/>
            <w:rFonts w:hint="eastAsia"/>
          </w:rPr>
          <w:t>社区服务设施</w:t>
        </w:r>
        <w:r w:rsidR="00DE6E5D">
          <w:tab/>
        </w:r>
        <w:r w:rsidR="00C12D74">
          <w:fldChar w:fldCharType="begin"/>
        </w:r>
        <w:r w:rsidR="00DE6E5D">
          <w:instrText xml:space="preserve"> PAGEREF _Toc12949374 \h </w:instrText>
        </w:r>
        <w:r w:rsidR="00C12D74">
          <w:fldChar w:fldCharType="separate"/>
        </w:r>
        <w:r w:rsidR="00DE6E5D">
          <w:t>53</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75" w:history="1">
        <w:r w:rsidR="00DE6E5D">
          <w:rPr>
            <w:rStyle w:val="af1"/>
          </w:rPr>
          <w:t xml:space="preserve">3. 5  </w:t>
        </w:r>
        <w:r w:rsidR="00DE6E5D">
          <w:rPr>
            <w:rStyle w:val="af1"/>
            <w:rFonts w:hint="eastAsia"/>
          </w:rPr>
          <w:t>社区商业金融设施</w:t>
        </w:r>
        <w:r w:rsidR="00DE6E5D">
          <w:tab/>
        </w:r>
        <w:r w:rsidR="00C12D74">
          <w:fldChar w:fldCharType="begin"/>
        </w:r>
        <w:r w:rsidR="00DE6E5D">
          <w:instrText xml:space="preserve"> PAGEREF _Toc12949375 \h </w:instrText>
        </w:r>
        <w:r w:rsidR="00C12D74">
          <w:fldChar w:fldCharType="separate"/>
        </w:r>
        <w:r w:rsidR="00DE6E5D">
          <w:t>54</w:t>
        </w:r>
        <w:r w:rsidR="00C12D74">
          <w:fldChar w:fldCharType="end"/>
        </w:r>
      </w:hyperlink>
    </w:p>
    <w:p w:rsidR="00C12D74" w:rsidRDefault="006C6075">
      <w:pPr>
        <w:pStyle w:val="20"/>
        <w:rPr>
          <w:rFonts w:asciiTheme="minorHAnsi" w:eastAsiaTheme="minorEastAsia" w:hAnsiTheme="minorHAnsi" w:cstheme="minorBidi"/>
          <w:szCs w:val="22"/>
        </w:rPr>
      </w:pPr>
      <w:hyperlink w:anchor="_Toc12949376" w:history="1">
        <w:r w:rsidR="00DE6E5D">
          <w:rPr>
            <w:rStyle w:val="af1"/>
          </w:rPr>
          <w:t xml:space="preserve">3. 6  </w:t>
        </w:r>
        <w:r w:rsidR="00DE6E5D">
          <w:rPr>
            <w:rStyle w:val="af1"/>
            <w:rFonts w:hint="eastAsia"/>
          </w:rPr>
          <w:t>区级公建配套设施</w:t>
        </w:r>
        <w:r w:rsidR="00DE6E5D">
          <w:tab/>
        </w:r>
        <w:r w:rsidR="00C12D74">
          <w:fldChar w:fldCharType="begin"/>
        </w:r>
        <w:r w:rsidR="00DE6E5D">
          <w:instrText xml:space="preserve"> PAGEREF _Toc12949376 \h </w:instrText>
        </w:r>
        <w:r w:rsidR="00C12D74">
          <w:fldChar w:fldCharType="separate"/>
        </w:r>
        <w:r w:rsidR="00DE6E5D">
          <w:t>54</w:t>
        </w:r>
        <w:r w:rsidR="00C12D74">
          <w:fldChar w:fldCharType="end"/>
        </w:r>
      </w:hyperlink>
    </w:p>
    <w:p w:rsidR="00C12D74" w:rsidRDefault="006C6075">
      <w:pPr>
        <w:pStyle w:val="10"/>
        <w:rPr>
          <w:rFonts w:asciiTheme="minorHAnsi" w:eastAsiaTheme="minorEastAsia" w:hAnsiTheme="minorHAnsi" w:cstheme="minorBidi"/>
          <w:szCs w:val="22"/>
        </w:rPr>
      </w:pPr>
      <w:hyperlink w:anchor="_Toc12949377" w:history="1">
        <w:r w:rsidR="00DE6E5D">
          <w:rPr>
            <w:rStyle w:val="af1"/>
          </w:rPr>
          <w:t xml:space="preserve">4  </w:t>
        </w:r>
        <w:r w:rsidR="00DE6E5D">
          <w:rPr>
            <w:rStyle w:val="af1"/>
            <w:rFonts w:hint="eastAsia"/>
          </w:rPr>
          <w:t>建设管理</w:t>
        </w:r>
        <w:r w:rsidR="00DE6E5D">
          <w:tab/>
        </w:r>
        <w:r w:rsidR="00C12D74">
          <w:fldChar w:fldCharType="begin"/>
        </w:r>
        <w:r w:rsidR="00DE6E5D">
          <w:instrText xml:space="preserve"> PAGEREF _Toc12949377 \h </w:instrText>
        </w:r>
        <w:r w:rsidR="00C12D74">
          <w:fldChar w:fldCharType="separate"/>
        </w:r>
        <w:r w:rsidR="00DE6E5D">
          <w:t>55</w:t>
        </w:r>
        <w:r w:rsidR="00C12D74">
          <w:fldChar w:fldCharType="end"/>
        </w:r>
      </w:hyperlink>
    </w:p>
    <w:p w:rsidR="00C12D74" w:rsidRDefault="006C6075">
      <w:pPr>
        <w:pStyle w:val="10"/>
        <w:rPr>
          <w:rFonts w:asciiTheme="minorHAnsi" w:eastAsiaTheme="minorEastAsia" w:hAnsiTheme="minorHAnsi" w:cstheme="minorBidi"/>
          <w:szCs w:val="22"/>
        </w:rPr>
      </w:pPr>
      <w:hyperlink w:anchor="_Toc12949378" w:history="1">
        <w:r w:rsidR="00DE6E5D">
          <w:rPr>
            <w:rStyle w:val="af1"/>
          </w:rPr>
          <w:t xml:space="preserve">5  </w:t>
        </w:r>
        <w:r w:rsidR="00DE6E5D">
          <w:rPr>
            <w:rStyle w:val="af1"/>
            <w:rFonts w:hint="eastAsia"/>
          </w:rPr>
          <w:t>竣工验收</w:t>
        </w:r>
        <w:r w:rsidR="00DE6E5D">
          <w:tab/>
        </w:r>
        <w:r w:rsidR="00C12D74">
          <w:fldChar w:fldCharType="begin"/>
        </w:r>
        <w:r w:rsidR="00DE6E5D">
          <w:instrText xml:space="preserve"> PAGEREF _Toc12949378 \h </w:instrText>
        </w:r>
        <w:r w:rsidR="00C12D74">
          <w:fldChar w:fldCharType="separate"/>
        </w:r>
        <w:r w:rsidR="00DE6E5D">
          <w:t>56</w:t>
        </w:r>
        <w:r w:rsidR="00C12D74">
          <w:fldChar w:fldCharType="end"/>
        </w:r>
      </w:hyperlink>
    </w:p>
    <w:p w:rsidR="00C12D74" w:rsidRDefault="006C6075">
      <w:pPr>
        <w:pStyle w:val="10"/>
        <w:rPr>
          <w:rFonts w:asciiTheme="minorHAnsi" w:eastAsiaTheme="minorEastAsia" w:hAnsiTheme="minorHAnsi" w:cstheme="minorBidi"/>
          <w:szCs w:val="22"/>
        </w:rPr>
      </w:pPr>
      <w:hyperlink w:anchor="_Toc12949379" w:history="1">
        <w:r w:rsidR="00DE6E5D">
          <w:rPr>
            <w:rStyle w:val="af1"/>
          </w:rPr>
          <w:t xml:space="preserve">6  </w:t>
        </w:r>
        <w:r w:rsidR="00DE6E5D">
          <w:rPr>
            <w:rStyle w:val="af1"/>
            <w:rFonts w:hint="eastAsia"/>
          </w:rPr>
          <w:t>移交接管</w:t>
        </w:r>
        <w:r w:rsidR="00DE6E5D">
          <w:tab/>
        </w:r>
        <w:r w:rsidR="00C12D74">
          <w:fldChar w:fldCharType="begin"/>
        </w:r>
        <w:r w:rsidR="00DE6E5D">
          <w:instrText xml:space="preserve"> PAGEREF _Toc12949379 \h </w:instrText>
        </w:r>
        <w:r w:rsidR="00C12D74">
          <w:fldChar w:fldCharType="separate"/>
        </w:r>
        <w:r w:rsidR="00DE6E5D">
          <w:t>57</w:t>
        </w:r>
        <w:r w:rsidR="00C12D74">
          <w:fldChar w:fldCharType="end"/>
        </w:r>
      </w:hyperlink>
    </w:p>
    <w:p w:rsidR="00C12D74" w:rsidRDefault="006C6075">
      <w:pPr>
        <w:pStyle w:val="10"/>
        <w:rPr>
          <w:rFonts w:asciiTheme="minorHAnsi" w:eastAsiaTheme="minorEastAsia" w:hAnsiTheme="minorHAnsi" w:cstheme="minorBidi"/>
          <w:szCs w:val="22"/>
        </w:rPr>
      </w:pPr>
      <w:hyperlink w:anchor="_Toc12949380" w:history="1">
        <w:r w:rsidR="00DE6E5D">
          <w:rPr>
            <w:rStyle w:val="af1"/>
          </w:rPr>
          <w:t xml:space="preserve">7  </w:t>
        </w:r>
        <w:r w:rsidR="00DE6E5D">
          <w:rPr>
            <w:rStyle w:val="af1"/>
            <w:rFonts w:hint="eastAsia"/>
          </w:rPr>
          <w:t>资金来源</w:t>
        </w:r>
        <w:r w:rsidR="00DE6E5D">
          <w:tab/>
        </w:r>
        <w:r w:rsidR="00C12D74">
          <w:fldChar w:fldCharType="begin"/>
        </w:r>
        <w:r w:rsidR="00DE6E5D">
          <w:instrText xml:space="preserve"> PAGEREF _Toc12949380 \h </w:instrText>
        </w:r>
        <w:r w:rsidR="00C12D74">
          <w:fldChar w:fldCharType="separate"/>
        </w:r>
        <w:r w:rsidR="00DE6E5D">
          <w:t>58</w:t>
        </w:r>
        <w:r w:rsidR="00C12D74">
          <w:fldChar w:fldCharType="end"/>
        </w:r>
      </w:hyperlink>
    </w:p>
    <w:p w:rsidR="00C12D74" w:rsidRDefault="006C6075">
      <w:pPr>
        <w:pStyle w:val="10"/>
        <w:rPr>
          <w:rFonts w:asciiTheme="minorHAnsi" w:eastAsiaTheme="minorEastAsia" w:hAnsiTheme="minorHAnsi" w:cstheme="minorBidi"/>
          <w:szCs w:val="22"/>
        </w:rPr>
      </w:pPr>
      <w:hyperlink w:anchor="_Toc12949381" w:history="1">
        <w:r w:rsidR="00DE6E5D">
          <w:rPr>
            <w:rStyle w:val="af1"/>
          </w:rPr>
          <w:t xml:space="preserve">8  </w:t>
        </w:r>
        <w:r w:rsidR="00DE6E5D">
          <w:rPr>
            <w:rStyle w:val="af1"/>
            <w:rFonts w:hint="eastAsia"/>
          </w:rPr>
          <w:t>使用管理</w:t>
        </w:r>
        <w:r w:rsidR="00DE6E5D">
          <w:tab/>
        </w:r>
        <w:r w:rsidR="00C12D74">
          <w:fldChar w:fldCharType="begin"/>
        </w:r>
        <w:r w:rsidR="00DE6E5D">
          <w:instrText xml:space="preserve"> PAGEREF _Toc12949381 \h </w:instrText>
        </w:r>
        <w:r w:rsidR="00C12D74">
          <w:fldChar w:fldCharType="separate"/>
        </w:r>
        <w:r w:rsidR="00DE6E5D">
          <w:t>59</w:t>
        </w:r>
        <w:r w:rsidR="00C12D74">
          <w:fldChar w:fldCharType="end"/>
        </w:r>
      </w:hyperlink>
    </w:p>
    <w:p w:rsidR="00C12D74" w:rsidRDefault="00C12D74" w:rsidP="00EB60BD">
      <w:pPr>
        <w:pStyle w:val="10"/>
        <w:spacing w:beforeLines="100" w:before="312" w:afterLines="100" w:after="312"/>
        <w:rPr>
          <w:color w:val="000000" w:themeColor="text1"/>
        </w:rPr>
      </w:pPr>
      <w:r>
        <w:rPr>
          <w:rFonts w:eastAsia="宋体" w:hint="eastAsia"/>
          <w:color w:val="000000" w:themeColor="text1"/>
          <w:lang w:val="zh-CN"/>
        </w:rPr>
        <w:fldChar w:fldCharType="end"/>
      </w:r>
      <w:bookmarkStart w:id="262" w:name="_Toc12949345"/>
      <w:bookmarkStart w:id="263" w:name="_Toc12873724"/>
      <w:bookmarkEnd w:id="261"/>
      <w:r w:rsidR="00DE6E5D">
        <w:rPr>
          <w:color w:val="000000" w:themeColor="text1"/>
        </w:rPr>
        <w:t>1</w:t>
      </w:r>
      <w:r w:rsidR="00DE6E5D">
        <w:rPr>
          <w:rFonts w:hint="eastAsia"/>
          <w:color w:val="000000" w:themeColor="text1"/>
        </w:rPr>
        <w:t>总则</w:t>
      </w:r>
      <w:bookmarkEnd w:id="262"/>
      <w:bookmarkEnd w:id="263"/>
    </w:p>
    <w:p w:rsidR="00C12D74" w:rsidRDefault="00DE6E5D">
      <w:pPr>
        <w:pStyle w:val="110"/>
        <w:spacing w:before="312" w:after="312"/>
        <w:rPr>
          <w:color w:val="000000" w:themeColor="text1"/>
        </w:rPr>
      </w:pPr>
      <w:bookmarkStart w:id="264" w:name="_Toc12949346"/>
      <w:bookmarkStart w:id="265" w:name="_Toc12873725"/>
      <w:r>
        <w:rPr>
          <w:color w:val="000000" w:themeColor="text1"/>
        </w:rPr>
        <w:t>1.1</w:t>
      </w:r>
      <w:r>
        <w:rPr>
          <w:rFonts w:hint="eastAsia"/>
          <w:color w:val="000000" w:themeColor="text1"/>
        </w:rPr>
        <w:t xml:space="preserve">  编制目的</w:t>
      </w:r>
      <w:bookmarkEnd w:id="264"/>
      <w:bookmarkEnd w:id="265"/>
    </w:p>
    <w:p w:rsidR="00C12D74" w:rsidRDefault="00DE6E5D">
      <w:pPr>
        <w:pStyle w:val="af4"/>
        <w:rPr>
          <w:color w:val="000000" w:themeColor="text1"/>
        </w:rPr>
      </w:pPr>
      <w:r>
        <w:rPr>
          <w:rFonts w:hint="eastAsia"/>
          <w:b/>
          <w:color w:val="000000" w:themeColor="text1"/>
        </w:rPr>
        <w:t xml:space="preserve">1. 1  </w:t>
      </w:r>
      <w:r>
        <w:rPr>
          <w:rFonts w:hint="eastAsia"/>
          <w:color w:val="000000" w:themeColor="text1"/>
        </w:rPr>
        <w:t>本条为修订本《导则》的目的。本市“四位一体”的保障性住房大型居住社区（以下简称“大居”）推进多年来，已经在大居市政、公建设施的配套建设上积累了成熟的经验。由于在规划设计、项目建设、移交接管、开办经营等方面有其特殊性，根据上海市“十三五”住房建设发展规划，还需开工建设大居若干。为规范大居配套的建设管理要求，合理控制配套建设成本，确保大居内的配套建设与住宅主体建设同步，以保障入住居民基本生活需要，特修订本《导则》。</w:t>
      </w:r>
    </w:p>
    <w:p w:rsidR="00C12D74" w:rsidRDefault="00DE6E5D">
      <w:pPr>
        <w:pStyle w:val="110"/>
        <w:spacing w:before="312" w:after="312"/>
        <w:rPr>
          <w:color w:val="000000" w:themeColor="text1"/>
        </w:rPr>
      </w:pPr>
      <w:bookmarkStart w:id="266" w:name="_Toc12949347"/>
      <w:bookmarkStart w:id="267" w:name="_Toc12873726"/>
      <w:r>
        <w:rPr>
          <w:rFonts w:hint="eastAsia"/>
          <w:color w:val="000000" w:themeColor="text1"/>
        </w:rPr>
        <w:t>1.2  适用范围</w:t>
      </w:r>
      <w:bookmarkEnd w:id="266"/>
      <w:bookmarkEnd w:id="267"/>
    </w:p>
    <w:p w:rsidR="00C12D74" w:rsidRDefault="00DE6E5D">
      <w:pPr>
        <w:pStyle w:val="af4"/>
        <w:rPr>
          <w:color w:val="000000" w:themeColor="text1"/>
        </w:rPr>
      </w:pPr>
      <w:r>
        <w:rPr>
          <w:rFonts w:hint="eastAsia"/>
          <w:b/>
          <w:color w:val="000000" w:themeColor="text1"/>
        </w:rPr>
        <w:t xml:space="preserve">1. 2  </w:t>
      </w:r>
      <w:r>
        <w:rPr>
          <w:rFonts w:hint="eastAsia"/>
          <w:color w:val="000000" w:themeColor="text1"/>
        </w:rPr>
        <w:t>本条明确了《导则》的适用范围，包括配套设施的基本内容，以及大居配套工程适用《导则》的时间、程序界定。</w:t>
      </w:r>
    </w:p>
    <w:p w:rsidR="00C12D74" w:rsidRDefault="00DE6E5D">
      <w:pPr>
        <w:pStyle w:val="110"/>
        <w:spacing w:before="312" w:after="312"/>
        <w:rPr>
          <w:color w:val="000000" w:themeColor="text1"/>
        </w:rPr>
      </w:pPr>
      <w:bookmarkStart w:id="268" w:name="_Toc12949348"/>
      <w:bookmarkStart w:id="269" w:name="_Toc12873727"/>
      <w:r>
        <w:rPr>
          <w:rFonts w:hint="eastAsia"/>
          <w:color w:val="000000" w:themeColor="text1"/>
        </w:rPr>
        <w:t>1.3  基本原则</w:t>
      </w:r>
      <w:bookmarkEnd w:id="268"/>
      <w:bookmarkEnd w:id="269"/>
    </w:p>
    <w:p w:rsidR="00C12D74" w:rsidRDefault="00DE6E5D">
      <w:pPr>
        <w:pStyle w:val="af4"/>
        <w:rPr>
          <w:color w:val="000000" w:themeColor="text1"/>
        </w:rPr>
      </w:pPr>
      <w:r>
        <w:rPr>
          <w:rFonts w:hint="eastAsia"/>
          <w:b/>
          <w:color w:val="000000" w:themeColor="text1"/>
        </w:rPr>
        <w:t xml:space="preserve">1. 3  </w:t>
      </w:r>
      <w:r>
        <w:rPr>
          <w:rFonts w:hint="eastAsia"/>
          <w:color w:val="000000" w:themeColor="text1"/>
        </w:rPr>
        <w:t>本条总结了多年配套建设的成功经验，同时又结合国情、市情，实事求是地提出大居配套的基本要求，坚持将资源节约、绿色环保和高质安全、便于管理贯穿于大居配套建设的始终，从而使《导则》的修订在兼顾超前性的同时，更有可操作性。</w:t>
      </w:r>
    </w:p>
    <w:p w:rsidR="00C12D74" w:rsidRDefault="00DE6E5D">
      <w:pPr>
        <w:pStyle w:val="110"/>
        <w:spacing w:before="312" w:after="312"/>
        <w:rPr>
          <w:color w:val="000000" w:themeColor="text1"/>
        </w:rPr>
      </w:pPr>
      <w:bookmarkStart w:id="270" w:name="_Toc12873728"/>
      <w:bookmarkStart w:id="271" w:name="_Toc12949349"/>
      <w:r>
        <w:rPr>
          <w:rFonts w:hint="eastAsia"/>
          <w:color w:val="000000" w:themeColor="text1"/>
        </w:rPr>
        <w:t>1.4  总体要求</w:t>
      </w:r>
      <w:bookmarkEnd w:id="270"/>
      <w:bookmarkEnd w:id="271"/>
    </w:p>
    <w:p w:rsidR="00C12D74" w:rsidRDefault="00DE6E5D">
      <w:pPr>
        <w:pStyle w:val="af4"/>
        <w:rPr>
          <w:color w:val="000000" w:themeColor="text1"/>
        </w:rPr>
      </w:pPr>
      <w:r>
        <w:rPr>
          <w:rFonts w:hint="eastAsia"/>
          <w:b/>
          <w:color w:val="000000" w:themeColor="text1"/>
        </w:rPr>
        <w:t xml:space="preserve">1. 4  </w:t>
      </w:r>
      <w:r>
        <w:rPr>
          <w:rFonts w:hint="eastAsia"/>
          <w:color w:val="000000" w:themeColor="text1"/>
        </w:rPr>
        <w:t>本条明确了大社区配套建设必须执行国家和上海颁布的规划、标准、规范，同时又要符合各专业规划，要充分利用市有关部门设立的绿色通道，加快办理配套工程的各项手续。</w:t>
      </w:r>
    </w:p>
    <w:p w:rsidR="00C12D74" w:rsidRDefault="00DE6E5D">
      <w:pPr>
        <w:pStyle w:val="11"/>
        <w:spacing w:before="312" w:after="312"/>
        <w:rPr>
          <w:color w:val="000000" w:themeColor="text1"/>
          <w:szCs w:val="28"/>
        </w:rPr>
      </w:pPr>
      <w:r>
        <w:rPr>
          <w:rFonts w:eastAsia="宋体"/>
          <w:b/>
          <w:color w:val="000000" w:themeColor="text1"/>
          <w:sz w:val="21"/>
          <w:szCs w:val="21"/>
        </w:rPr>
        <w:br w:type="page"/>
      </w:r>
      <w:bookmarkStart w:id="272" w:name="_Toc12949350"/>
      <w:bookmarkStart w:id="273" w:name="_Toc12873729"/>
      <w:bookmarkStart w:id="274" w:name="_Toc530648653"/>
      <w:r>
        <w:rPr>
          <w:rFonts w:hint="eastAsia"/>
          <w:color w:val="000000" w:themeColor="text1"/>
        </w:rPr>
        <w:t>2  市政公用配套设施</w:t>
      </w:r>
      <w:bookmarkEnd w:id="272"/>
      <w:bookmarkEnd w:id="273"/>
    </w:p>
    <w:p w:rsidR="00C12D74" w:rsidRDefault="00DE6E5D">
      <w:pPr>
        <w:pStyle w:val="110"/>
        <w:spacing w:before="312" w:after="312"/>
        <w:rPr>
          <w:color w:val="000000" w:themeColor="text1"/>
        </w:rPr>
      </w:pPr>
      <w:bookmarkStart w:id="275" w:name="_Toc12873730"/>
      <w:bookmarkStart w:id="276" w:name="_Toc12949351"/>
      <w:r>
        <w:rPr>
          <w:rFonts w:hint="eastAsia"/>
          <w:color w:val="000000" w:themeColor="text1"/>
        </w:rPr>
        <w:t>2.1  概述</w:t>
      </w:r>
      <w:bookmarkEnd w:id="275"/>
      <w:bookmarkEnd w:id="276"/>
    </w:p>
    <w:p w:rsidR="00C12D74" w:rsidRDefault="00DE6E5D">
      <w:pPr>
        <w:spacing w:line="360" w:lineRule="auto"/>
        <w:jc w:val="left"/>
        <w:rPr>
          <w:rStyle w:val="Char7"/>
          <w:color w:val="000000" w:themeColor="text1"/>
        </w:rPr>
      </w:pPr>
      <w:r>
        <w:rPr>
          <w:rStyle w:val="Char7"/>
          <w:rFonts w:hint="eastAsia"/>
          <w:b/>
          <w:color w:val="000000" w:themeColor="text1"/>
        </w:rPr>
        <w:t>2. 1. 1</w:t>
      </w:r>
      <w:r>
        <w:rPr>
          <w:rStyle w:val="Char7"/>
          <w:rFonts w:hint="eastAsia"/>
          <w:color w:val="000000" w:themeColor="text1"/>
        </w:rPr>
        <w:t xml:space="preserve">  </w:t>
      </w:r>
      <w:r>
        <w:rPr>
          <w:rStyle w:val="Char7"/>
          <w:rFonts w:hint="eastAsia"/>
          <w:color w:val="000000" w:themeColor="text1"/>
        </w:rPr>
        <w:t>公共交通设施应符合城市总体规划及公共交通规划，体现公交优先，并宜与道路同步设计。</w:t>
      </w:r>
    </w:p>
    <w:p w:rsidR="00C12D74" w:rsidRDefault="00DE6E5D">
      <w:pPr>
        <w:spacing w:line="360" w:lineRule="auto"/>
        <w:jc w:val="left"/>
        <w:rPr>
          <w:rStyle w:val="Char7"/>
          <w:color w:val="000000" w:themeColor="text1"/>
        </w:rPr>
      </w:pPr>
      <w:r>
        <w:rPr>
          <w:rStyle w:val="Char7"/>
          <w:rFonts w:hint="eastAsia"/>
          <w:b/>
          <w:color w:val="000000" w:themeColor="text1"/>
        </w:rPr>
        <w:t>2. 1. 4</w:t>
      </w:r>
      <w:r>
        <w:rPr>
          <w:rStyle w:val="Char7"/>
          <w:rFonts w:hint="eastAsia"/>
          <w:color w:val="000000" w:themeColor="text1"/>
        </w:rPr>
        <w:t xml:space="preserve">  </w:t>
      </w:r>
      <w:r>
        <w:rPr>
          <w:rStyle w:val="Char7"/>
          <w:rFonts w:hint="eastAsia"/>
          <w:color w:val="000000" w:themeColor="text1"/>
        </w:rPr>
        <w:t>根据上海市人民政府办公厅印发《关于开展本市架空线入地和合杆整治工作的实施意见》的通知，在中心城、新城、中心镇范围内的城市道路，不得新设置架空线及杆架或者在已有的杆架上增设架空线。各类园区及成片区域新建开发时，以架空线入地及合杆为标准。因此，大居建设时宜从所处地理位置、专业规划、投资落实等方面综合考虑架空线入地以及综合杆的建设。</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2. 1. 6 </w:t>
      </w:r>
      <w:r>
        <w:rPr>
          <w:rStyle w:val="Char7"/>
          <w:rFonts w:hint="eastAsia"/>
          <w:color w:val="000000" w:themeColor="text1"/>
        </w:rPr>
        <w:t xml:space="preserve"> </w:t>
      </w:r>
      <w:r>
        <w:rPr>
          <w:rStyle w:val="Char7"/>
          <w:rFonts w:hint="eastAsia"/>
          <w:color w:val="000000" w:themeColor="text1"/>
        </w:rPr>
        <w:t>根据沪建设施联</w:t>
      </w:r>
      <w:r>
        <w:rPr>
          <w:rStyle w:val="Char7"/>
          <w:rFonts w:hint="eastAsia"/>
          <w:color w:val="000000" w:themeColor="text1"/>
        </w:rPr>
        <w:t>[2017]267</w:t>
      </w:r>
      <w:r>
        <w:rPr>
          <w:rStyle w:val="Char7"/>
          <w:rFonts w:hint="eastAsia"/>
          <w:color w:val="000000" w:themeColor="text1"/>
        </w:rPr>
        <w:t>号“关于印发《关于本市地下管线纳入地下综合管廊的若干意见》的通知”，为合理利用地下空间，大居建设应根据管线综合专项规划，统筹考虑城市地下综合管廊的规划与建设。</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2. 1. 7 </w:t>
      </w:r>
      <w:r>
        <w:rPr>
          <w:rStyle w:val="Char7"/>
          <w:rFonts w:hint="eastAsia"/>
          <w:color w:val="000000" w:themeColor="text1"/>
        </w:rPr>
        <w:t xml:space="preserve"> </w:t>
      </w:r>
      <w:r>
        <w:rPr>
          <w:rStyle w:val="Char7"/>
          <w:rFonts w:hint="eastAsia"/>
          <w:color w:val="000000" w:themeColor="text1"/>
        </w:rPr>
        <w:t>海绵城市建设应坚持规划引领、生态优先、安全为重、因地制宜和统筹建设的原则。</w:t>
      </w:r>
      <w:r>
        <w:rPr>
          <w:rStyle w:val="Char7"/>
          <w:rFonts w:hint="eastAsia"/>
          <w:b/>
          <w:color w:val="000000" w:themeColor="text1"/>
        </w:rPr>
        <w:t>2. 1. 8</w:t>
      </w:r>
      <w:r>
        <w:rPr>
          <w:rStyle w:val="Char7"/>
          <w:rFonts w:hint="eastAsia"/>
          <w:color w:val="000000" w:themeColor="text1"/>
        </w:rPr>
        <w:t xml:space="preserve">  </w:t>
      </w:r>
      <w:r>
        <w:rPr>
          <w:rStyle w:val="Char7"/>
          <w:rFonts w:hint="eastAsia"/>
          <w:color w:val="000000" w:themeColor="text1"/>
        </w:rPr>
        <w:t>道路工程设计应贯彻落实《上海市街道设计导则》的相关要求，从“主动重视机动车通行”向“全面关注人的交流和生活方式“转变，从“道路红线管控”向“街道空间管控”转变，从“工程性设计”向“整体空间环境设计”转变，从“强调交通功能”向“促进城市街区发展”转变。</w:t>
      </w:r>
    </w:p>
    <w:p w:rsidR="00C12D74" w:rsidRDefault="00DE6E5D">
      <w:pPr>
        <w:pStyle w:val="af4"/>
        <w:rPr>
          <w:color w:val="000000" w:themeColor="text1"/>
        </w:rPr>
      </w:pPr>
      <w:r>
        <w:rPr>
          <w:rFonts w:hint="eastAsia"/>
          <w:b/>
          <w:color w:val="000000" w:themeColor="text1"/>
        </w:rPr>
        <w:t xml:space="preserve">2. 1. 10  </w:t>
      </w:r>
      <w:r>
        <w:rPr>
          <w:rFonts w:hint="eastAsia"/>
          <w:color w:val="000000" w:themeColor="text1"/>
        </w:rPr>
        <w:t>《市政道路建设及整治工程全要素技术规定（试行）》整合各专业规范及标准，细化街道设计导则，提升现状市政道路建设标准，推进城市管理精细化。大居市政道路的路面系统、地下管线、综合杆、综合箱、城市家具的规划设计、建设养护与运营管理应满足</w:t>
      </w:r>
      <w:r>
        <w:rPr>
          <w:rFonts w:hint="eastAsia"/>
          <w:b/>
          <w:color w:val="000000" w:themeColor="text1"/>
        </w:rPr>
        <w:t xml:space="preserve"> </w:t>
      </w:r>
      <w:r>
        <w:rPr>
          <w:rFonts w:hint="eastAsia"/>
          <w:color w:val="000000" w:themeColor="text1"/>
        </w:rPr>
        <w:t>《市政道路建设及整治工程全要素技术规定（试行）》的相关要求。</w:t>
      </w:r>
    </w:p>
    <w:p w:rsidR="00C12D74" w:rsidRDefault="00DE6E5D">
      <w:pPr>
        <w:pStyle w:val="110"/>
        <w:spacing w:before="312" w:after="312"/>
        <w:rPr>
          <w:color w:val="000000" w:themeColor="text1"/>
        </w:rPr>
      </w:pPr>
      <w:bookmarkStart w:id="277" w:name="_Toc12949352"/>
      <w:bookmarkStart w:id="278" w:name="_Toc12873731"/>
      <w:r>
        <w:rPr>
          <w:rFonts w:hint="eastAsia"/>
          <w:color w:val="000000" w:themeColor="text1"/>
        </w:rPr>
        <w:t>2.2  城市道路</w:t>
      </w:r>
      <w:bookmarkEnd w:id="277"/>
      <w:bookmarkEnd w:id="278"/>
    </w:p>
    <w:p w:rsidR="00C12D74" w:rsidRDefault="00DE6E5D">
      <w:pPr>
        <w:spacing w:line="360" w:lineRule="auto"/>
        <w:jc w:val="left"/>
        <w:rPr>
          <w:rStyle w:val="Char7"/>
          <w:color w:val="000000" w:themeColor="text1"/>
        </w:rPr>
      </w:pPr>
      <w:r>
        <w:rPr>
          <w:rStyle w:val="Char7"/>
          <w:rFonts w:hint="eastAsia"/>
          <w:b/>
          <w:color w:val="000000" w:themeColor="text1"/>
        </w:rPr>
        <w:t xml:space="preserve">2. 2. 1  </w:t>
      </w:r>
      <w:r>
        <w:rPr>
          <w:rStyle w:val="Char7"/>
          <w:rFonts w:hint="eastAsia"/>
          <w:color w:val="000000" w:themeColor="text1"/>
        </w:rPr>
        <w:t>为保障道路人行空间以及满足道路绿化率的要求，城市支路的规划红线宽度以不小于</w:t>
      </w:r>
      <w:r>
        <w:rPr>
          <w:rStyle w:val="Char7"/>
          <w:rFonts w:hint="eastAsia"/>
          <w:color w:val="000000" w:themeColor="text1"/>
        </w:rPr>
        <w:t>20m</w:t>
      </w:r>
      <w:r>
        <w:rPr>
          <w:rStyle w:val="Char7"/>
          <w:rFonts w:hint="eastAsia"/>
          <w:color w:val="000000" w:themeColor="text1"/>
        </w:rPr>
        <w:t>为宜。红线宽度小于</w:t>
      </w:r>
      <w:r>
        <w:rPr>
          <w:rStyle w:val="Char7"/>
          <w:rFonts w:hint="eastAsia"/>
          <w:color w:val="000000" w:themeColor="text1"/>
        </w:rPr>
        <w:t>20m</w:t>
      </w:r>
      <w:r>
        <w:rPr>
          <w:rStyle w:val="Char7"/>
          <w:rFonts w:hint="eastAsia"/>
          <w:color w:val="000000" w:themeColor="text1"/>
        </w:rPr>
        <w:t>的道路应综合交通、绿化、人行空间进行断面设计，并应充分征询交警、绿化局、规划局意见。</w:t>
      </w:r>
    </w:p>
    <w:p w:rsidR="00C12D74" w:rsidRDefault="00DE6E5D">
      <w:pPr>
        <w:pStyle w:val="af4"/>
        <w:rPr>
          <w:color w:val="000000" w:themeColor="text1"/>
        </w:rPr>
      </w:pPr>
      <w:r>
        <w:rPr>
          <w:rStyle w:val="Char7"/>
          <w:rFonts w:hint="eastAsia"/>
          <w:b/>
          <w:color w:val="000000" w:themeColor="text1"/>
        </w:rPr>
        <w:t xml:space="preserve">2. 2. 3  </w:t>
      </w:r>
      <w:r>
        <w:rPr>
          <w:rStyle w:val="Char7"/>
          <w:rFonts w:hint="eastAsia"/>
          <w:color w:val="000000" w:themeColor="text1"/>
        </w:rPr>
        <w:t>人行道铺装以及无障碍设计可参照《架空线入地和合杆整治工程全要素技术规定（试行）》的相关要求。</w:t>
      </w:r>
    </w:p>
    <w:p w:rsidR="00C12D74" w:rsidRDefault="00DE6E5D">
      <w:pPr>
        <w:spacing w:line="360" w:lineRule="auto"/>
        <w:jc w:val="left"/>
        <w:rPr>
          <w:rStyle w:val="Char7"/>
          <w:color w:val="000000" w:themeColor="text1"/>
        </w:rPr>
      </w:pPr>
      <w:r>
        <w:rPr>
          <w:rStyle w:val="Char7"/>
          <w:rFonts w:hint="eastAsia"/>
          <w:b/>
          <w:color w:val="000000" w:themeColor="text1"/>
        </w:rPr>
        <w:t xml:space="preserve">2. 2. 5 </w:t>
      </w:r>
      <w:r>
        <w:rPr>
          <w:rStyle w:val="Char7"/>
          <w:rFonts w:hint="eastAsia"/>
          <w:color w:val="000000" w:themeColor="text1"/>
        </w:rPr>
        <w:t xml:space="preserve"> </w:t>
      </w:r>
      <w:r>
        <w:rPr>
          <w:rStyle w:val="Char7"/>
          <w:rFonts w:hint="eastAsia"/>
          <w:color w:val="000000" w:themeColor="text1"/>
        </w:rPr>
        <w:t>道路的纵断面设计要结合道路规划控制标高，管线布置等多重因素，从有利于入住居民出行安全考虑，降低道路与小区出入口高差，必要情况下可设定缓冲段。</w:t>
      </w:r>
    </w:p>
    <w:p w:rsidR="00C12D74" w:rsidRDefault="00DE6E5D">
      <w:pPr>
        <w:spacing w:line="360" w:lineRule="auto"/>
        <w:jc w:val="left"/>
        <w:rPr>
          <w:rStyle w:val="Char7"/>
          <w:color w:val="000000" w:themeColor="text1"/>
        </w:rPr>
      </w:pPr>
      <w:r>
        <w:rPr>
          <w:rStyle w:val="Char7"/>
          <w:rFonts w:hint="eastAsia"/>
          <w:b/>
          <w:color w:val="000000" w:themeColor="text1"/>
        </w:rPr>
        <w:t xml:space="preserve">2. 2. 8 </w:t>
      </w:r>
      <w:r>
        <w:rPr>
          <w:rStyle w:val="Char7"/>
          <w:rFonts w:hint="eastAsia"/>
          <w:color w:val="000000" w:themeColor="text1"/>
        </w:rPr>
        <w:t xml:space="preserve"> </w:t>
      </w:r>
      <w:r>
        <w:rPr>
          <w:rStyle w:val="Char7"/>
          <w:rFonts w:hint="eastAsia"/>
          <w:color w:val="000000" w:themeColor="text1"/>
        </w:rPr>
        <w:t>考虑到大居工程时间跨度大，先期施工的道路可能需作为施工车辆通行使用，该条明确其路面结构的基层部分需予加强，同时建设单位应做好维护和管理工作。</w:t>
      </w:r>
    </w:p>
    <w:p w:rsidR="00C12D74" w:rsidRDefault="00DE6E5D">
      <w:pPr>
        <w:pStyle w:val="110"/>
        <w:spacing w:before="312" w:after="312"/>
        <w:rPr>
          <w:color w:val="000000" w:themeColor="text1"/>
        </w:rPr>
      </w:pPr>
      <w:bookmarkStart w:id="279" w:name="_Toc12949353"/>
      <w:bookmarkStart w:id="280" w:name="_Toc12873732"/>
      <w:r>
        <w:rPr>
          <w:rFonts w:hint="eastAsia"/>
          <w:color w:val="000000" w:themeColor="text1"/>
        </w:rPr>
        <w:t>2.3  交通</w:t>
      </w:r>
      <w:bookmarkEnd w:id="279"/>
      <w:bookmarkEnd w:id="280"/>
    </w:p>
    <w:p w:rsidR="00C12D74" w:rsidRDefault="00DE6E5D">
      <w:pPr>
        <w:spacing w:line="360" w:lineRule="auto"/>
        <w:jc w:val="left"/>
        <w:rPr>
          <w:rStyle w:val="Char7"/>
          <w:color w:val="000000" w:themeColor="text1"/>
        </w:rPr>
      </w:pPr>
      <w:r>
        <w:rPr>
          <w:rStyle w:val="Char7"/>
          <w:rFonts w:hint="eastAsia"/>
          <w:b/>
          <w:color w:val="000000" w:themeColor="text1"/>
        </w:rPr>
        <w:t xml:space="preserve">2. 3. 1 </w:t>
      </w:r>
      <w:r>
        <w:rPr>
          <w:rStyle w:val="Char7"/>
          <w:rFonts w:hint="eastAsia"/>
          <w:color w:val="000000" w:themeColor="text1"/>
        </w:rPr>
        <w:t xml:space="preserve"> </w:t>
      </w:r>
      <w:r>
        <w:rPr>
          <w:rStyle w:val="Char7"/>
          <w:rFonts w:hint="eastAsia"/>
          <w:color w:val="000000" w:themeColor="text1"/>
        </w:rPr>
        <w:t>鉴于大居中入住居民通过公交出行的比例高，公交专项规划拟先行编制，并纳入控制性详细规划，从而确保公交线路在大居建成之初即可开通。</w:t>
      </w:r>
    </w:p>
    <w:p w:rsidR="00C12D74" w:rsidRDefault="00DE6E5D">
      <w:pPr>
        <w:spacing w:line="360" w:lineRule="auto"/>
        <w:jc w:val="left"/>
        <w:rPr>
          <w:rStyle w:val="Char7"/>
          <w:color w:val="000000" w:themeColor="text1"/>
        </w:rPr>
      </w:pPr>
      <w:r>
        <w:rPr>
          <w:rStyle w:val="Char7"/>
          <w:rFonts w:hint="eastAsia"/>
          <w:b/>
          <w:color w:val="000000" w:themeColor="text1"/>
        </w:rPr>
        <w:t>2. 3. 9</w:t>
      </w:r>
      <w:r>
        <w:rPr>
          <w:rStyle w:val="Char7"/>
          <w:rFonts w:hint="eastAsia"/>
          <w:color w:val="000000" w:themeColor="text1"/>
        </w:rPr>
        <w:t xml:space="preserve">  </w:t>
      </w:r>
      <w:r>
        <w:rPr>
          <w:rStyle w:val="Char7"/>
          <w:rFonts w:hint="eastAsia"/>
          <w:color w:val="000000" w:themeColor="text1"/>
        </w:rPr>
        <w:t>道路信号系统的设置应提前征询交警部门意见，根据交警部门的意见选择相应的信号控制系统。</w:t>
      </w:r>
    </w:p>
    <w:p w:rsidR="00C12D74" w:rsidRDefault="00DE6E5D">
      <w:pPr>
        <w:pStyle w:val="110"/>
        <w:spacing w:before="312" w:after="312"/>
        <w:rPr>
          <w:color w:val="000000" w:themeColor="text1"/>
        </w:rPr>
      </w:pPr>
      <w:bookmarkStart w:id="281" w:name="_Toc12873733"/>
      <w:bookmarkStart w:id="282" w:name="_Toc12949354"/>
      <w:r>
        <w:rPr>
          <w:rFonts w:hint="eastAsia"/>
          <w:color w:val="000000" w:themeColor="text1"/>
        </w:rPr>
        <w:t>2.4  桥梁、河道</w:t>
      </w:r>
      <w:bookmarkEnd w:id="281"/>
      <w:bookmarkEnd w:id="282"/>
    </w:p>
    <w:p w:rsidR="00C12D74" w:rsidRDefault="00DE6E5D">
      <w:pPr>
        <w:spacing w:line="360" w:lineRule="auto"/>
        <w:jc w:val="left"/>
        <w:rPr>
          <w:rStyle w:val="Char7"/>
          <w:color w:val="000000" w:themeColor="text1"/>
        </w:rPr>
      </w:pPr>
      <w:r>
        <w:rPr>
          <w:rStyle w:val="Char7"/>
          <w:rFonts w:hint="eastAsia"/>
          <w:b/>
          <w:color w:val="000000" w:themeColor="text1"/>
        </w:rPr>
        <w:t xml:space="preserve">2. 4. 1 </w:t>
      </w:r>
      <w:r>
        <w:rPr>
          <w:rStyle w:val="Char7"/>
          <w:rFonts w:hint="eastAsia"/>
          <w:color w:val="000000" w:themeColor="text1"/>
        </w:rPr>
        <w:t xml:space="preserve"> </w:t>
      </w:r>
      <w:r>
        <w:rPr>
          <w:rStyle w:val="Char7"/>
          <w:rFonts w:hint="eastAsia"/>
          <w:color w:val="000000" w:themeColor="text1"/>
        </w:rPr>
        <w:t>桥梁栏杆在确保强度安全的情况下可进行适当的景观设计，其造型应与桥型相适应，并与周围环境协调。</w:t>
      </w:r>
    </w:p>
    <w:p w:rsidR="00C12D74" w:rsidRDefault="00DE6E5D">
      <w:pPr>
        <w:spacing w:line="360" w:lineRule="auto"/>
        <w:jc w:val="left"/>
        <w:rPr>
          <w:rStyle w:val="Char7"/>
          <w:color w:val="000000" w:themeColor="text1"/>
        </w:rPr>
      </w:pPr>
      <w:r>
        <w:rPr>
          <w:rStyle w:val="Char7"/>
          <w:rFonts w:hint="eastAsia"/>
          <w:b/>
          <w:color w:val="000000" w:themeColor="text1"/>
        </w:rPr>
        <w:t xml:space="preserve">2. 4. 2  </w:t>
      </w:r>
      <w:r>
        <w:rPr>
          <w:rStyle w:val="Char7"/>
          <w:rFonts w:hint="eastAsia"/>
          <w:color w:val="000000" w:themeColor="text1"/>
        </w:rPr>
        <w:t>对于建设条件困难，无法满足桥梁梁底标高的工程，可征询水务主管部门，适当调整梁底标高。</w:t>
      </w:r>
    </w:p>
    <w:p w:rsidR="00C12D74" w:rsidRDefault="00DE6E5D">
      <w:pPr>
        <w:spacing w:line="360" w:lineRule="auto"/>
        <w:jc w:val="left"/>
        <w:rPr>
          <w:rStyle w:val="Char7"/>
          <w:color w:val="000000" w:themeColor="text1"/>
        </w:rPr>
      </w:pPr>
      <w:r>
        <w:rPr>
          <w:rStyle w:val="Char7"/>
          <w:rFonts w:hint="eastAsia"/>
          <w:b/>
          <w:color w:val="000000" w:themeColor="text1"/>
        </w:rPr>
        <w:t xml:space="preserve">2. 4. 6 </w:t>
      </w:r>
      <w:r>
        <w:rPr>
          <w:rStyle w:val="Char7"/>
          <w:rFonts w:hint="eastAsia"/>
          <w:color w:val="000000" w:themeColor="text1"/>
        </w:rPr>
        <w:t xml:space="preserve"> </w:t>
      </w:r>
      <w:r>
        <w:rPr>
          <w:rStyle w:val="Char7"/>
          <w:rFonts w:hint="eastAsia"/>
          <w:color w:val="000000" w:themeColor="text1"/>
        </w:rPr>
        <w:t>对于管线过桥方式应综合专业公司及水务部门的意见综合考虑，尽可能采用对环境影响小并且经济的方案。</w:t>
      </w:r>
    </w:p>
    <w:p w:rsidR="00C12D74" w:rsidRDefault="00DE6E5D">
      <w:pPr>
        <w:spacing w:line="360" w:lineRule="auto"/>
        <w:jc w:val="left"/>
        <w:rPr>
          <w:rStyle w:val="Char7"/>
          <w:color w:val="000000" w:themeColor="text1"/>
        </w:rPr>
      </w:pPr>
      <w:r>
        <w:rPr>
          <w:rStyle w:val="Char7"/>
          <w:rFonts w:hint="eastAsia"/>
          <w:b/>
          <w:color w:val="000000" w:themeColor="text1"/>
        </w:rPr>
        <w:t xml:space="preserve">2. 4. 8 </w:t>
      </w:r>
      <w:r>
        <w:rPr>
          <w:rStyle w:val="Char7"/>
          <w:rFonts w:hint="eastAsia"/>
          <w:color w:val="000000" w:themeColor="text1"/>
        </w:rPr>
        <w:t xml:space="preserve"> </w:t>
      </w:r>
      <w:r>
        <w:rPr>
          <w:rStyle w:val="Char7"/>
          <w:rFonts w:hint="eastAsia"/>
          <w:color w:val="000000" w:themeColor="text1"/>
        </w:rPr>
        <w:t>根据《上海市跨、穿、沿河构筑物河道管理技术规定》沿河新建、扩建、改建的建设项目立项或者申请建设许可时，应当将区域内河段的部分整治项目纳入建设项目计划并与建设项目同步实施。从保障桥梁安全出发，结合河道管理的需要，桥梁垂直投影面内及上下游各</w:t>
      </w:r>
      <w:r>
        <w:rPr>
          <w:rStyle w:val="Char7"/>
          <w:rFonts w:hint="eastAsia"/>
          <w:color w:val="000000" w:themeColor="text1"/>
        </w:rPr>
        <w:t>30</w:t>
      </w:r>
      <w:r>
        <w:rPr>
          <w:rStyle w:val="Char7"/>
          <w:rFonts w:hint="eastAsia"/>
          <w:color w:val="000000" w:themeColor="text1"/>
        </w:rPr>
        <w:t>米河道两岸堤防（防汛墙）需同步按规划要求实施。</w:t>
      </w:r>
    </w:p>
    <w:p w:rsidR="00C12D74" w:rsidRDefault="00DE6E5D">
      <w:pPr>
        <w:pStyle w:val="110"/>
        <w:spacing w:before="312" w:after="312"/>
        <w:rPr>
          <w:color w:val="000000" w:themeColor="text1"/>
        </w:rPr>
      </w:pPr>
      <w:bookmarkStart w:id="283" w:name="_Toc12873734"/>
      <w:bookmarkStart w:id="284" w:name="_Toc12949355"/>
      <w:r>
        <w:rPr>
          <w:rFonts w:hint="eastAsia"/>
          <w:color w:val="000000" w:themeColor="text1"/>
        </w:rPr>
        <w:t>2.5  道路绿化</w:t>
      </w:r>
      <w:bookmarkEnd w:id="283"/>
      <w:bookmarkEnd w:id="284"/>
    </w:p>
    <w:p w:rsidR="00C12D74" w:rsidRDefault="00DE6E5D">
      <w:pPr>
        <w:spacing w:line="360" w:lineRule="auto"/>
        <w:jc w:val="left"/>
        <w:rPr>
          <w:rStyle w:val="Char7"/>
          <w:color w:val="000000" w:themeColor="text1"/>
        </w:rPr>
      </w:pPr>
      <w:r>
        <w:rPr>
          <w:rStyle w:val="Char7"/>
          <w:rFonts w:hint="eastAsia"/>
          <w:b/>
          <w:color w:val="000000" w:themeColor="text1"/>
        </w:rPr>
        <w:t>2. 5. 1</w:t>
      </w:r>
      <w:r>
        <w:rPr>
          <w:rStyle w:val="Char7"/>
          <w:rFonts w:hint="eastAsia"/>
          <w:color w:val="000000" w:themeColor="text1"/>
        </w:rPr>
        <w:t xml:space="preserve">  </w:t>
      </w:r>
      <w:r>
        <w:rPr>
          <w:rStyle w:val="Char7"/>
          <w:rFonts w:hint="eastAsia"/>
          <w:color w:val="000000" w:themeColor="text1"/>
        </w:rPr>
        <w:t>本条道路绿地面积按照《上海市绿化条例》规定，部分实施中确有困难的道路，可提前与绿化管理部门沟通。</w:t>
      </w:r>
    </w:p>
    <w:p w:rsidR="00C12D74" w:rsidRDefault="00DE6E5D">
      <w:pPr>
        <w:spacing w:line="360" w:lineRule="auto"/>
        <w:jc w:val="left"/>
        <w:rPr>
          <w:rStyle w:val="Char7"/>
          <w:color w:val="000000" w:themeColor="text1"/>
        </w:rPr>
      </w:pPr>
      <w:r>
        <w:rPr>
          <w:rStyle w:val="Char7"/>
          <w:rFonts w:hint="eastAsia"/>
          <w:b/>
          <w:color w:val="000000" w:themeColor="text1"/>
        </w:rPr>
        <w:t>2. 5. 2</w:t>
      </w:r>
      <w:r>
        <w:rPr>
          <w:rStyle w:val="Char7"/>
          <w:rFonts w:hint="eastAsia"/>
          <w:color w:val="000000" w:themeColor="text1"/>
        </w:rPr>
        <w:t xml:space="preserve">  </w:t>
      </w:r>
      <w:r>
        <w:rPr>
          <w:rStyle w:val="Char7"/>
          <w:rFonts w:hint="eastAsia"/>
          <w:color w:val="000000" w:themeColor="text1"/>
        </w:rPr>
        <w:t>为提高大居内主要道路的景观效果，在设计前期阶段进行功能分析，定位为出入主要干道、门户道路，景观轴线道路的，其绿化建设标准应适当提高。有条件形成绿带的应栽植高大乔木，并形成复层结构。</w:t>
      </w:r>
    </w:p>
    <w:p w:rsidR="00C12D74" w:rsidRDefault="00DE6E5D">
      <w:pPr>
        <w:spacing w:line="360" w:lineRule="auto"/>
        <w:ind w:firstLineChars="200" w:firstLine="420"/>
        <w:jc w:val="left"/>
        <w:rPr>
          <w:rStyle w:val="Char7"/>
          <w:color w:val="000000" w:themeColor="text1"/>
        </w:rPr>
      </w:pPr>
      <w:r>
        <w:rPr>
          <w:rStyle w:val="Char7"/>
          <w:rFonts w:hint="eastAsia"/>
          <w:color w:val="000000" w:themeColor="text1"/>
        </w:rPr>
        <w:t>行道树种植需增加附属设施，落叶行道树必须使用水泥单柱桩进行支撑，常绿行道树需使用扁担桩或四角桩支撑。</w:t>
      </w:r>
    </w:p>
    <w:p w:rsidR="00C12D74" w:rsidRDefault="00DE6E5D">
      <w:pPr>
        <w:spacing w:line="360" w:lineRule="auto"/>
        <w:jc w:val="left"/>
        <w:rPr>
          <w:rStyle w:val="Char7"/>
          <w:color w:val="000000" w:themeColor="text1"/>
        </w:rPr>
      </w:pPr>
      <w:r>
        <w:rPr>
          <w:rStyle w:val="Char7"/>
          <w:rFonts w:hint="eastAsia"/>
          <w:b/>
          <w:color w:val="000000" w:themeColor="text1"/>
        </w:rPr>
        <w:t xml:space="preserve">2. 5. 3 </w:t>
      </w:r>
      <w:r>
        <w:rPr>
          <w:rStyle w:val="Char7"/>
          <w:rFonts w:hint="eastAsia"/>
          <w:color w:val="000000" w:themeColor="text1"/>
        </w:rPr>
        <w:t xml:space="preserve"> </w:t>
      </w:r>
      <w:r>
        <w:rPr>
          <w:rStyle w:val="Char7"/>
          <w:rFonts w:hint="eastAsia"/>
          <w:color w:val="000000" w:themeColor="text1"/>
        </w:rPr>
        <w:t>行道树苗木胸径及树种选择应征询各区绿化部门意见。</w:t>
      </w:r>
    </w:p>
    <w:p w:rsidR="00C12D74" w:rsidRDefault="00DE6E5D">
      <w:pPr>
        <w:spacing w:line="360" w:lineRule="auto"/>
        <w:jc w:val="left"/>
        <w:rPr>
          <w:rStyle w:val="Char7"/>
          <w:color w:val="000000" w:themeColor="text1"/>
        </w:rPr>
      </w:pPr>
      <w:r>
        <w:rPr>
          <w:rStyle w:val="Char7"/>
          <w:rFonts w:hint="eastAsia"/>
          <w:b/>
          <w:color w:val="000000" w:themeColor="text1"/>
        </w:rPr>
        <w:t xml:space="preserve">2. 5. 8 </w:t>
      </w:r>
      <w:r>
        <w:rPr>
          <w:rStyle w:val="Char7"/>
          <w:rFonts w:hint="eastAsia"/>
          <w:color w:val="000000" w:themeColor="text1"/>
        </w:rPr>
        <w:t xml:space="preserve"> </w:t>
      </w:r>
      <w:r>
        <w:rPr>
          <w:rStyle w:val="Char7"/>
          <w:rFonts w:hint="eastAsia"/>
          <w:color w:val="000000" w:themeColor="text1"/>
        </w:rPr>
        <w:t>本条明确了大居道路绿化建设时处非种植季，为避免浪费，可在建设单位作出书面承诺后，分段验收，从而保证道路能按时启用。</w:t>
      </w:r>
    </w:p>
    <w:p w:rsidR="00C12D74" w:rsidRDefault="00DE6E5D">
      <w:pPr>
        <w:pStyle w:val="110"/>
        <w:spacing w:before="312" w:after="312"/>
        <w:rPr>
          <w:color w:val="000000" w:themeColor="text1"/>
        </w:rPr>
      </w:pPr>
      <w:bookmarkStart w:id="285" w:name="_Toc12873735"/>
      <w:bookmarkStart w:id="286" w:name="_Toc12949356"/>
      <w:r>
        <w:rPr>
          <w:rFonts w:hint="eastAsia"/>
          <w:color w:val="000000" w:themeColor="text1"/>
        </w:rPr>
        <w:t>2.6  管线综合</w:t>
      </w:r>
      <w:bookmarkEnd w:id="285"/>
      <w:bookmarkEnd w:id="286"/>
    </w:p>
    <w:p w:rsidR="00C12D74" w:rsidRDefault="00DE6E5D">
      <w:pPr>
        <w:pStyle w:val="af4"/>
        <w:rPr>
          <w:rStyle w:val="Char7"/>
          <w:color w:val="000000" w:themeColor="text1"/>
        </w:rPr>
      </w:pPr>
      <w:r>
        <w:rPr>
          <w:rStyle w:val="Char7"/>
          <w:rFonts w:hint="eastAsia"/>
          <w:b/>
          <w:color w:val="000000" w:themeColor="text1"/>
          <w:kern w:val="2"/>
          <w:szCs w:val="22"/>
        </w:rPr>
        <w:t>2. 6. 4</w:t>
      </w:r>
      <w:r>
        <w:rPr>
          <w:rStyle w:val="Char7"/>
          <w:rFonts w:hint="eastAsia"/>
          <w:color w:val="000000" w:themeColor="text1"/>
        </w:rPr>
        <w:t xml:space="preserve">  </w:t>
      </w:r>
      <w:r>
        <w:rPr>
          <w:rStyle w:val="Char7"/>
          <w:rFonts w:hint="eastAsia"/>
          <w:color w:val="000000" w:themeColor="text1"/>
        </w:rPr>
        <w:t>架空线入地、合杆改建等掘路修复工程宜参照上海市工程建设规范《城市道路掘路修复技术规程》（</w:t>
      </w:r>
      <w:r>
        <w:rPr>
          <w:rStyle w:val="Char7"/>
          <w:rFonts w:hint="eastAsia"/>
          <w:color w:val="000000" w:themeColor="text1"/>
        </w:rPr>
        <w:t>DG/TJ 08-2257</w:t>
      </w:r>
      <w:r>
        <w:rPr>
          <w:rStyle w:val="Char7"/>
          <w:rFonts w:hint="eastAsia"/>
          <w:color w:val="000000" w:themeColor="text1"/>
        </w:rPr>
        <w:t>）确定修复方案。</w:t>
      </w:r>
    </w:p>
    <w:p w:rsidR="00C12D74" w:rsidRDefault="00DE6E5D">
      <w:pPr>
        <w:spacing w:line="360" w:lineRule="auto"/>
        <w:jc w:val="left"/>
        <w:rPr>
          <w:rStyle w:val="Char7"/>
          <w:color w:val="000000" w:themeColor="text1"/>
        </w:rPr>
      </w:pPr>
      <w:r>
        <w:rPr>
          <w:rStyle w:val="Char7"/>
          <w:rFonts w:hint="eastAsia"/>
          <w:b/>
          <w:color w:val="000000" w:themeColor="text1"/>
        </w:rPr>
        <w:t>2. 6. 5</w:t>
      </w:r>
      <w:r>
        <w:rPr>
          <w:rStyle w:val="Char7"/>
          <w:rFonts w:hint="eastAsia"/>
          <w:color w:val="000000" w:themeColor="text1"/>
        </w:rPr>
        <w:t xml:space="preserve">  </w:t>
      </w:r>
      <w:r>
        <w:rPr>
          <w:rStyle w:val="Char7"/>
          <w:rFonts w:hint="eastAsia"/>
          <w:color w:val="000000" w:themeColor="text1"/>
        </w:rPr>
        <w:t>控制性详细规划阶段应在桥梁外侧预留</w:t>
      </w:r>
      <w:r>
        <w:rPr>
          <w:rStyle w:val="Char7"/>
          <w:rFonts w:hint="eastAsia"/>
          <w:color w:val="000000" w:themeColor="text1"/>
        </w:rPr>
        <w:t>5</w:t>
      </w:r>
      <w:r>
        <w:rPr>
          <w:rStyle w:val="Char7"/>
          <w:rFonts w:hint="eastAsia"/>
          <w:color w:val="000000" w:themeColor="text1"/>
        </w:rPr>
        <w:t>～</w:t>
      </w:r>
      <w:r>
        <w:rPr>
          <w:rStyle w:val="Char7"/>
          <w:rFonts w:hint="eastAsia"/>
          <w:color w:val="000000" w:themeColor="text1"/>
        </w:rPr>
        <w:t>8</w:t>
      </w:r>
      <w:r>
        <w:rPr>
          <w:rStyle w:val="Char7"/>
          <w:rFonts w:hint="eastAsia"/>
          <w:color w:val="000000" w:themeColor="text1"/>
        </w:rPr>
        <w:t>米宽的管线走廊，为市政管线过河创造条件。</w:t>
      </w:r>
    </w:p>
    <w:p w:rsidR="00C12D74" w:rsidRDefault="00DE6E5D">
      <w:pPr>
        <w:pStyle w:val="110"/>
        <w:spacing w:before="312" w:after="312"/>
        <w:rPr>
          <w:color w:val="000000" w:themeColor="text1"/>
        </w:rPr>
      </w:pPr>
      <w:bookmarkStart w:id="287" w:name="_Toc12949357"/>
      <w:bookmarkStart w:id="288" w:name="_Toc12873736"/>
      <w:r>
        <w:rPr>
          <w:rFonts w:hint="eastAsia"/>
          <w:color w:val="000000" w:themeColor="text1"/>
        </w:rPr>
        <w:t>2.7  综合杆与综合箱</w:t>
      </w:r>
      <w:bookmarkEnd w:id="287"/>
    </w:p>
    <w:p w:rsidR="00C12D74" w:rsidRDefault="00DE6E5D">
      <w:pPr>
        <w:spacing w:line="360" w:lineRule="auto"/>
        <w:jc w:val="left"/>
        <w:rPr>
          <w:rStyle w:val="Char7"/>
          <w:b/>
          <w:color w:val="000000" w:themeColor="text1"/>
        </w:rPr>
      </w:pPr>
      <w:r>
        <w:rPr>
          <w:rStyle w:val="Char7"/>
          <w:rFonts w:hint="eastAsia"/>
          <w:b/>
          <w:color w:val="000000" w:themeColor="text1"/>
        </w:rPr>
        <w:t xml:space="preserve">2. 7. 4  </w:t>
      </w:r>
      <w:r>
        <w:rPr>
          <w:rStyle w:val="Char7"/>
          <w:rFonts w:hint="eastAsia"/>
          <w:color w:val="000000" w:themeColor="text1"/>
        </w:rPr>
        <w:t>综合杆的布设应综合考虑现状地下位置、照明要求、行道树等因素，减少行道树对公安监控、交通信号灯、道路指示牌等杆上设施的遮挡影响。</w:t>
      </w:r>
    </w:p>
    <w:p w:rsidR="00C12D74" w:rsidRDefault="00DE6E5D">
      <w:pPr>
        <w:spacing w:line="360" w:lineRule="auto"/>
        <w:jc w:val="left"/>
        <w:rPr>
          <w:rStyle w:val="Char7"/>
          <w:b/>
          <w:color w:val="000000" w:themeColor="text1"/>
        </w:rPr>
      </w:pPr>
      <w:r>
        <w:rPr>
          <w:rStyle w:val="Char7"/>
          <w:rFonts w:hint="eastAsia"/>
          <w:b/>
          <w:color w:val="000000" w:themeColor="text1"/>
        </w:rPr>
        <w:t xml:space="preserve">2. 7. 8  </w:t>
      </w:r>
      <w:r>
        <w:rPr>
          <w:rStyle w:val="Char7"/>
          <w:rFonts w:hint="eastAsia"/>
          <w:color w:val="000000" w:themeColor="text1"/>
        </w:rPr>
        <w:t>综合设备箱设置要求：道路交叉口及周边</w:t>
      </w:r>
      <w:r>
        <w:rPr>
          <w:rStyle w:val="Char7"/>
          <w:rFonts w:hint="eastAsia"/>
          <w:color w:val="000000" w:themeColor="text1"/>
        </w:rPr>
        <w:t>80m</w:t>
      </w:r>
      <w:r>
        <w:rPr>
          <w:rStyle w:val="Char7"/>
          <w:rFonts w:hint="eastAsia"/>
          <w:color w:val="000000" w:themeColor="text1"/>
        </w:rPr>
        <w:t>内，综合杆需要安装监控设备的，单侧总数不宜超过</w:t>
      </w:r>
      <w:r>
        <w:rPr>
          <w:rStyle w:val="Char7"/>
          <w:rFonts w:hint="eastAsia"/>
          <w:color w:val="000000" w:themeColor="text1"/>
        </w:rPr>
        <w:t>1</w:t>
      </w:r>
      <w:r>
        <w:rPr>
          <w:rStyle w:val="Char7"/>
          <w:rFonts w:hint="eastAsia"/>
          <w:color w:val="000000" w:themeColor="text1"/>
        </w:rPr>
        <w:t>个。综合电源箱设置应满足以下要求：服务半径小于</w:t>
      </w:r>
      <w:r>
        <w:rPr>
          <w:rStyle w:val="Char7"/>
          <w:rFonts w:hint="eastAsia"/>
          <w:color w:val="000000" w:themeColor="text1"/>
        </w:rPr>
        <w:t>300m</w:t>
      </w:r>
      <w:r>
        <w:rPr>
          <w:rStyle w:val="Char7"/>
          <w:rFonts w:hint="eastAsia"/>
          <w:color w:val="000000" w:themeColor="text1"/>
        </w:rPr>
        <w:t>的路段，单侧总数不宜超过</w:t>
      </w:r>
      <w:r>
        <w:rPr>
          <w:rStyle w:val="Char7"/>
          <w:rFonts w:hint="eastAsia"/>
          <w:color w:val="000000" w:themeColor="text1"/>
        </w:rPr>
        <w:t>1</w:t>
      </w:r>
      <w:r>
        <w:rPr>
          <w:rStyle w:val="Char7"/>
          <w:rFonts w:hint="eastAsia"/>
          <w:color w:val="000000" w:themeColor="text1"/>
        </w:rPr>
        <w:t>个</w:t>
      </w:r>
    </w:p>
    <w:p w:rsidR="00C12D74" w:rsidRDefault="00DE6E5D">
      <w:pPr>
        <w:pStyle w:val="110"/>
        <w:spacing w:before="312" w:after="312"/>
        <w:rPr>
          <w:color w:val="000000" w:themeColor="text1"/>
        </w:rPr>
      </w:pPr>
      <w:bookmarkStart w:id="289" w:name="_Toc12949358"/>
      <w:r>
        <w:rPr>
          <w:rFonts w:hint="eastAsia"/>
          <w:color w:val="000000" w:themeColor="text1"/>
        </w:rPr>
        <w:t>2.8  地下缆线通道</w:t>
      </w:r>
      <w:bookmarkEnd w:id="289"/>
    </w:p>
    <w:p w:rsidR="00C12D74" w:rsidRDefault="00DE6E5D">
      <w:pPr>
        <w:pStyle w:val="af4"/>
        <w:rPr>
          <w:color w:val="000000" w:themeColor="text1"/>
        </w:rPr>
      </w:pPr>
      <w:r>
        <w:rPr>
          <w:rStyle w:val="Char7"/>
          <w:rFonts w:hint="eastAsia"/>
          <w:b/>
          <w:color w:val="000000" w:themeColor="text1"/>
          <w:kern w:val="2"/>
          <w:szCs w:val="22"/>
        </w:rPr>
        <w:t xml:space="preserve">2. 8. 2  </w:t>
      </w:r>
      <w:r>
        <w:rPr>
          <w:rFonts w:hint="eastAsia"/>
          <w:color w:val="000000" w:themeColor="text1"/>
        </w:rPr>
        <w:t>地下缆线通道采用电力及通信独立通道形式时，应符合下列规定：</w:t>
      </w:r>
      <w:r>
        <w:rPr>
          <w:rFonts w:hint="eastAsia"/>
          <w:color w:val="000000" w:themeColor="text1"/>
        </w:rPr>
        <w:t>1</w:t>
      </w:r>
      <w:r>
        <w:rPr>
          <w:rFonts w:hint="eastAsia"/>
          <w:color w:val="000000" w:themeColor="text1"/>
        </w:rPr>
        <w:t>、电力通道设置应符合《电力工程电缆设计标准》（</w:t>
      </w:r>
      <w:r>
        <w:rPr>
          <w:rFonts w:hint="eastAsia"/>
          <w:color w:val="000000" w:themeColor="text1"/>
        </w:rPr>
        <w:t>GB50217</w:t>
      </w:r>
      <w:r>
        <w:rPr>
          <w:rFonts w:hint="eastAsia"/>
          <w:color w:val="000000" w:themeColor="text1"/>
        </w:rPr>
        <w:t>）的规定。</w:t>
      </w:r>
      <w:r>
        <w:rPr>
          <w:rFonts w:hint="eastAsia"/>
          <w:color w:val="000000" w:themeColor="text1"/>
        </w:rPr>
        <w:t>2</w:t>
      </w:r>
      <w:r>
        <w:rPr>
          <w:rFonts w:hint="eastAsia"/>
          <w:color w:val="000000" w:themeColor="text1"/>
        </w:rPr>
        <w:t>、通信管道设置应符合《通信管道与通道工程设计规范》（</w:t>
      </w:r>
      <w:r>
        <w:rPr>
          <w:rFonts w:hint="eastAsia"/>
          <w:color w:val="000000" w:themeColor="text1"/>
        </w:rPr>
        <w:t>GB50373</w:t>
      </w:r>
      <w:r>
        <w:rPr>
          <w:rFonts w:hint="eastAsia"/>
          <w:color w:val="000000" w:themeColor="text1"/>
        </w:rPr>
        <w:t>）的规定。</w:t>
      </w:r>
    </w:p>
    <w:p w:rsidR="00C12D74" w:rsidRDefault="00DE6E5D">
      <w:pPr>
        <w:pStyle w:val="110"/>
        <w:spacing w:before="312" w:after="312"/>
        <w:rPr>
          <w:color w:val="000000" w:themeColor="text1"/>
        </w:rPr>
      </w:pPr>
      <w:bookmarkStart w:id="290" w:name="_Toc12949359"/>
      <w:r>
        <w:rPr>
          <w:rFonts w:hint="eastAsia"/>
          <w:color w:val="000000" w:themeColor="text1"/>
        </w:rPr>
        <w:t>2.9  排水（雨水、污水）</w:t>
      </w:r>
      <w:bookmarkEnd w:id="288"/>
      <w:bookmarkEnd w:id="290"/>
    </w:p>
    <w:p w:rsidR="00C12D74" w:rsidRDefault="00DE6E5D">
      <w:pPr>
        <w:spacing w:line="360" w:lineRule="auto"/>
        <w:jc w:val="left"/>
        <w:rPr>
          <w:rStyle w:val="Char7"/>
          <w:color w:val="000000" w:themeColor="text1"/>
        </w:rPr>
      </w:pPr>
      <w:r>
        <w:rPr>
          <w:rStyle w:val="Char7"/>
          <w:rFonts w:hint="eastAsia"/>
          <w:b/>
          <w:color w:val="000000" w:themeColor="text1"/>
        </w:rPr>
        <w:t xml:space="preserve">2. 9. 9 </w:t>
      </w:r>
      <w:r>
        <w:rPr>
          <w:rStyle w:val="Char7"/>
          <w:rFonts w:hint="eastAsia"/>
          <w:color w:val="000000" w:themeColor="text1"/>
        </w:rPr>
        <w:t xml:space="preserve"> </w:t>
      </w:r>
      <w:r>
        <w:rPr>
          <w:rStyle w:val="Char7"/>
          <w:rFonts w:hint="eastAsia"/>
          <w:color w:val="000000" w:themeColor="text1"/>
        </w:rPr>
        <w:t>根据海绵城市建设要求，道路设计时宜考虑海绵城市相应措施。</w:t>
      </w:r>
    </w:p>
    <w:p w:rsidR="00C12D74" w:rsidRDefault="00DE6E5D">
      <w:pPr>
        <w:pStyle w:val="110"/>
        <w:spacing w:before="312" w:after="312"/>
        <w:rPr>
          <w:color w:val="000000" w:themeColor="text1"/>
        </w:rPr>
      </w:pPr>
      <w:bookmarkStart w:id="291" w:name="_Toc12873737"/>
      <w:bookmarkStart w:id="292" w:name="_Toc12949360"/>
      <w:r>
        <w:rPr>
          <w:color w:val="000000" w:themeColor="text1"/>
        </w:rPr>
        <w:t>2.</w:t>
      </w:r>
      <w:r>
        <w:rPr>
          <w:rFonts w:hint="eastAsia"/>
          <w:color w:val="000000" w:themeColor="text1"/>
        </w:rPr>
        <w:t>10  给水</w:t>
      </w:r>
      <w:bookmarkEnd w:id="291"/>
      <w:bookmarkEnd w:id="292"/>
    </w:p>
    <w:p w:rsidR="00C12D74" w:rsidRDefault="00DE6E5D">
      <w:pPr>
        <w:spacing w:line="360" w:lineRule="auto"/>
        <w:jc w:val="left"/>
        <w:rPr>
          <w:rStyle w:val="Char7"/>
          <w:color w:val="000000" w:themeColor="text1"/>
        </w:rPr>
      </w:pPr>
      <w:r>
        <w:rPr>
          <w:rStyle w:val="Char7"/>
          <w:rFonts w:hint="eastAsia"/>
          <w:b/>
          <w:color w:val="000000" w:themeColor="text1"/>
        </w:rPr>
        <w:t>2. 10. 4</w:t>
      </w:r>
      <w:r>
        <w:rPr>
          <w:rStyle w:val="Char7"/>
          <w:rFonts w:hint="eastAsia"/>
          <w:color w:val="000000" w:themeColor="text1"/>
        </w:rPr>
        <w:t xml:space="preserve">  </w:t>
      </w:r>
      <w:r>
        <w:rPr>
          <w:rStyle w:val="Char7"/>
          <w:rFonts w:hint="eastAsia"/>
          <w:color w:val="000000" w:themeColor="text1"/>
        </w:rPr>
        <w:t>分期建成时，给水管网是枝状的，全面建成后，应形成环状。</w:t>
      </w:r>
    </w:p>
    <w:p w:rsidR="00C12D74" w:rsidRDefault="00DE6E5D">
      <w:pPr>
        <w:pStyle w:val="110"/>
        <w:spacing w:before="312" w:after="312"/>
        <w:rPr>
          <w:color w:val="000000" w:themeColor="text1"/>
        </w:rPr>
      </w:pPr>
      <w:bookmarkStart w:id="293" w:name="_Toc12873738"/>
      <w:bookmarkStart w:id="294" w:name="_Toc12949361"/>
      <w:r>
        <w:rPr>
          <w:color w:val="000000" w:themeColor="text1"/>
        </w:rPr>
        <w:t>2.</w:t>
      </w:r>
      <w:r>
        <w:rPr>
          <w:rFonts w:hint="eastAsia"/>
          <w:color w:val="000000" w:themeColor="text1"/>
        </w:rPr>
        <w:t>11  燃气</w:t>
      </w:r>
      <w:bookmarkEnd w:id="293"/>
      <w:bookmarkEnd w:id="294"/>
    </w:p>
    <w:p w:rsidR="00C12D74" w:rsidRDefault="00DE6E5D">
      <w:pPr>
        <w:spacing w:line="360" w:lineRule="auto"/>
        <w:jc w:val="left"/>
        <w:rPr>
          <w:rStyle w:val="Char7"/>
          <w:color w:val="000000" w:themeColor="text1"/>
        </w:rPr>
      </w:pPr>
      <w:r>
        <w:rPr>
          <w:rStyle w:val="Char7"/>
          <w:rFonts w:hint="eastAsia"/>
          <w:b/>
          <w:color w:val="000000" w:themeColor="text1"/>
        </w:rPr>
        <w:t xml:space="preserve">2. 11. 2 </w:t>
      </w:r>
      <w:r>
        <w:rPr>
          <w:rStyle w:val="Char7"/>
          <w:rFonts w:hint="eastAsia"/>
          <w:color w:val="000000" w:themeColor="text1"/>
        </w:rPr>
        <w:t xml:space="preserve"> </w:t>
      </w:r>
      <w:r>
        <w:rPr>
          <w:rStyle w:val="Char7"/>
          <w:rFonts w:hint="eastAsia"/>
          <w:color w:val="000000" w:themeColor="text1"/>
        </w:rPr>
        <w:t>大居的导入人口数量直接影响供气方式，在不同的区域需要设置区域调压站和应急服务站点，因此需要建设单位提前做好大居的燃气专业和专项规划。</w:t>
      </w:r>
    </w:p>
    <w:p w:rsidR="00C12D74" w:rsidRDefault="00DE6E5D">
      <w:pPr>
        <w:pStyle w:val="110"/>
        <w:spacing w:before="312" w:after="312"/>
        <w:rPr>
          <w:color w:val="000000" w:themeColor="text1"/>
        </w:rPr>
      </w:pPr>
      <w:bookmarkStart w:id="295" w:name="_Toc12873739"/>
      <w:bookmarkStart w:id="296" w:name="_Toc12949362"/>
      <w:r>
        <w:rPr>
          <w:color w:val="000000" w:themeColor="text1"/>
        </w:rPr>
        <w:t>2.1</w:t>
      </w:r>
      <w:r>
        <w:rPr>
          <w:rFonts w:hint="eastAsia"/>
          <w:color w:val="000000" w:themeColor="text1"/>
        </w:rPr>
        <w:t>2</w:t>
      </w:r>
      <w:r>
        <w:rPr>
          <w:color w:val="000000" w:themeColor="text1"/>
        </w:rPr>
        <w:t xml:space="preserve"> </w:t>
      </w:r>
      <w:r>
        <w:rPr>
          <w:rFonts w:hint="eastAsia"/>
          <w:color w:val="000000" w:themeColor="text1"/>
        </w:rPr>
        <w:t xml:space="preserve"> 供电</w:t>
      </w:r>
      <w:bookmarkEnd w:id="295"/>
      <w:bookmarkEnd w:id="296"/>
    </w:p>
    <w:p w:rsidR="00C12D74" w:rsidRDefault="00DE6E5D">
      <w:pPr>
        <w:spacing w:line="360" w:lineRule="auto"/>
        <w:jc w:val="left"/>
        <w:rPr>
          <w:rStyle w:val="Char7"/>
          <w:color w:val="000000" w:themeColor="text1"/>
        </w:rPr>
      </w:pPr>
      <w:r>
        <w:rPr>
          <w:rStyle w:val="Char7"/>
          <w:rFonts w:hint="eastAsia"/>
          <w:b/>
          <w:color w:val="000000" w:themeColor="text1"/>
        </w:rPr>
        <w:t xml:space="preserve">2. 12. 2  </w:t>
      </w:r>
      <w:r>
        <w:rPr>
          <w:rStyle w:val="Char7"/>
          <w:rFonts w:hint="eastAsia"/>
          <w:color w:val="000000" w:themeColor="text1"/>
        </w:rPr>
        <w:t>为确保大居入住居民的安全用电、用水以及住宅消防要求，大居需配置来自不同配电压的两路电源，对水泵房独立专用供电。</w:t>
      </w:r>
    </w:p>
    <w:p w:rsidR="00C12D74" w:rsidRDefault="00DE6E5D">
      <w:pPr>
        <w:spacing w:line="360" w:lineRule="auto"/>
        <w:jc w:val="left"/>
        <w:rPr>
          <w:rStyle w:val="Char7"/>
          <w:color w:val="000000" w:themeColor="text1"/>
        </w:rPr>
      </w:pPr>
      <w:r>
        <w:rPr>
          <w:rStyle w:val="Char7"/>
          <w:rFonts w:hint="eastAsia"/>
          <w:b/>
          <w:color w:val="000000" w:themeColor="text1"/>
        </w:rPr>
        <w:t xml:space="preserve">2. 12. 4 </w:t>
      </w:r>
      <w:r>
        <w:rPr>
          <w:rStyle w:val="Char7"/>
          <w:rFonts w:hint="eastAsia"/>
          <w:color w:val="000000" w:themeColor="text1"/>
        </w:rPr>
        <w:t xml:space="preserve"> </w:t>
      </w:r>
      <w:r>
        <w:rPr>
          <w:rStyle w:val="Char7"/>
          <w:rFonts w:hint="eastAsia"/>
          <w:color w:val="000000" w:themeColor="text1"/>
        </w:rPr>
        <w:t>为避免由于建设周期原因，变电站建设滞后于住宅建设，可适时安排规划变电站土建先行，并封闭围墙加以标识。</w:t>
      </w:r>
    </w:p>
    <w:p w:rsidR="00C12D74" w:rsidRDefault="00DE6E5D">
      <w:pPr>
        <w:pStyle w:val="110"/>
        <w:spacing w:before="312" w:after="312"/>
        <w:rPr>
          <w:color w:val="000000" w:themeColor="text1"/>
        </w:rPr>
      </w:pPr>
      <w:bookmarkStart w:id="297" w:name="_Toc12873740"/>
      <w:bookmarkStart w:id="298" w:name="_Toc12949363"/>
      <w:r>
        <w:rPr>
          <w:color w:val="000000" w:themeColor="text1"/>
        </w:rPr>
        <w:t>2.1</w:t>
      </w:r>
      <w:r>
        <w:rPr>
          <w:rFonts w:hint="eastAsia"/>
          <w:color w:val="000000" w:themeColor="text1"/>
        </w:rPr>
        <w:t>3  信息通信</w:t>
      </w:r>
      <w:bookmarkEnd w:id="297"/>
      <w:bookmarkEnd w:id="298"/>
    </w:p>
    <w:p w:rsidR="00C12D74" w:rsidRDefault="00DE6E5D">
      <w:pPr>
        <w:spacing w:line="360" w:lineRule="auto"/>
        <w:jc w:val="left"/>
        <w:rPr>
          <w:rStyle w:val="Char7"/>
          <w:color w:val="000000" w:themeColor="text1"/>
        </w:rPr>
      </w:pPr>
      <w:r>
        <w:rPr>
          <w:rStyle w:val="Char7"/>
          <w:rFonts w:hint="eastAsia"/>
          <w:b/>
          <w:color w:val="000000" w:themeColor="text1"/>
        </w:rPr>
        <w:t xml:space="preserve">2. 13. 1  </w:t>
      </w:r>
      <w:r>
        <w:rPr>
          <w:rStyle w:val="Char7"/>
          <w:rFonts w:hint="eastAsia"/>
          <w:color w:val="000000" w:themeColor="text1"/>
        </w:rPr>
        <w:t>通信基础设施专项规划有关内容应纳入大型居住社区的控制性详细规划，在大型居住社区的规划建设时，要同步规划和建设各类通信基础设施，在市政道路及其防护绿带以及其他市政设施规划时，要按国家有关要求，为基站、铁塔预留位置和空间，同时统筹考虑基站配套引电和通信管线的需求，做好通信基础设施规划与电力设施规划的衔接。大型居住社区控制性详细规划的编制，应深化通信基础设施专项规划确定的通信基础设施用地布局，明确用地位置和规模，以及建设项目基站、铁塔配建要求，提出通信管线控制要求。应根据控制性详细规划，将通信基础设施规划有关内容列入大型居住社区土地出让的规划设计条件中。在审查审批大型居住社区规划方案时，要将建设通信基础设施的有关规划设计和预留安装条件作为审查的重要内容。</w:t>
      </w:r>
    </w:p>
    <w:p w:rsidR="00C12D74" w:rsidRDefault="00DE6E5D">
      <w:pPr>
        <w:spacing w:line="360" w:lineRule="auto"/>
        <w:jc w:val="left"/>
        <w:rPr>
          <w:rStyle w:val="Char7"/>
          <w:color w:val="000000" w:themeColor="text1"/>
        </w:rPr>
      </w:pPr>
      <w:r>
        <w:rPr>
          <w:rStyle w:val="Char7"/>
          <w:rFonts w:hint="eastAsia"/>
          <w:b/>
          <w:color w:val="000000" w:themeColor="text1"/>
        </w:rPr>
        <w:t>2. 13. 2</w:t>
      </w:r>
      <w:r>
        <w:rPr>
          <w:rStyle w:val="Char7"/>
          <w:rFonts w:hint="eastAsia"/>
          <w:color w:val="000000" w:themeColor="text1"/>
        </w:rPr>
        <w:t xml:space="preserve">  </w:t>
      </w:r>
      <w:r>
        <w:rPr>
          <w:rStyle w:val="Char7"/>
          <w:rFonts w:hint="eastAsia"/>
          <w:color w:val="000000" w:themeColor="text1"/>
        </w:rPr>
        <w:t>本条要求通信基站的选址要在大居建设之初先行确定，如确有困难的，也要先行建设临时通信基站，以保证大居居民的通信畅通。</w:t>
      </w:r>
    </w:p>
    <w:p w:rsidR="00C12D74" w:rsidRDefault="00DE6E5D">
      <w:pPr>
        <w:spacing w:line="360" w:lineRule="auto"/>
        <w:jc w:val="left"/>
        <w:rPr>
          <w:rStyle w:val="Char7"/>
          <w:color w:val="000000" w:themeColor="text1"/>
        </w:rPr>
      </w:pPr>
      <w:r>
        <w:rPr>
          <w:rStyle w:val="Char7"/>
          <w:rFonts w:hint="eastAsia"/>
          <w:b/>
          <w:color w:val="000000" w:themeColor="text1"/>
        </w:rPr>
        <w:t>2. 13. 3</w:t>
      </w:r>
      <w:r>
        <w:rPr>
          <w:rStyle w:val="Char7"/>
          <w:rFonts w:hint="eastAsia"/>
          <w:color w:val="000000" w:themeColor="text1"/>
        </w:rPr>
        <w:t xml:space="preserve">  </w:t>
      </w:r>
      <w:r>
        <w:rPr>
          <w:rStyle w:val="Char7"/>
          <w:rFonts w:hint="eastAsia"/>
          <w:color w:val="000000" w:themeColor="text1"/>
        </w:rPr>
        <w:t>大居的各类通信基础设施要集约共建，满足在公平竞争的前提下，优先让有信誉、有规模的国有骨干电信企业，如：上海电信、上海移动、东方有线等进入大居，同时积极为其提供接入条件。</w:t>
      </w:r>
    </w:p>
    <w:p w:rsidR="00C12D74" w:rsidRDefault="00DE6E5D">
      <w:pPr>
        <w:pStyle w:val="110"/>
        <w:spacing w:before="312" w:after="312"/>
        <w:rPr>
          <w:color w:val="000000" w:themeColor="text1"/>
        </w:rPr>
      </w:pPr>
      <w:bookmarkStart w:id="299" w:name="_Toc12949364"/>
      <w:bookmarkStart w:id="300" w:name="_Toc12873741"/>
      <w:bookmarkEnd w:id="274"/>
      <w:r>
        <w:rPr>
          <w:rFonts w:hint="eastAsia"/>
          <w:color w:val="000000" w:themeColor="text1"/>
        </w:rPr>
        <w:t>2.14  邮政</w:t>
      </w:r>
      <w:bookmarkEnd w:id="299"/>
      <w:bookmarkEnd w:id="300"/>
    </w:p>
    <w:p w:rsidR="00C12D74" w:rsidRDefault="00DE6E5D" w:rsidP="00EB60BD">
      <w:pPr>
        <w:keepNext/>
        <w:keepLines/>
        <w:spacing w:beforeLines="100" w:before="312" w:afterLines="100" w:after="312" w:line="360" w:lineRule="auto"/>
        <w:jc w:val="left"/>
        <w:rPr>
          <w:rFonts w:ascii="Times New Roman" w:eastAsia="宋体" w:hAnsi="Times New Roman"/>
          <w:b/>
          <w:bCs/>
          <w:color w:val="000000" w:themeColor="text1"/>
          <w:szCs w:val="21"/>
        </w:rPr>
      </w:pPr>
      <w:r>
        <w:rPr>
          <w:rFonts w:ascii="Times New Roman" w:eastAsia="宋体" w:hAnsi="Times New Roman" w:hint="eastAsia"/>
          <w:b/>
          <w:color w:val="000000" w:themeColor="text1"/>
          <w:sz w:val="21"/>
          <w:szCs w:val="21"/>
        </w:rPr>
        <w:t>2. 14. 1</w:t>
      </w:r>
      <w:r>
        <w:rPr>
          <w:rFonts w:ascii="Times New Roman" w:eastAsia="宋体" w:hAnsi="Times New Roman" w:hint="eastAsia"/>
          <w:b/>
          <w:color w:val="000000" w:themeColor="text1"/>
          <w:sz w:val="21"/>
          <w:szCs w:val="21"/>
        </w:rPr>
        <w:t>～</w:t>
      </w:r>
      <w:r>
        <w:rPr>
          <w:rFonts w:ascii="Times New Roman" w:eastAsia="宋体" w:hAnsi="Times New Roman" w:hint="eastAsia"/>
          <w:b/>
          <w:color w:val="000000" w:themeColor="text1"/>
          <w:sz w:val="21"/>
          <w:szCs w:val="21"/>
        </w:rPr>
        <w:t xml:space="preserve">3  </w:t>
      </w:r>
      <w:r>
        <w:rPr>
          <w:rFonts w:ascii="Times New Roman" w:eastAsia="宋体" w:hAnsi="Times New Roman" w:hint="eastAsia"/>
          <w:color w:val="000000" w:themeColor="text1"/>
          <w:sz w:val="21"/>
          <w:szCs w:val="21"/>
        </w:rPr>
        <w:t>根据上海市地方规范《邮政普遍服务规范》（</w:t>
      </w:r>
      <w:hyperlink r:id="rId26" w:tgtFrame="_blank" w:history="1">
        <w:r>
          <w:rPr>
            <w:rFonts w:ascii="Times New Roman" w:eastAsiaTheme="minorEastAsia" w:hAnsi="Times New Roman"/>
            <w:color w:val="000000" w:themeColor="text1"/>
            <w:kern w:val="0"/>
            <w:sz w:val="21"/>
            <w:szCs w:val="20"/>
          </w:rPr>
          <w:t>DB31/T</w:t>
        </w:r>
        <w:r>
          <w:rPr>
            <w:rFonts w:ascii="Times New Roman" w:eastAsiaTheme="minorEastAsia" w:hAnsi="Times New Roman"/>
            <w:color w:val="000000" w:themeColor="text1"/>
            <w:sz w:val="21"/>
            <w:szCs w:val="20"/>
          </w:rPr>
          <w:t>1016-2016</w:t>
        </w:r>
      </w:hyperlink>
      <w:r>
        <w:rPr>
          <w:rFonts w:ascii="Times New Roman" w:eastAsia="宋体" w:hAnsi="Times New Roman" w:hint="eastAsia"/>
          <w:color w:val="000000" w:themeColor="text1"/>
          <w:sz w:val="21"/>
          <w:szCs w:val="21"/>
        </w:rPr>
        <w:t>）和《省级以下邮政管理业务用房建设标准》（建标</w:t>
      </w:r>
      <w:r>
        <w:rPr>
          <w:rFonts w:ascii="Times New Roman" w:eastAsiaTheme="minorEastAsia" w:hAnsi="Times New Roman"/>
          <w:color w:val="000000" w:themeColor="text1"/>
          <w:kern w:val="0"/>
          <w:sz w:val="21"/>
          <w:szCs w:val="20"/>
        </w:rPr>
        <w:t>183-2017</w:t>
      </w:r>
      <w:r>
        <w:rPr>
          <w:rFonts w:ascii="Times New Roman" w:eastAsia="宋体" w:hAnsi="Times New Roman" w:hint="eastAsia"/>
          <w:color w:val="000000" w:themeColor="text1"/>
          <w:sz w:val="21"/>
          <w:szCs w:val="21"/>
        </w:rPr>
        <w:t>），结合上海市实际情况，编制邮政设施建设标准。</w:t>
      </w:r>
    </w:p>
    <w:p w:rsidR="00C12D74" w:rsidRDefault="00DE6E5D">
      <w:pPr>
        <w:pStyle w:val="110"/>
        <w:spacing w:before="312" w:after="312"/>
        <w:rPr>
          <w:color w:val="000000" w:themeColor="text1"/>
        </w:rPr>
      </w:pPr>
      <w:bookmarkStart w:id="301" w:name="_Toc12873742"/>
      <w:bookmarkStart w:id="302" w:name="_Toc12949365"/>
      <w:r>
        <w:rPr>
          <w:rFonts w:hint="eastAsia"/>
          <w:color w:val="000000" w:themeColor="text1"/>
        </w:rPr>
        <w:t>2</w:t>
      </w:r>
      <w:r>
        <w:rPr>
          <w:color w:val="000000" w:themeColor="text1"/>
        </w:rPr>
        <w:t>.</w:t>
      </w:r>
      <w:r>
        <w:rPr>
          <w:rFonts w:hint="eastAsia"/>
          <w:color w:val="000000" w:themeColor="text1"/>
        </w:rPr>
        <w:t>15  环卫</w:t>
      </w:r>
      <w:bookmarkEnd w:id="301"/>
      <w:bookmarkEnd w:id="302"/>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2. 15. 3  </w:t>
      </w:r>
      <w:r>
        <w:rPr>
          <w:rFonts w:ascii="Times New Roman" w:eastAsia="宋体" w:hAnsi="Times New Roman" w:hint="eastAsia"/>
          <w:color w:val="000000" w:themeColor="text1"/>
          <w:sz w:val="21"/>
          <w:szCs w:val="21"/>
        </w:rPr>
        <w:t>生活垃圾转运站建设标准主要根据《上海市控制性详细规划技术准则》（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年修订版）、《生活垃圾转运站技术规范》（</w:t>
      </w:r>
      <w:r>
        <w:rPr>
          <w:rFonts w:ascii="Times New Roman" w:eastAsia="宋体" w:hAnsi="Times New Roman"/>
          <w:color w:val="000000" w:themeColor="text1"/>
          <w:sz w:val="21"/>
          <w:szCs w:val="21"/>
        </w:rPr>
        <w:t>CJJ/T47-2016</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sz w:val="21"/>
          <w:szCs w:val="21"/>
        </w:rPr>
        <w:t>综合确定</w:t>
      </w:r>
      <w:r>
        <w:rPr>
          <w:rFonts w:ascii="Times New Roman" w:eastAsia="宋体" w:hAnsi="Times New Roman" w:hint="eastAsia"/>
          <w:color w:val="000000" w:themeColor="text1"/>
          <w:sz w:val="21"/>
          <w:szCs w:val="21"/>
        </w:rPr>
        <w:t>，并</w:t>
      </w:r>
      <w:r>
        <w:rPr>
          <w:rFonts w:ascii="Times New Roman" w:eastAsia="宋体" w:hAnsi="Times New Roman"/>
          <w:color w:val="000000" w:themeColor="text1"/>
          <w:sz w:val="21"/>
          <w:szCs w:val="21"/>
        </w:rPr>
        <w:t>明确了内外装修的主要做法</w:t>
      </w:r>
      <w:r>
        <w:rPr>
          <w:rFonts w:ascii="Times New Roman" w:eastAsia="宋体" w:hAnsi="Times New Roman" w:hint="eastAsia"/>
          <w:color w:val="000000" w:themeColor="text1"/>
          <w:sz w:val="21"/>
          <w:szCs w:val="21"/>
        </w:rPr>
        <w:t>。</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2. 15. 4  </w:t>
      </w:r>
      <w:r>
        <w:rPr>
          <w:rFonts w:ascii="Times New Roman" w:eastAsia="宋体" w:hAnsi="Times New Roman" w:hint="eastAsia"/>
          <w:color w:val="000000" w:themeColor="text1"/>
          <w:sz w:val="21"/>
          <w:szCs w:val="21"/>
        </w:rPr>
        <w:t>小型垃圾压缩收集站建设标准主要根据《上海市控制性详细规划技术准则》（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年修订版）、《小型压缩式生活垃圾收集站设置标准》（</w:t>
      </w:r>
      <w:r>
        <w:rPr>
          <w:rFonts w:ascii="Times New Roman" w:eastAsia="宋体" w:hAnsi="Times New Roman"/>
          <w:color w:val="000000" w:themeColor="text1"/>
          <w:sz w:val="21"/>
          <w:szCs w:val="21"/>
        </w:rPr>
        <w:t>DG/TJ08-402-2000</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sz w:val="21"/>
          <w:szCs w:val="21"/>
        </w:rPr>
        <w:t>综合确定</w:t>
      </w:r>
      <w:r>
        <w:rPr>
          <w:rFonts w:ascii="Times New Roman" w:eastAsia="宋体" w:hAnsi="Times New Roman" w:hint="eastAsia"/>
          <w:color w:val="000000" w:themeColor="text1"/>
          <w:sz w:val="21"/>
          <w:szCs w:val="21"/>
        </w:rPr>
        <w:t>，并</w:t>
      </w:r>
      <w:r>
        <w:rPr>
          <w:rFonts w:ascii="Times New Roman" w:eastAsia="宋体" w:hAnsi="Times New Roman"/>
          <w:color w:val="000000" w:themeColor="text1"/>
          <w:sz w:val="21"/>
          <w:szCs w:val="21"/>
        </w:rPr>
        <w:t>明确了内外装修的主要做法</w:t>
      </w:r>
      <w:r>
        <w:rPr>
          <w:rFonts w:ascii="Times New Roman" w:eastAsia="宋体" w:hAnsi="Times New Roman" w:hint="eastAsia"/>
          <w:color w:val="000000" w:themeColor="text1"/>
          <w:sz w:val="21"/>
          <w:szCs w:val="21"/>
        </w:rPr>
        <w:t>。</w:t>
      </w:r>
    </w:p>
    <w:p w:rsidR="00C12D74" w:rsidRDefault="00DE6E5D">
      <w:pPr>
        <w:pStyle w:val="af5"/>
      </w:pPr>
      <w:bookmarkStart w:id="303" w:name="_Toc12949366"/>
      <w:bookmarkStart w:id="304" w:name="_Toc12873743"/>
      <w:r>
        <w:rPr>
          <w:rFonts w:hint="eastAsia"/>
        </w:rPr>
        <w:t>小型垃圾压缩收集站服务半径根据收集方式确定：采用人力收集，服务半径宜为0.4千米以内，最大不宜超过1千米；采用小型机动车收集，服务半径不宜超过2千米。</w:t>
      </w:r>
      <w:bookmarkEnd w:id="303"/>
      <w:bookmarkEnd w:id="304"/>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w:t>
      </w:r>
      <w:r>
        <w:rPr>
          <w:rFonts w:ascii="Times New Roman" w:eastAsia="宋体" w:hAnsi="Times New Roman"/>
          <w:b/>
          <w:color w:val="000000" w:themeColor="text1"/>
          <w:sz w:val="21"/>
          <w:szCs w:val="21"/>
        </w:rPr>
        <w:t>.</w:t>
      </w:r>
      <w:r>
        <w:rPr>
          <w:rFonts w:ascii="Times New Roman" w:eastAsia="宋体" w:hAnsi="Times New Roman" w:hint="eastAsia"/>
          <w:b/>
          <w:color w:val="000000" w:themeColor="text1"/>
          <w:sz w:val="21"/>
          <w:szCs w:val="21"/>
        </w:rPr>
        <w:t xml:space="preserve"> </w:t>
      </w: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5</w:t>
      </w:r>
      <w:r>
        <w:rPr>
          <w:rFonts w:ascii="Times New Roman" w:eastAsia="宋体" w:hAnsi="Times New Roman"/>
          <w:b/>
          <w:color w:val="000000" w:themeColor="text1"/>
          <w:sz w:val="21"/>
          <w:szCs w:val="21"/>
        </w:rPr>
        <w:t xml:space="preserve">. </w:t>
      </w:r>
      <w:r>
        <w:rPr>
          <w:rFonts w:ascii="Times New Roman" w:eastAsia="宋体" w:hAnsi="Times New Roman" w:hint="eastAsia"/>
          <w:b/>
          <w:color w:val="000000" w:themeColor="text1"/>
          <w:sz w:val="21"/>
          <w:szCs w:val="21"/>
        </w:rPr>
        <w:t>5</w:t>
      </w:r>
      <w:r>
        <w:rPr>
          <w:rFonts w:ascii="Times New Roman" w:eastAsia="宋体" w:hAnsi="Times New Roman"/>
          <w:b/>
          <w:color w:val="000000" w:themeColor="text1"/>
          <w:sz w:val="21"/>
          <w:szCs w:val="21"/>
        </w:rPr>
        <w:t xml:space="preserve">  </w:t>
      </w:r>
      <w:r>
        <w:rPr>
          <w:rFonts w:ascii="Times New Roman" w:eastAsia="宋体" w:hAnsi="Times New Roman" w:hint="eastAsia"/>
          <w:bCs/>
          <w:color w:val="000000" w:themeColor="text1"/>
          <w:sz w:val="21"/>
          <w:szCs w:val="21"/>
        </w:rPr>
        <w:t>公共厕所建设标准</w:t>
      </w:r>
      <w:r>
        <w:rPr>
          <w:rFonts w:ascii="Times New Roman" w:eastAsia="宋体" w:hAnsi="Times New Roman" w:hint="eastAsia"/>
          <w:color w:val="000000" w:themeColor="text1"/>
          <w:sz w:val="21"/>
          <w:szCs w:val="21"/>
        </w:rPr>
        <w:t>主要根据</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年修订版）、上海市地方规范《公共厕所规划和设计标准》（</w:t>
      </w:r>
      <w:r>
        <w:rPr>
          <w:rFonts w:ascii="Times New Roman" w:eastAsia="宋体" w:hAnsi="Times New Roman"/>
          <w:color w:val="000000" w:themeColor="text1"/>
          <w:sz w:val="21"/>
          <w:szCs w:val="21"/>
        </w:rPr>
        <w:t>DG/TJ08-401-2016</w:t>
      </w:r>
      <w:r>
        <w:rPr>
          <w:rFonts w:ascii="Times New Roman" w:eastAsia="宋体" w:hAnsi="Times New Roman" w:hint="eastAsia"/>
          <w:color w:val="000000" w:themeColor="text1"/>
          <w:sz w:val="21"/>
          <w:szCs w:val="21"/>
        </w:rPr>
        <w:t>）</w:t>
      </w:r>
      <w:r>
        <w:rPr>
          <w:rFonts w:ascii="Times New Roman" w:eastAsia="宋体" w:hAnsi="Times New Roman"/>
          <w:color w:val="000000" w:themeColor="text1"/>
          <w:sz w:val="21"/>
          <w:szCs w:val="21"/>
        </w:rPr>
        <w:t>综合确定</w:t>
      </w:r>
      <w:r>
        <w:rPr>
          <w:rFonts w:ascii="Times New Roman" w:eastAsia="宋体" w:hAnsi="Times New Roman" w:hint="eastAsia"/>
          <w:color w:val="000000" w:themeColor="text1"/>
          <w:sz w:val="21"/>
          <w:szCs w:val="21"/>
        </w:rPr>
        <w:t>，同时强调宜结合社区的公共建筑综合设置，并</w:t>
      </w:r>
      <w:r>
        <w:rPr>
          <w:rFonts w:ascii="Times New Roman" w:eastAsia="宋体" w:hAnsi="Times New Roman"/>
          <w:color w:val="000000" w:themeColor="text1"/>
          <w:sz w:val="21"/>
          <w:szCs w:val="21"/>
        </w:rPr>
        <w:t>明确了内外装修的主要做法</w:t>
      </w:r>
      <w:r>
        <w:rPr>
          <w:rFonts w:ascii="Times New Roman" w:eastAsia="宋体" w:hAnsi="Times New Roman" w:hint="eastAsia"/>
          <w:color w:val="000000" w:themeColor="text1"/>
          <w:sz w:val="21"/>
          <w:szCs w:val="21"/>
        </w:rPr>
        <w:t>。</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w:t>
      </w:r>
      <w:r>
        <w:rPr>
          <w:rFonts w:ascii="Times New Roman" w:eastAsia="宋体" w:hAnsi="Times New Roman"/>
          <w:b/>
          <w:color w:val="000000" w:themeColor="text1"/>
          <w:sz w:val="21"/>
          <w:szCs w:val="21"/>
        </w:rPr>
        <w:t>.</w:t>
      </w:r>
      <w:r>
        <w:rPr>
          <w:rFonts w:ascii="Times New Roman" w:eastAsia="宋体" w:hAnsi="Times New Roman" w:hint="eastAsia"/>
          <w:b/>
          <w:color w:val="000000" w:themeColor="text1"/>
          <w:sz w:val="21"/>
          <w:szCs w:val="21"/>
        </w:rPr>
        <w:t xml:space="preserve"> </w:t>
      </w: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5</w:t>
      </w:r>
      <w:r>
        <w:rPr>
          <w:rFonts w:ascii="Times New Roman" w:eastAsia="宋体" w:hAnsi="Times New Roman"/>
          <w:b/>
          <w:color w:val="000000" w:themeColor="text1"/>
          <w:sz w:val="21"/>
          <w:szCs w:val="21"/>
        </w:rPr>
        <w:t xml:space="preserve">. </w:t>
      </w:r>
      <w:r>
        <w:rPr>
          <w:rFonts w:ascii="Times New Roman" w:eastAsia="宋体" w:hAnsi="Times New Roman" w:hint="eastAsia"/>
          <w:b/>
          <w:color w:val="000000" w:themeColor="text1"/>
          <w:sz w:val="21"/>
          <w:szCs w:val="21"/>
        </w:rPr>
        <w:t xml:space="preserve">6  </w:t>
      </w:r>
      <w:r>
        <w:rPr>
          <w:rFonts w:ascii="Times New Roman" w:eastAsia="宋体" w:hAnsi="Times New Roman"/>
          <w:color w:val="000000" w:themeColor="text1"/>
          <w:sz w:val="21"/>
          <w:szCs w:val="21"/>
        </w:rPr>
        <w:t>环卫道班房建设标准主要根据</w:t>
      </w:r>
      <w:r>
        <w:rPr>
          <w:rFonts w:ascii="Times New Roman" w:eastAsia="宋体" w:hAnsi="Times New Roman" w:hint="eastAsia"/>
          <w:color w:val="000000" w:themeColor="text1"/>
          <w:sz w:val="21"/>
          <w:szCs w:val="21"/>
        </w:rPr>
        <w:t>《道路清扫保洁作业道班房设置和设计要求》（</w:t>
      </w:r>
      <w:r>
        <w:rPr>
          <w:rFonts w:ascii="Times New Roman" w:eastAsia="宋体" w:hAnsi="Times New Roman"/>
          <w:color w:val="000000" w:themeColor="text1"/>
          <w:sz w:val="21"/>
          <w:szCs w:val="21"/>
        </w:rPr>
        <w:t>DB31/T560-2011</w:t>
      </w:r>
      <w:r>
        <w:rPr>
          <w:rFonts w:ascii="Times New Roman" w:eastAsia="宋体" w:hAnsi="Times New Roman"/>
          <w:color w:val="000000" w:themeColor="text1"/>
          <w:sz w:val="21"/>
          <w:szCs w:val="21"/>
        </w:rPr>
        <w:t>）</w:t>
      </w:r>
      <w:r>
        <w:rPr>
          <w:rFonts w:ascii="Times New Roman" w:eastAsia="宋体" w:hAnsi="Times New Roman" w:hint="eastAsia"/>
          <w:color w:val="000000" w:themeColor="text1"/>
          <w:sz w:val="21"/>
          <w:szCs w:val="21"/>
        </w:rPr>
        <w:t>的规</w:t>
      </w:r>
      <w:r>
        <w:rPr>
          <w:rFonts w:ascii="Times New Roman" w:eastAsia="宋体" w:hAnsi="Times New Roman"/>
          <w:color w:val="000000" w:themeColor="text1"/>
          <w:sz w:val="21"/>
          <w:szCs w:val="21"/>
        </w:rPr>
        <w:t>定</w:t>
      </w:r>
      <w:r>
        <w:rPr>
          <w:rFonts w:ascii="Times New Roman" w:eastAsia="宋体" w:hAnsi="Times New Roman" w:hint="eastAsia"/>
          <w:color w:val="000000" w:themeColor="text1"/>
          <w:sz w:val="21"/>
          <w:szCs w:val="21"/>
        </w:rPr>
        <w:t>，并</w:t>
      </w:r>
      <w:r>
        <w:rPr>
          <w:rFonts w:ascii="Times New Roman" w:eastAsia="宋体" w:hAnsi="Times New Roman"/>
          <w:color w:val="000000" w:themeColor="text1"/>
          <w:sz w:val="21"/>
          <w:szCs w:val="21"/>
        </w:rPr>
        <w:t>明确了内外装修的主要做法</w:t>
      </w:r>
      <w:r>
        <w:rPr>
          <w:rFonts w:ascii="Times New Roman" w:eastAsia="宋体" w:hAnsi="Times New Roman" w:hint="eastAsia"/>
          <w:color w:val="000000" w:themeColor="text1"/>
          <w:sz w:val="21"/>
          <w:szCs w:val="21"/>
        </w:rPr>
        <w:t>。</w:t>
      </w:r>
    </w:p>
    <w:p w:rsidR="00C12D74" w:rsidRDefault="00DE6E5D">
      <w:pPr>
        <w:pStyle w:val="110"/>
        <w:spacing w:before="312" w:after="312"/>
        <w:rPr>
          <w:color w:val="000000" w:themeColor="text1"/>
        </w:rPr>
      </w:pPr>
      <w:bookmarkStart w:id="305" w:name="_Toc12873744"/>
      <w:bookmarkStart w:id="306" w:name="_Toc12949367"/>
      <w:r>
        <w:rPr>
          <w:rFonts w:hint="eastAsia"/>
          <w:color w:val="000000" w:themeColor="text1"/>
        </w:rPr>
        <w:t>2</w:t>
      </w:r>
      <w:r>
        <w:rPr>
          <w:color w:val="000000" w:themeColor="text1"/>
        </w:rPr>
        <w:t>.</w:t>
      </w:r>
      <w:r>
        <w:rPr>
          <w:rFonts w:hint="eastAsia"/>
          <w:color w:val="000000" w:themeColor="text1"/>
        </w:rPr>
        <w:t>16  消防站</w:t>
      </w:r>
      <w:bookmarkEnd w:id="305"/>
      <w:bookmarkEnd w:id="306"/>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2. 16. 1   </w:t>
      </w:r>
      <w:r>
        <w:rPr>
          <w:rFonts w:ascii="Times New Roman" w:eastAsia="宋体" w:hAnsi="Times New Roman" w:hint="eastAsia"/>
          <w:color w:val="000000" w:themeColor="text1"/>
          <w:sz w:val="21"/>
          <w:szCs w:val="21"/>
        </w:rPr>
        <w:t>参照</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《城市消防站建设标准》（建标</w:t>
      </w:r>
      <w:r>
        <w:rPr>
          <w:rFonts w:ascii="Times New Roman" w:eastAsia="宋体" w:hAnsi="Times New Roman" w:hint="eastAsia"/>
          <w:color w:val="000000" w:themeColor="text1"/>
          <w:sz w:val="21"/>
          <w:szCs w:val="21"/>
        </w:rPr>
        <w:t>152-2017</w:t>
      </w:r>
      <w:r>
        <w:rPr>
          <w:rFonts w:ascii="Times New Roman" w:eastAsia="宋体" w:hAnsi="Times New Roman" w:hint="eastAsia"/>
          <w:color w:val="000000" w:themeColor="text1"/>
          <w:sz w:val="21"/>
          <w:szCs w:val="21"/>
        </w:rPr>
        <w:t>）和《城市消防站设计规范》（</w:t>
      </w:r>
      <w:r>
        <w:rPr>
          <w:rFonts w:ascii="Times New Roman" w:eastAsia="宋体" w:hAnsi="Times New Roman" w:hint="eastAsia"/>
          <w:color w:val="000000" w:themeColor="text1"/>
          <w:sz w:val="21"/>
          <w:szCs w:val="21"/>
        </w:rPr>
        <w:t>GB51054-</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2014</w:t>
      </w:r>
      <w:r>
        <w:rPr>
          <w:rFonts w:ascii="Times New Roman" w:eastAsia="宋体" w:hAnsi="Times New Roman" w:hint="eastAsia"/>
          <w:color w:val="000000" w:themeColor="text1"/>
          <w:sz w:val="21"/>
          <w:szCs w:val="21"/>
        </w:rPr>
        <w:t>）增设消防站建设要求，并</w:t>
      </w:r>
      <w:r>
        <w:rPr>
          <w:rFonts w:ascii="Times New Roman" w:eastAsia="宋体" w:hAnsi="Times New Roman"/>
          <w:color w:val="000000" w:themeColor="text1"/>
          <w:sz w:val="21"/>
          <w:szCs w:val="21"/>
        </w:rPr>
        <w:t>明确了内外装修的主要做法</w:t>
      </w:r>
      <w:r>
        <w:rPr>
          <w:rFonts w:ascii="Times New Roman" w:eastAsia="宋体" w:hAnsi="Times New Roman" w:hint="eastAsia"/>
          <w:color w:val="000000" w:themeColor="text1"/>
          <w:sz w:val="21"/>
          <w:szCs w:val="21"/>
        </w:rPr>
        <w:t>。</w:t>
      </w:r>
    </w:p>
    <w:p w:rsidR="00C12D74" w:rsidRDefault="00DE6E5D">
      <w:pPr>
        <w:pStyle w:val="110"/>
        <w:spacing w:before="312" w:after="312"/>
        <w:rPr>
          <w:color w:val="000000" w:themeColor="text1"/>
        </w:rPr>
      </w:pPr>
      <w:bookmarkStart w:id="307" w:name="_Toc12873745"/>
      <w:bookmarkStart w:id="308" w:name="_Toc12949368"/>
      <w:r>
        <w:rPr>
          <w:color w:val="000000" w:themeColor="text1"/>
        </w:rPr>
        <w:t>2.1</w:t>
      </w:r>
      <w:r>
        <w:rPr>
          <w:rFonts w:hint="eastAsia"/>
          <w:color w:val="000000" w:themeColor="text1"/>
        </w:rPr>
        <w:t xml:space="preserve">7  </w:t>
      </w:r>
      <w:r>
        <w:rPr>
          <w:color w:val="000000" w:themeColor="text1"/>
        </w:rPr>
        <w:t>公共绿地</w:t>
      </w:r>
      <w:bookmarkEnd w:id="307"/>
      <w:bookmarkEnd w:id="308"/>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2. 17. 1  </w:t>
      </w:r>
      <w:r>
        <w:rPr>
          <w:rFonts w:ascii="Times New Roman" w:eastAsia="宋体" w:hAnsi="Times New Roman" w:hint="eastAsia"/>
          <w:color w:val="000000" w:themeColor="text1"/>
          <w:sz w:val="21"/>
          <w:szCs w:val="21"/>
        </w:rPr>
        <w:t>保障性住房规划范围内的组团绿地、宅旁绿地、配套公建绿地和小区道路绿地纳入大居公共绿地范围。</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2. 17. 2</w:t>
      </w:r>
      <w:r>
        <w:rPr>
          <w:rFonts w:ascii="Times New Roman" w:eastAsia="宋体" w:hAnsi="Times New Roman" w:hint="eastAsia"/>
          <w:b/>
          <w:color w:val="000000" w:themeColor="text1"/>
          <w:sz w:val="21"/>
          <w:szCs w:val="21"/>
        </w:rPr>
        <w:t>～</w:t>
      </w:r>
      <w:r>
        <w:rPr>
          <w:rFonts w:ascii="Times New Roman" w:eastAsia="宋体" w:hAnsi="Times New Roman" w:hint="eastAsia"/>
          <w:b/>
          <w:color w:val="000000" w:themeColor="text1"/>
          <w:sz w:val="21"/>
          <w:szCs w:val="21"/>
        </w:rPr>
        <w:t xml:space="preserve">3  </w:t>
      </w:r>
      <w:r>
        <w:rPr>
          <w:rFonts w:ascii="Times New Roman" w:eastAsia="宋体" w:hAnsi="Times New Roman" w:hint="eastAsia"/>
          <w:color w:val="000000" w:themeColor="text1"/>
          <w:sz w:val="21"/>
          <w:szCs w:val="21"/>
        </w:rPr>
        <w:t>大居公共绿地配置以及服务半径，主要根据《上海市控制性详细规划技术准则》（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w:t>
      </w:r>
      <w:r>
        <w:rPr>
          <w:rFonts w:ascii="Times New Roman" w:eastAsia="宋体" w:hAnsi="Times New Roman" w:hint="eastAsia"/>
          <w:color w:val="000000" w:themeColor="text1"/>
          <w:sz w:val="21"/>
          <w:szCs w:val="21"/>
        </w:rPr>
        <w:t>8.3</w:t>
      </w:r>
      <w:r>
        <w:rPr>
          <w:rFonts w:ascii="Times New Roman" w:eastAsia="宋体" w:hAnsi="Times New Roman" w:hint="eastAsia"/>
          <w:color w:val="000000" w:themeColor="text1"/>
          <w:sz w:val="21"/>
          <w:szCs w:val="21"/>
        </w:rPr>
        <w:t>条与上海市工程建设规范《城市居住地区和居住区公共服务设施设置标准》中相应规定确定。考虑城市形象，公共服务设施未能及时实施的，可先作为临时公共绿地建设，并在该地块醒目的位置标明。</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2. 17. 4</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为了进一步提升保障性住房公共绿地的建设标准，方便后期建设程序的操作，有必要针对具体建设项目，形成定量化的指标建议。</w:t>
      </w:r>
    </w:p>
    <w:p w:rsidR="00C12D74" w:rsidRDefault="00DE6E5D">
      <w:pPr>
        <w:pStyle w:val="110"/>
        <w:spacing w:before="312" w:after="312"/>
        <w:rPr>
          <w:color w:val="000000" w:themeColor="text1"/>
        </w:rPr>
      </w:pPr>
      <w:bookmarkStart w:id="309" w:name="_Toc12873746"/>
      <w:bookmarkStart w:id="310" w:name="_Toc12949369"/>
      <w:r>
        <w:rPr>
          <w:color w:val="000000" w:themeColor="text1"/>
        </w:rPr>
        <w:t>2.1</w:t>
      </w:r>
      <w:r>
        <w:rPr>
          <w:rFonts w:hint="eastAsia"/>
          <w:color w:val="000000" w:themeColor="text1"/>
        </w:rPr>
        <w:t xml:space="preserve">8  </w:t>
      </w:r>
      <w:r>
        <w:rPr>
          <w:color w:val="000000" w:themeColor="text1"/>
        </w:rPr>
        <w:t>防护绿地</w:t>
      </w:r>
      <w:bookmarkEnd w:id="309"/>
      <w:bookmarkEnd w:id="310"/>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2. 18. 1  </w:t>
      </w:r>
      <w:r>
        <w:rPr>
          <w:rFonts w:ascii="Times New Roman" w:eastAsia="宋体" w:hAnsi="Times New Roman" w:hint="eastAsia"/>
          <w:color w:val="000000" w:themeColor="text1"/>
          <w:sz w:val="21"/>
          <w:szCs w:val="21"/>
        </w:rPr>
        <w:t>社区防护绿地建设标准应当符合行业性建设指导标准的有关技术规范的要求。</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2. 18. 2</w:t>
      </w:r>
      <w:r>
        <w:rPr>
          <w:rFonts w:ascii="Times New Roman" w:eastAsia="宋体" w:hAnsi="Times New Roman" w:hint="eastAsia"/>
          <w:b/>
          <w:color w:val="000000" w:themeColor="text1"/>
          <w:sz w:val="21"/>
          <w:szCs w:val="21"/>
        </w:rPr>
        <w:t>～</w:t>
      </w:r>
      <w:r>
        <w:rPr>
          <w:rFonts w:ascii="Times New Roman" w:eastAsia="宋体" w:hAnsi="Times New Roman" w:hint="eastAsia"/>
          <w:b/>
          <w:color w:val="000000" w:themeColor="text1"/>
          <w:sz w:val="21"/>
          <w:szCs w:val="21"/>
        </w:rPr>
        <w:t xml:space="preserve">6  </w:t>
      </w:r>
      <w:r>
        <w:rPr>
          <w:rFonts w:ascii="Times New Roman" w:eastAsia="宋体" w:hAnsi="Times New Roman" w:hint="eastAsia"/>
          <w:color w:val="000000" w:themeColor="text1"/>
          <w:sz w:val="21"/>
          <w:szCs w:val="21"/>
        </w:rPr>
        <w:t>结合社区周边建设条件的基本情况，提出相应防护绿带的建设指标要求。</w:t>
      </w:r>
    </w:p>
    <w:p w:rsidR="00C12D74" w:rsidRDefault="00C12D74">
      <w:pPr>
        <w:spacing w:line="360" w:lineRule="auto"/>
        <w:rPr>
          <w:rFonts w:ascii="Times New Roman" w:eastAsia="宋体" w:hAnsi="Times New Roman"/>
          <w:color w:val="000000" w:themeColor="text1"/>
          <w:sz w:val="21"/>
          <w:szCs w:val="21"/>
          <w:highlight w:val="lightGray"/>
        </w:rPr>
      </w:pPr>
    </w:p>
    <w:p w:rsidR="00C12D74" w:rsidRDefault="00C12D74">
      <w:pPr>
        <w:rPr>
          <w:rFonts w:ascii="Times New Roman" w:hAnsi="Times New Roman"/>
          <w:color w:val="000000" w:themeColor="text1"/>
          <w:highlight w:val="lightGray"/>
        </w:rPr>
      </w:pPr>
    </w:p>
    <w:p w:rsidR="00C12D74" w:rsidRDefault="00C12D74">
      <w:pPr>
        <w:spacing w:line="360" w:lineRule="auto"/>
        <w:rPr>
          <w:rFonts w:ascii="Times New Roman" w:eastAsia="宋体" w:hAnsi="Times New Roman"/>
          <w:color w:val="000000" w:themeColor="text1"/>
          <w:sz w:val="21"/>
          <w:szCs w:val="21"/>
          <w:highlight w:val="lightGray"/>
        </w:rPr>
        <w:sectPr w:rsidR="00C12D74">
          <w:footerReference w:type="default" r:id="rId27"/>
          <w:pgSz w:w="11906" w:h="16838"/>
          <w:pgMar w:top="1559" w:right="1700" w:bottom="1134" w:left="1797" w:header="851" w:footer="992" w:gutter="0"/>
          <w:cols w:space="720"/>
          <w:docGrid w:type="linesAndChars" w:linePitch="312"/>
        </w:sectPr>
      </w:pPr>
    </w:p>
    <w:p w:rsidR="00C12D74" w:rsidRDefault="00DE6E5D">
      <w:pPr>
        <w:pStyle w:val="11"/>
        <w:spacing w:before="312" w:after="312"/>
        <w:rPr>
          <w:color w:val="000000" w:themeColor="text1"/>
        </w:rPr>
      </w:pPr>
      <w:bookmarkStart w:id="311" w:name="_Toc12873747"/>
      <w:bookmarkStart w:id="312" w:name="_Toc12949370"/>
      <w:r>
        <w:rPr>
          <w:color w:val="000000" w:themeColor="text1"/>
        </w:rPr>
        <w:t>3</w:t>
      </w:r>
      <w:r>
        <w:rPr>
          <w:rFonts w:hint="eastAsia"/>
          <w:color w:val="000000" w:themeColor="text1"/>
        </w:rPr>
        <w:t xml:space="preserve">  公建配套设施</w:t>
      </w:r>
      <w:bookmarkEnd w:id="311"/>
      <w:bookmarkEnd w:id="312"/>
    </w:p>
    <w:p w:rsidR="00C12D74" w:rsidRDefault="00DE6E5D">
      <w:pPr>
        <w:pStyle w:val="110"/>
        <w:spacing w:before="312" w:after="312"/>
        <w:rPr>
          <w:color w:val="000000" w:themeColor="text1"/>
        </w:rPr>
      </w:pPr>
      <w:bookmarkStart w:id="313" w:name="_Toc12873748"/>
      <w:bookmarkStart w:id="314" w:name="_Toc12949371"/>
      <w:r>
        <w:rPr>
          <w:color w:val="000000" w:themeColor="text1"/>
        </w:rPr>
        <w:t>3.1</w:t>
      </w:r>
      <w:r>
        <w:rPr>
          <w:rFonts w:hint="eastAsia"/>
          <w:color w:val="000000" w:themeColor="text1"/>
        </w:rPr>
        <w:t xml:space="preserve">  概述</w:t>
      </w:r>
      <w:bookmarkEnd w:id="313"/>
      <w:bookmarkEnd w:id="314"/>
    </w:p>
    <w:p w:rsidR="00C12D74" w:rsidRDefault="00DE6E5D">
      <w:pPr>
        <w:spacing w:line="360" w:lineRule="auto"/>
        <w:rPr>
          <w:rFonts w:ascii="Times New Roman" w:eastAsia="宋体" w:hAnsi="Times New Roman"/>
          <w:b/>
          <w:color w:val="000000" w:themeColor="text1"/>
          <w:sz w:val="21"/>
          <w:szCs w:val="21"/>
        </w:rPr>
      </w:pPr>
      <w:r>
        <w:rPr>
          <w:rFonts w:ascii="Times New Roman" w:eastAsia="宋体" w:hAnsi="Times New Roman" w:hint="eastAsia"/>
          <w:b/>
          <w:color w:val="000000" w:themeColor="text1"/>
          <w:sz w:val="21"/>
          <w:szCs w:val="21"/>
        </w:rPr>
        <w:t>3. 1. 1-3. 1. 2</w:t>
      </w:r>
      <w:r>
        <w:rPr>
          <w:rFonts w:ascii="Times New Roman" w:eastAsia="宋体" w:hAnsi="Times New Roman" w:hint="eastAsia"/>
          <w:b/>
          <w:color w:val="000000" w:themeColor="text1"/>
          <w:sz w:val="21"/>
          <w:szCs w:val="21"/>
        </w:rPr>
        <w:t>、</w:t>
      </w:r>
      <w:r>
        <w:rPr>
          <w:rFonts w:ascii="Times New Roman" w:eastAsia="宋体" w:hAnsi="Times New Roman" w:hint="eastAsia"/>
          <w:b/>
          <w:color w:val="000000" w:themeColor="text1"/>
          <w:sz w:val="21"/>
          <w:szCs w:val="21"/>
        </w:rPr>
        <w:t>3. 1. 4</w:t>
      </w:r>
      <w:r>
        <w:rPr>
          <w:rFonts w:ascii="Times New Roman" w:eastAsia="宋体" w:hAnsi="Times New Roman"/>
          <w:b/>
          <w:color w:val="000000" w:themeColor="text1"/>
          <w:sz w:val="21"/>
          <w:szCs w:val="21"/>
        </w:rPr>
        <w:t xml:space="preserve">  </w:t>
      </w:r>
      <w:r>
        <w:rPr>
          <w:rFonts w:ascii="Times New Roman" w:eastAsia="宋体" w:hAnsi="Times New Roman" w:hint="eastAsia"/>
          <w:color w:val="000000" w:themeColor="text1"/>
          <w:sz w:val="21"/>
          <w:szCs w:val="21"/>
        </w:rPr>
        <w:t>本《导则》所指的大居（社区级）公建配套设施与《城市居住地区和居住区公共服务设施设置标准》（</w:t>
      </w:r>
      <w:r>
        <w:rPr>
          <w:rFonts w:ascii="Times New Roman" w:eastAsia="宋体" w:hAnsi="Times New Roman" w:hint="eastAsia"/>
          <w:color w:val="000000" w:themeColor="text1"/>
          <w:sz w:val="21"/>
          <w:szCs w:val="21"/>
        </w:rPr>
        <w:t>DGJ08-55-2006</w:t>
      </w:r>
      <w:r>
        <w:rPr>
          <w:rFonts w:ascii="Times New Roman" w:eastAsia="宋体" w:hAnsi="Times New Roman" w:hint="eastAsia"/>
          <w:color w:val="000000" w:themeColor="text1"/>
          <w:sz w:val="21"/>
          <w:szCs w:val="21"/>
        </w:rPr>
        <w:t>）中的居住小区级、街坊</w:t>
      </w:r>
      <w:r>
        <w:rPr>
          <w:rFonts w:ascii="Times New Roman" w:eastAsia="宋体" w:hAnsi="Times New Roman"/>
          <w:color w:val="000000" w:themeColor="text1"/>
          <w:sz w:val="21"/>
          <w:szCs w:val="21"/>
        </w:rPr>
        <w:t>级</w:t>
      </w:r>
      <w:r>
        <w:rPr>
          <w:rFonts w:ascii="Times New Roman" w:eastAsia="宋体" w:hAnsi="Times New Roman" w:hint="eastAsia"/>
          <w:color w:val="000000" w:themeColor="text1"/>
          <w:sz w:val="21"/>
          <w:szCs w:val="21"/>
        </w:rPr>
        <w:t>公共服务设施，及《上海市控制性详细规划技术准则》（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年修订版）中的社区级公共服务设施相对应。</w:t>
      </w:r>
    </w:p>
    <w:p w:rsidR="00C12D74" w:rsidRDefault="00DE6E5D">
      <w:pPr>
        <w:spacing w:line="360" w:lineRule="auto"/>
        <w:rPr>
          <w:rFonts w:ascii="Times New Roman" w:eastAsia="宋体" w:hAnsi="Times New Roman"/>
          <w:b/>
          <w:color w:val="000000" w:themeColor="text1"/>
          <w:spacing w:val="-4"/>
          <w:sz w:val="21"/>
          <w:szCs w:val="21"/>
        </w:rPr>
      </w:pPr>
      <w:r>
        <w:rPr>
          <w:rFonts w:ascii="Times New Roman" w:eastAsia="宋体" w:hAnsi="Times New Roman" w:hint="eastAsia"/>
          <w:b/>
          <w:color w:val="000000" w:themeColor="text1"/>
          <w:sz w:val="21"/>
          <w:szCs w:val="21"/>
        </w:rPr>
        <w:t>3. 1. 2</w:t>
      </w:r>
      <w:r>
        <w:rPr>
          <w:rFonts w:ascii="Times New Roman" w:eastAsia="宋体" w:hAnsi="Times New Roman" w:hint="eastAsia"/>
          <w:b/>
          <w:color w:val="000000" w:themeColor="text1"/>
          <w:spacing w:val="-4"/>
          <w:sz w:val="21"/>
          <w:szCs w:val="21"/>
        </w:rPr>
        <w:t xml:space="preserve">  </w:t>
      </w:r>
      <w:r>
        <w:rPr>
          <w:rFonts w:ascii="Times New Roman" w:eastAsia="宋体" w:hAnsi="Times New Roman" w:hint="eastAsia"/>
          <w:color w:val="000000" w:themeColor="text1"/>
          <w:sz w:val="21"/>
          <w:szCs w:val="21"/>
        </w:rPr>
        <w:t>本条内容根据上海市工程建设规范《城市居住地区和居住区公共服务设施设置标准》（</w:t>
      </w:r>
      <w:r>
        <w:rPr>
          <w:rFonts w:ascii="Times New Roman" w:eastAsia="宋体" w:hAnsi="Times New Roman" w:hint="eastAsia"/>
          <w:color w:val="000000" w:themeColor="text1"/>
          <w:sz w:val="21"/>
          <w:szCs w:val="21"/>
        </w:rPr>
        <w:t>DGJ08-55-2006</w:t>
      </w:r>
      <w:r>
        <w:rPr>
          <w:rFonts w:ascii="Times New Roman" w:eastAsia="宋体" w:hAnsi="Times New Roman" w:hint="eastAsia"/>
          <w:color w:val="000000" w:themeColor="text1"/>
          <w:sz w:val="21"/>
          <w:szCs w:val="21"/>
        </w:rPr>
        <w:t>）中</w:t>
      </w:r>
      <w:r>
        <w:rPr>
          <w:rFonts w:ascii="Times New Roman" w:eastAsia="宋体" w:hAnsi="Times New Roman" w:hint="eastAsia"/>
          <w:color w:val="000000" w:themeColor="text1"/>
          <w:spacing w:val="-4"/>
          <w:sz w:val="21"/>
          <w:szCs w:val="21"/>
        </w:rPr>
        <w:t>1.0.4</w:t>
      </w:r>
      <w:r>
        <w:rPr>
          <w:rFonts w:ascii="Times New Roman" w:eastAsia="宋体" w:hAnsi="Times New Roman" w:hint="eastAsia"/>
          <w:color w:val="000000" w:themeColor="text1"/>
          <w:spacing w:val="-4"/>
          <w:sz w:val="21"/>
          <w:szCs w:val="21"/>
        </w:rPr>
        <w:t>、</w:t>
      </w:r>
      <w:r>
        <w:rPr>
          <w:rFonts w:ascii="Times New Roman" w:eastAsia="宋体" w:hAnsi="Times New Roman" w:hint="eastAsia"/>
          <w:color w:val="000000" w:themeColor="text1"/>
          <w:spacing w:val="-4"/>
          <w:sz w:val="21"/>
          <w:szCs w:val="21"/>
        </w:rPr>
        <w:t>1.0.5</w:t>
      </w:r>
      <w:r>
        <w:rPr>
          <w:rFonts w:ascii="Times New Roman" w:eastAsia="宋体" w:hAnsi="Times New Roman" w:hint="eastAsia"/>
          <w:color w:val="000000" w:themeColor="text1"/>
          <w:sz w:val="21"/>
          <w:szCs w:val="21"/>
        </w:rPr>
        <w:t>条确定。</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pacing w:val="-4"/>
          <w:sz w:val="21"/>
          <w:szCs w:val="21"/>
        </w:rPr>
        <w:t xml:space="preserve">3. 1. 3  </w:t>
      </w:r>
      <w:r>
        <w:rPr>
          <w:rFonts w:ascii="Times New Roman" w:eastAsia="宋体" w:hAnsi="Times New Roman" w:hint="eastAsia"/>
          <w:color w:val="000000" w:themeColor="text1"/>
          <w:sz w:val="21"/>
          <w:szCs w:val="21"/>
        </w:rPr>
        <w:t>根据《上海市控制性详细规划技术准则》（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年修订版），基础保障类设施是满足社区居民基本生活需求、应当设置的设施。品质提升类设施是为了提升社区居民的生活品质，根据人口结构、行为特征、居民需求等可选择设置的设施。</w:t>
      </w:r>
    </w:p>
    <w:p w:rsidR="00C12D74" w:rsidRDefault="00DE6E5D">
      <w:pPr>
        <w:spacing w:line="360" w:lineRule="auto"/>
        <w:ind w:firstLineChars="250" w:firstLine="525"/>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表</w:t>
      </w:r>
      <w:r>
        <w:rPr>
          <w:rFonts w:ascii="Times New Roman" w:eastAsia="宋体" w:hAnsi="Times New Roman" w:hint="eastAsia"/>
          <w:color w:val="000000" w:themeColor="text1"/>
          <w:sz w:val="21"/>
          <w:szCs w:val="21"/>
        </w:rPr>
        <w:t>3-1-1</w:t>
      </w:r>
      <w:r>
        <w:rPr>
          <w:rFonts w:ascii="Times New Roman" w:eastAsia="宋体" w:hAnsi="Times New Roman" w:hint="eastAsia"/>
          <w:color w:val="000000" w:themeColor="text1"/>
          <w:sz w:val="21"/>
          <w:szCs w:val="21"/>
        </w:rPr>
        <w:t>社区级基础保障类设施设置标准表主要依据《上海市控制性详细规划技术准则》（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年修订版）确定，另外表格备注中：</w:t>
      </w:r>
    </w:p>
    <w:p w:rsidR="00C12D74" w:rsidRDefault="00DE6E5D">
      <w:pPr>
        <w:pStyle w:val="ab"/>
        <w:tabs>
          <w:tab w:val="left" w:pos="737"/>
        </w:tabs>
        <w:spacing w:before="0" w:beforeAutospacing="0" w:after="0" w:afterAutospacing="0" w:line="360" w:lineRule="auto"/>
        <w:ind w:firstLineChars="250" w:firstLine="525"/>
        <w:rPr>
          <w:rFonts w:ascii="Times New Roman" w:eastAsia="宋体" w:hAnsi="Times New Roman" w:cs="Times New Roman"/>
          <w:color w:val="000000" w:themeColor="text1"/>
          <w:kern w:val="2"/>
          <w:sz w:val="21"/>
          <w:szCs w:val="21"/>
        </w:rPr>
      </w:pPr>
      <w:r>
        <w:rPr>
          <w:rFonts w:ascii="Times New Roman" w:eastAsia="宋体" w:hAnsi="Times New Roman" w:cs="Times New Roman" w:hint="eastAsia"/>
          <w:color w:val="000000" w:themeColor="text1"/>
          <w:kern w:val="2"/>
          <w:sz w:val="21"/>
          <w:szCs w:val="21"/>
        </w:rPr>
        <w:t xml:space="preserve">1. </w:t>
      </w:r>
      <w:r>
        <w:rPr>
          <w:rFonts w:ascii="Times New Roman" w:eastAsia="宋体" w:hAnsi="Times New Roman" w:cs="Times New Roman" w:hint="eastAsia"/>
          <w:color w:val="000000" w:themeColor="text1"/>
          <w:kern w:val="2"/>
          <w:sz w:val="21"/>
          <w:szCs w:val="21"/>
        </w:rPr>
        <w:t>根据《关于推进做实基本管理单元的实施意见》，增加“每个基本管理单元设一处”。</w:t>
      </w:r>
    </w:p>
    <w:p w:rsidR="00C12D74" w:rsidRDefault="00DE6E5D">
      <w:pPr>
        <w:pStyle w:val="ab"/>
        <w:tabs>
          <w:tab w:val="left" w:pos="737"/>
        </w:tabs>
        <w:spacing w:before="0" w:beforeAutospacing="0" w:after="0" w:afterAutospacing="0" w:line="360" w:lineRule="auto"/>
        <w:ind w:firstLineChars="250" w:firstLine="525"/>
        <w:rPr>
          <w:rFonts w:ascii="Times New Roman" w:eastAsia="宋体" w:hAnsi="Times New Roman" w:cs="Times New Roman"/>
          <w:color w:val="000000" w:themeColor="text1"/>
          <w:kern w:val="2"/>
          <w:sz w:val="21"/>
          <w:szCs w:val="21"/>
        </w:rPr>
      </w:pPr>
      <w:r>
        <w:rPr>
          <w:rFonts w:ascii="Times New Roman" w:eastAsia="宋体" w:hAnsi="Times New Roman" w:cs="Times New Roman" w:hint="eastAsia"/>
          <w:color w:val="000000" w:themeColor="text1"/>
          <w:kern w:val="2"/>
          <w:sz w:val="21"/>
          <w:szCs w:val="21"/>
        </w:rPr>
        <w:t xml:space="preserve">2. </w:t>
      </w:r>
      <w:r>
        <w:rPr>
          <w:rFonts w:ascii="Times New Roman" w:eastAsia="宋体" w:hAnsi="Times New Roman" w:cs="Times New Roman" w:hint="eastAsia"/>
          <w:color w:val="000000" w:themeColor="text1"/>
          <w:kern w:val="2"/>
          <w:sz w:val="21"/>
          <w:szCs w:val="21"/>
        </w:rPr>
        <w:t>根据《关于做实本市郊区基本管理单元的意见》，基本单元的设置条件：集中城市化地区达到一定的面积规模，一般应为</w:t>
      </w:r>
      <w:r>
        <w:rPr>
          <w:rFonts w:ascii="Times New Roman" w:eastAsia="宋体" w:hAnsi="Times New Roman" w:cs="Times New Roman" w:hint="eastAsia"/>
          <w:color w:val="000000" w:themeColor="text1"/>
          <w:kern w:val="2"/>
          <w:sz w:val="21"/>
          <w:szCs w:val="21"/>
        </w:rPr>
        <w:t>2</w:t>
      </w:r>
      <w:r>
        <w:rPr>
          <w:rFonts w:ascii="Times New Roman" w:eastAsia="宋体" w:hAnsi="Times New Roman" w:cs="Times New Roman" w:hint="eastAsia"/>
          <w:color w:val="000000" w:themeColor="text1"/>
          <w:kern w:val="2"/>
          <w:sz w:val="21"/>
          <w:szCs w:val="21"/>
        </w:rPr>
        <w:t>平方公里以上，区域边界较为清晰；城市化人口达到一定规模，常住人口一般为</w:t>
      </w:r>
      <w:r>
        <w:rPr>
          <w:rFonts w:ascii="Times New Roman" w:eastAsia="宋体" w:hAnsi="Times New Roman" w:cs="Times New Roman" w:hint="eastAsia"/>
          <w:color w:val="000000" w:themeColor="text1"/>
          <w:kern w:val="2"/>
          <w:sz w:val="21"/>
          <w:szCs w:val="21"/>
        </w:rPr>
        <w:t>2</w:t>
      </w:r>
      <w:r>
        <w:rPr>
          <w:rFonts w:ascii="Times New Roman" w:eastAsia="宋体" w:hAnsi="Times New Roman" w:cs="Times New Roman" w:hint="eastAsia"/>
          <w:color w:val="000000" w:themeColor="text1"/>
          <w:kern w:val="2"/>
          <w:sz w:val="21"/>
          <w:szCs w:val="21"/>
        </w:rPr>
        <w:t>万人以上；人口集聚产生的管理服务需求需要就近提供；充分考虑历史沿革和群众认同。以有大量城市人口和管理服务需求的撤制镇区、一定入住规模的大居基地、实行“镇管社区”的片区为主要表现形态。</w:t>
      </w:r>
    </w:p>
    <w:p w:rsidR="00C12D74" w:rsidRDefault="00DE6E5D">
      <w:pPr>
        <w:pStyle w:val="ab"/>
        <w:tabs>
          <w:tab w:val="left" w:pos="737"/>
        </w:tabs>
        <w:spacing w:before="0" w:beforeAutospacing="0" w:after="0" w:afterAutospacing="0" w:line="360" w:lineRule="auto"/>
        <w:ind w:firstLineChars="200" w:firstLine="420"/>
        <w:rPr>
          <w:rFonts w:ascii="Times New Roman" w:eastAsia="宋体" w:hAnsi="Times New Roman" w:cs="Times New Roman"/>
          <w:color w:val="000000" w:themeColor="text1"/>
          <w:kern w:val="2"/>
          <w:sz w:val="21"/>
          <w:szCs w:val="21"/>
        </w:rPr>
      </w:pPr>
      <w:r>
        <w:rPr>
          <w:rFonts w:ascii="Times New Roman" w:eastAsia="宋体" w:hAnsi="Times New Roman" w:cs="Times New Roman" w:hint="eastAsia"/>
          <w:color w:val="000000" w:themeColor="text1"/>
          <w:kern w:val="2"/>
          <w:sz w:val="21"/>
          <w:szCs w:val="21"/>
        </w:rPr>
        <w:t>3.</w:t>
      </w:r>
      <w:r>
        <w:rPr>
          <w:rFonts w:ascii="Times New Roman" w:eastAsia="宋体" w:hAnsi="Times New Roman" w:cs="Times New Roman" w:hint="eastAsia"/>
          <w:color w:val="000000" w:themeColor="text1"/>
          <w:kern w:val="2"/>
          <w:sz w:val="21"/>
          <w:szCs w:val="21"/>
        </w:rPr>
        <w:t>结合相关部门的意见，居民委员会通常为“每</w:t>
      </w:r>
      <w:r>
        <w:rPr>
          <w:rFonts w:ascii="Times New Roman" w:eastAsia="宋体" w:hAnsi="Times New Roman" w:cs="Times New Roman"/>
          <w:color w:val="000000" w:themeColor="text1"/>
          <w:kern w:val="2"/>
          <w:sz w:val="21"/>
          <w:szCs w:val="21"/>
        </w:rPr>
        <w:t>1500</w:t>
      </w:r>
      <w:r>
        <w:rPr>
          <w:rFonts w:ascii="Times New Roman" w:eastAsia="宋体" w:hAnsi="Times New Roman" w:cs="Times New Roman" w:hint="eastAsia"/>
          <w:color w:val="000000" w:themeColor="text1"/>
          <w:kern w:val="2"/>
          <w:sz w:val="21"/>
          <w:szCs w:val="21"/>
        </w:rPr>
        <w:t>户设一处</w:t>
      </w:r>
      <w:r>
        <w:rPr>
          <w:rFonts w:ascii="Times New Roman" w:eastAsia="宋体" w:hAnsi="Times New Roman" w:cs="Times New Roman"/>
          <w:color w:val="000000" w:themeColor="text1"/>
          <w:kern w:val="2"/>
          <w:sz w:val="21"/>
          <w:szCs w:val="21"/>
        </w:rPr>
        <w:t>”</w:t>
      </w:r>
      <w:r>
        <w:rPr>
          <w:rFonts w:ascii="Times New Roman" w:eastAsia="宋体" w:hAnsi="Times New Roman" w:cs="Times New Roman" w:hint="eastAsia"/>
          <w:color w:val="000000" w:themeColor="text1"/>
          <w:kern w:val="2"/>
          <w:sz w:val="21"/>
          <w:szCs w:val="21"/>
        </w:rPr>
        <w:t>。</w:t>
      </w:r>
    </w:p>
    <w:p w:rsidR="00C12D74" w:rsidRDefault="00DE6E5D">
      <w:pPr>
        <w:pStyle w:val="ab"/>
        <w:tabs>
          <w:tab w:val="left" w:pos="737"/>
        </w:tabs>
        <w:spacing w:before="0" w:beforeAutospacing="0" w:after="0" w:afterAutospacing="0" w:line="360" w:lineRule="auto"/>
        <w:ind w:firstLineChars="200" w:firstLine="420"/>
        <w:rPr>
          <w:rFonts w:ascii="Times New Roman" w:eastAsia="宋体" w:hAnsi="Times New Roman" w:cs="Times New Roman"/>
          <w:color w:val="000000" w:themeColor="text1"/>
          <w:kern w:val="2"/>
          <w:sz w:val="21"/>
          <w:szCs w:val="21"/>
        </w:rPr>
      </w:pPr>
      <w:r>
        <w:rPr>
          <w:rFonts w:ascii="Times New Roman" w:eastAsia="宋体" w:hAnsi="Times New Roman" w:cs="Times New Roman" w:hint="eastAsia"/>
          <w:color w:val="000000" w:themeColor="text1"/>
          <w:kern w:val="2"/>
          <w:sz w:val="21"/>
          <w:szCs w:val="21"/>
        </w:rPr>
        <w:t>4.</w:t>
      </w:r>
      <w:r>
        <w:rPr>
          <w:rFonts w:ascii="Times New Roman" w:eastAsia="宋体" w:hAnsi="Times New Roman" w:cs="Times New Roman" w:hint="eastAsia"/>
          <w:color w:val="000000" w:themeColor="text1"/>
          <w:kern w:val="2"/>
          <w:sz w:val="21"/>
          <w:szCs w:val="21"/>
        </w:rPr>
        <w:t>根据《上海市体育改革发展“十三五”规划》（沪府办发</w:t>
      </w:r>
      <w:r>
        <w:rPr>
          <w:rFonts w:ascii="Times New Roman" w:eastAsia="宋体" w:hAnsi="Times New Roman" w:cs="Times New Roman" w:hint="eastAsia"/>
          <w:color w:val="000000" w:themeColor="text1"/>
          <w:kern w:val="2"/>
          <w:sz w:val="21"/>
          <w:szCs w:val="21"/>
        </w:rPr>
        <w:t>[2016] 52</w:t>
      </w:r>
      <w:r>
        <w:rPr>
          <w:rFonts w:ascii="Times New Roman" w:eastAsia="宋体" w:hAnsi="Times New Roman" w:cs="Times New Roman" w:hint="eastAsia"/>
          <w:color w:val="000000" w:themeColor="text1"/>
          <w:kern w:val="2"/>
          <w:sz w:val="21"/>
          <w:szCs w:val="21"/>
        </w:rPr>
        <w:t>号）增加“鼓励设施集中设置为市民健身活动中心（</w:t>
      </w:r>
      <w:r>
        <w:rPr>
          <w:rFonts w:ascii="Times New Roman" w:eastAsia="宋体" w:hAnsi="Times New Roman" w:cs="Times New Roman" w:hint="eastAsia"/>
          <w:color w:val="000000" w:themeColor="text1"/>
          <w:kern w:val="2"/>
          <w:sz w:val="21"/>
          <w:szCs w:val="21"/>
        </w:rPr>
        <w:t>10</w:t>
      </w:r>
      <w:r>
        <w:rPr>
          <w:rFonts w:ascii="Times New Roman" w:eastAsia="宋体" w:hAnsi="Times New Roman" w:cs="Times New Roman" w:hint="eastAsia"/>
          <w:color w:val="000000" w:themeColor="text1"/>
          <w:kern w:val="2"/>
          <w:sz w:val="21"/>
          <w:szCs w:val="21"/>
        </w:rPr>
        <w:t>万人设一处），包括‘一场一馆一池’。”</w:t>
      </w:r>
    </w:p>
    <w:p w:rsidR="00C12D74" w:rsidRDefault="00DE6E5D">
      <w:pPr>
        <w:pStyle w:val="110"/>
        <w:spacing w:before="312" w:after="312"/>
        <w:rPr>
          <w:color w:val="000000" w:themeColor="text1"/>
        </w:rPr>
      </w:pPr>
      <w:bookmarkStart w:id="315" w:name="_Toc12949372"/>
      <w:bookmarkStart w:id="316" w:name="_Toc12873749"/>
      <w:r>
        <w:rPr>
          <w:color w:val="000000" w:themeColor="text1"/>
        </w:rPr>
        <w:t>3.</w:t>
      </w:r>
      <w:r>
        <w:rPr>
          <w:rFonts w:hint="eastAsia"/>
          <w:color w:val="000000" w:themeColor="text1"/>
        </w:rPr>
        <w:t>2  基础教育设施</w:t>
      </w:r>
      <w:bookmarkEnd w:id="315"/>
      <w:bookmarkEnd w:id="316"/>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pacing w:val="-4"/>
          <w:sz w:val="21"/>
          <w:szCs w:val="21"/>
        </w:rPr>
        <w:t xml:space="preserve">3. 2. 2  </w:t>
      </w:r>
      <w:r>
        <w:rPr>
          <w:rFonts w:ascii="Times New Roman" w:eastAsia="宋体" w:hAnsi="Times New Roman" w:hint="eastAsia"/>
          <w:color w:val="000000" w:themeColor="text1"/>
          <w:sz w:val="21"/>
          <w:szCs w:val="21"/>
        </w:rPr>
        <w:t>根据《上海市控制性详细规划技术准则》（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w:t>
      </w:r>
      <w:r>
        <w:rPr>
          <w:rFonts w:ascii="Times New Roman" w:eastAsia="宋体" w:hAnsi="Times New Roman" w:hint="eastAsia"/>
          <w:color w:val="000000" w:themeColor="text1"/>
          <w:spacing w:val="-4"/>
          <w:sz w:val="21"/>
          <w:szCs w:val="21"/>
        </w:rPr>
        <w:t>7.5</w:t>
      </w:r>
      <w:r>
        <w:rPr>
          <w:rFonts w:ascii="Times New Roman" w:eastAsia="宋体" w:hAnsi="Times New Roman" w:hint="eastAsia"/>
          <w:color w:val="000000" w:themeColor="text1"/>
          <w:sz w:val="21"/>
          <w:szCs w:val="21"/>
        </w:rPr>
        <w:t>条，按人口规模配置相应的基础教育设施，并根据教委的有关意见，补充相对应的班级数。</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pacing w:val="-4"/>
          <w:sz w:val="21"/>
          <w:szCs w:val="21"/>
        </w:rPr>
        <w:t xml:space="preserve">3. 2. </w:t>
      </w:r>
      <w:r>
        <w:rPr>
          <w:rFonts w:ascii="Times New Roman" w:eastAsia="宋体" w:hAnsi="Times New Roman"/>
          <w:b/>
          <w:color w:val="000000" w:themeColor="text1"/>
          <w:spacing w:val="-4"/>
          <w:sz w:val="21"/>
          <w:szCs w:val="21"/>
        </w:rPr>
        <w:t>3</w:t>
      </w:r>
      <w:r>
        <w:rPr>
          <w:rFonts w:ascii="Times New Roman" w:eastAsia="宋体" w:hAnsi="Times New Roman" w:hint="eastAsia"/>
          <w:b/>
          <w:color w:val="000000" w:themeColor="text1"/>
          <w:spacing w:val="-4"/>
          <w:sz w:val="21"/>
          <w:szCs w:val="21"/>
        </w:rPr>
        <w:t xml:space="preserve">  </w:t>
      </w:r>
      <w:r>
        <w:rPr>
          <w:rFonts w:ascii="Times New Roman" w:eastAsiaTheme="minorEastAsia" w:hAnsi="Times New Roman" w:hint="eastAsia"/>
          <w:color w:val="000000" w:themeColor="text1"/>
          <w:spacing w:val="-4"/>
          <w:sz w:val="21"/>
          <w:szCs w:val="21"/>
        </w:rPr>
        <w:t>本条内容根据</w:t>
      </w:r>
      <w:r>
        <w:rPr>
          <w:rFonts w:ascii="Times New Roman" w:eastAsiaTheme="minorEastAsia" w:hAnsi="Times New Roman" w:hint="eastAsia"/>
          <w:color w:val="000000" w:themeColor="text1"/>
          <w:sz w:val="21"/>
          <w:szCs w:val="21"/>
        </w:rPr>
        <w:t>《上海市控制性详细规划技术准则》</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w:t>
      </w:r>
      <w:r>
        <w:rPr>
          <w:rFonts w:ascii="Times New Roman" w:eastAsiaTheme="minorEastAsia" w:hAnsi="Times New Roman" w:hint="eastAsia"/>
          <w:color w:val="000000" w:themeColor="text1"/>
          <w:sz w:val="21"/>
          <w:szCs w:val="21"/>
        </w:rPr>
        <w:t>中的相应条文确定，</w:t>
      </w:r>
      <w:r>
        <w:rPr>
          <w:rFonts w:ascii="Times New Roman" w:eastAsia="宋体" w:hAnsi="Times New Roman" w:hint="eastAsia"/>
          <w:color w:val="000000" w:themeColor="text1"/>
          <w:spacing w:val="-4"/>
          <w:sz w:val="21"/>
          <w:szCs w:val="21"/>
        </w:rPr>
        <w:t>在</w:t>
      </w:r>
      <w:r>
        <w:rPr>
          <w:rFonts w:ascii="Times New Roman" w:eastAsia="宋体" w:hAnsi="Times New Roman"/>
          <w:color w:val="000000" w:themeColor="text1"/>
          <w:spacing w:val="-4"/>
          <w:sz w:val="21"/>
          <w:szCs w:val="21"/>
        </w:rPr>
        <w:t>条件允许</w:t>
      </w:r>
      <w:r>
        <w:rPr>
          <w:rFonts w:ascii="Times New Roman" w:eastAsia="宋体" w:hAnsi="Times New Roman" w:hint="eastAsia"/>
          <w:color w:val="000000" w:themeColor="text1"/>
          <w:spacing w:val="-4"/>
          <w:sz w:val="21"/>
          <w:szCs w:val="21"/>
        </w:rPr>
        <w:t>的情况下</w:t>
      </w:r>
      <w:r>
        <w:rPr>
          <w:rFonts w:ascii="Times New Roman" w:eastAsia="宋体" w:hAnsi="Times New Roman"/>
          <w:color w:val="000000" w:themeColor="text1"/>
          <w:spacing w:val="-4"/>
          <w:sz w:val="21"/>
          <w:szCs w:val="21"/>
        </w:rPr>
        <w:t>，</w:t>
      </w:r>
      <w:r>
        <w:rPr>
          <w:rFonts w:ascii="Times New Roman" w:eastAsia="宋体" w:hAnsi="Times New Roman" w:hint="eastAsia"/>
          <w:color w:val="000000" w:themeColor="text1"/>
          <w:spacing w:val="-4"/>
          <w:sz w:val="21"/>
          <w:szCs w:val="21"/>
        </w:rPr>
        <w:t>新建中学用地南北向长度宜不小于</w:t>
      </w:r>
      <w:r>
        <w:rPr>
          <w:rFonts w:ascii="Times New Roman" w:eastAsia="宋体" w:hAnsi="Times New Roman" w:hint="eastAsia"/>
          <w:color w:val="000000" w:themeColor="text1"/>
          <w:spacing w:val="-4"/>
          <w:sz w:val="21"/>
          <w:szCs w:val="21"/>
        </w:rPr>
        <w:t>130</w:t>
      </w:r>
      <w:r>
        <w:rPr>
          <w:rFonts w:ascii="Times New Roman" w:eastAsia="宋体" w:hAnsi="Times New Roman" w:hint="eastAsia"/>
          <w:color w:val="000000" w:themeColor="text1"/>
          <w:spacing w:val="-4"/>
          <w:sz w:val="21"/>
          <w:szCs w:val="21"/>
        </w:rPr>
        <w:t>米，新建小学用地南北向长度宜不小于</w:t>
      </w:r>
      <w:r>
        <w:rPr>
          <w:rFonts w:ascii="Times New Roman" w:eastAsia="宋体" w:hAnsi="Times New Roman" w:hint="eastAsia"/>
          <w:color w:val="000000" w:themeColor="text1"/>
          <w:spacing w:val="-4"/>
          <w:sz w:val="21"/>
          <w:szCs w:val="21"/>
        </w:rPr>
        <w:t>90</w:t>
      </w:r>
      <w:r>
        <w:rPr>
          <w:rFonts w:ascii="Times New Roman" w:eastAsia="宋体" w:hAnsi="Times New Roman" w:hint="eastAsia"/>
          <w:color w:val="000000" w:themeColor="text1"/>
          <w:spacing w:val="-4"/>
          <w:sz w:val="21"/>
          <w:szCs w:val="21"/>
        </w:rPr>
        <w:t>米。宜</w:t>
      </w:r>
      <w:r>
        <w:rPr>
          <w:rFonts w:ascii="Times New Roman" w:eastAsia="宋体" w:hAnsi="Times New Roman"/>
          <w:color w:val="000000" w:themeColor="text1"/>
          <w:spacing w:val="-4"/>
          <w:sz w:val="21"/>
          <w:szCs w:val="21"/>
        </w:rPr>
        <w:t>在</w:t>
      </w:r>
      <w:r>
        <w:rPr>
          <w:rFonts w:ascii="Times New Roman" w:eastAsia="宋体" w:hAnsi="Times New Roman" w:hint="eastAsia"/>
          <w:color w:val="000000" w:themeColor="text1"/>
          <w:spacing w:val="-4"/>
          <w:sz w:val="21"/>
          <w:szCs w:val="21"/>
        </w:rPr>
        <w:t>中小学南北用地留有</w:t>
      </w:r>
      <w:r>
        <w:rPr>
          <w:rFonts w:ascii="Times New Roman" w:eastAsia="宋体" w:hAnsi="Times New Roman" w:hint="eastAsia"/>
          <w:color w:val="000000" w:themeColor="text1"/>
          <w:spacing w:val="-4"/>
          <w:sz w:val="21"/>
          <w:szCs w:val="21"/>
        </w:rPr>
        <w:t>30</w:t>
      </w:r>
      <w:r>
        <w:rPr>
          <w:rFonts w:ascii="Times New Roman" w:eastAsia="宋体" w:hAnsi="Times New Roman" w:hint="eastAsia"/>
          <w:color w:val="000000" w:themeColor="text1"/>
          <w:spacing w:val="-4"/>
          <w:sz w:val="21"/>
          <w:szCs w:val="21"/>
        </w:rPr>
        <w:t>米以上跑道缓冲区。</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3. 2. 4  </w:t>
      </w:r>
      <w:r>
        <w:rPr>
          <w:rFonts w:ascii="Times New Roman" w:eastAsia="宋体" w:hAnsi="Times New Roman" w:hint="eastAsia"/>
          <w:color w:val="000000" w:themeColor="text1"/>
          <w:sz w:val="21"/>
          <w:szCs w:val="21"/>
        </w:rPr>
        <w:t>本条内容主要根据上海市工程建设规范《普通幼儿园建设标准》</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kern w:val="0"/>
          <w:sz w:val="21"/>
          <w:szCs w:val="20"/>
        </w:rPr>
        <w:t>DG/TJ08-45-2005</w:t>
      </w:r>
      <w:r>
        <w:rPr>
          <w:rFonts w:ascii="Times New Roman" w:eastAsiaTheme="minorEastAsia" w:hAnsi="Times New Roman" w:hint="eastAsia"/>
          <w:color w:val="000000" w:themeColor="text1"/>
          <w:sz w:val="21"/>
          <w:szCs w:val="21"/>
        </w:rPr>
        <w:t>）</w:t>
      </w:r>
      <w:r>
        <w:rPr>
          <w:rFonts w:ascii="Times New Roman" w:eastAsia="宋体" w:hAnsi="Times New Roman" w:hint="eastAsia"/>
          <w:color w:val="000000" w:themeColor="text1"/>
          <w:sz w:val="21"/>
          <w:szCs w:val="21"/>
        </w:rPr>
        <w:t>、《普通中小学校建设标准》</w:t>
      </w:r>
      <w:r>
        <w:rPr>
          <w:rFonts w:ascii="Times New Roman" w:eastAsiaTheme="minorEastAsia" w:hAnsi="Times New Roman" w:hint="eastAsia"/>
          <w:color w:val="000000" w:themeColor="text1"/>
          <w:sz w:val="21"/>
          <w:szCs w:val="21"/>
        </w:rPr>
        <w:t>（</w:t>
      </w:r>
      <w:r>
        <w:rPr>
          <w:rFonts w:ascii="Times New Roman" w:eastAsiaTheme="minorEastAsia" w:hAnsi="Times New Roman"/>
          <w:color w:val="000000" w:themeColor="text1"/>
          <w:kern w:val="0"/>
          <w:sz w:val="21"/>
          <w:szCs w:val="20"/>
        </w:rPr>
        <w:t>DG/TJ08-12-2004</w:t>
      </w:r>
      <w:r>
        <w:rPr>
          <w:rFonts w:ascii="Times New Roman" w:eastAsiaTheme="minorEastAsia" w:hAnsi="Times New Roman" w:hint="eastAsia"/>
          <w:color w:val="000000" w:themeColor="text1"/>
          <w:sz w:val="21"/>
          <w:szCs w:val="21"/>
        </w:rPr>
        <w:t>）</w:t>
      </w:r>
      <w:r>
        <w:rPr>
          <w:rFonts w:ascii="Times New Roman" w:eastAsia="宋体" w:hAnsi="Times New Roman" w:hint="eastAsia"/>
          <w:color w:val="000000" w:themeColor="text1"/>
          <w:sz w:val="21"/>
          <w:szCs w:val="21"/>
        </w:rPr>
        <w:t>中相应条文确定。根据主管部门的有关意见，</w:t>
      </w:r>
      <w:r>
        <w:rPr>
          <w:rFonts w:ascii="Times New Roman" w:eastAsia="宋体" w:hAnsi="Times New Roman" w:hint="eastAsia"/>
          <w:bCs/>
          <w:color w:val="000000" w:themeColor="text1"/>
          <w:sz w:val="21"/>
          <w:szCs w:val="21"/>
        </w:rPr>
        <w:t>教育设施不得与高压变电站、煤气站、燃气调压站等危险建、构筑物相邻，与学校毗邻的城市主干道应设置相应的安全设施，以保障学生安全通过。不应与集贸市场、公共交通枢纽站、精神病院、医院的传染病和太平间、殡葬场所、垃圾堆场、垃圾（污水）处理站、监狱、戒毒所、公安看守所、强辐射区域等不利于学生学习和身心健康，以及危及学生安全的场所毗邻。</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3. 2. 5  </w:t>
      </w:r>
      <w:r>
        <w:rPr>
          <w:rFonts w:ascii="Times New Roman" w:eastAsia="宋体" w:hAnsi="Times New Roman" w:hint="eastAsia"/>
          <w:color w:val="000000" w:themeColor="text1"/>
          <w:sz w:val="21"/>
          <w:szCs w:val="21"/>
        </w:rPr>
        <w:t>幼儿园、中小学建设标准主要根据各区大居内基础教育设施使用后的反馈并结合主管部门意见确定。</w:t>
      </w:r>
      <w:r>
        <w:rPr>
          <w:rFonts w:ascii="Times New Roman" w:eastAsiaTheme="minorEastAsia" w:hAnsi="Times New Roman" w:hint="eastAsia"/>
          <w:color w:val="000000" w:themeColor="text1"/>
          <w:sz w:val="21"/>
          <w:szCs w:val="21"/>
        </w:rPr>
        <w:t>其中紫外线消毒灯需配有显示开启、防眩光灯罩的节能指示灯。幼儿园在条件允许的情况下，宜设置送餐梯和餐具回收餐梯两部，设置位置符合食品加工的卫生要求。足球场的草坪根据项目具体情况，选择天然或人工草坪铺设。</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3. 2. 6 </w:t>
      </w:r>
      <w:r>
        <w:rPr>
          <w:rFonts w:ascii="Times New Roman" w:eastAsia="宋体" w:hAnsi="Times New Roman" w:hint="eastAsia"/>
          <w:bCs/>
          <w:color w:val="000000" w:themeColor="text1"/>
          <w:sz w:val="21"/>
          <w:szCs w:val="21"/>
        </w:rPr>
        <w:t xml:space="preserve"> (</w:t>
      </w:r>
      <w:r>
        <w:rPr>
          <w:rFonts w:ascii="Times New Roman" w:eastAsia="宋体" w:hAnsi="Times New Roman" w:hint="eastAsia"/>
          <w:bCs/>
          <w:color w:val="000000" w:themeColor="text1"/>
          <w:sz w:val="21"/>
          <w:szCs w:val="21"/>
        </w:rPr>
        <w:t>托儿所）托</w:t>
      </w:r>
      <w:r>
        <w:rPr>
          <w:rFonts w:ascii="Times New Roman" w:eastAsia="宋体" w:hAnsi="Times New Roman" w:hint="eastAsia"/>
          <w:color w:val="000000" w:themeColor="text1"/>
          <w:sz w:val="21"/>
          <w:szCs w:val="21"/>
        </w:rPr>
        <w:t>育机构相关内容根据“上海市人民政府印发《关于促进和加强本市</w:t>
      </w:r>
      <w:r>
        <w:rPr>
          <w:rFonts w:ascii="Times New Roman" w:eastAsia="宋体" w:hAnsi="Times New Roman" w:hint="eastAsia"/>
          <w:color w:val="000000" w:themeColor="text1"/>
          <w:sz w:val="21"/>
          <w:szCs w:val="21"/>
        </w:rPr>
        <w:t>3</w:t>
      </w:r>
      <w:r>
        <w:rPr>
          <w:rFonts w:ascii="Times New Roman" w:eastAsia="宋体" w:hAnsi="Times New Roman" w:hint="eastAsia"/>
          <w:color w:val="000000" w:themeColor="text1"/>
          <w:sz w:val="21"/>
          <w:szCs w:val="21"/>
        </w:rPr>
        <w:t>岁以下幼儿托育服务工作的指导意见》的通知（沪府发</w:t>
      </w:r>
      <w:r>
        <w:rPr>
          <w:rFonts w:ascii="Times New Roman" w:eastAsia="宋体" w:hAnsi="Times New Roman" w:hint="eastAsia"/>
          <w:color w:val="000000" w:themeColor="text1"/>
          <w:sz w:val="21"/>
          <w:szCs w:val="21"/>
        </w:rPr>
        <w:t>[2018]19</w:t>
      </w:r>
      <w:r>
        <w:rPr>
          <w:rFonts w:ascii="Times New Roman" w:eastAsia="宋体" w:hAnsi="Times New Roman" w:hint="eastAsia"/>
          <w:color w:val="000000" w:themeColor="text1"/>
          <w:sz w:val="21"/>
          <w:szCs w:val="21"/>
        </w:rPr>
        <w:t>号）”、“上海市教育委员会等</w:t>
      </w:r>
      <w:r>
        <w:rPr>
          <w:rFonts w:ascii="Times New Roman" w:eastAsia="宋体" w:hAnsi="Times New Roman" w:hint="eastAsia"/>
          <w:color w:val="000000" w:themeColor="text1"/>
          <w:sz w:val="21"/>
          <w:szCs w:val="21"/>
        </w:rPr>
        <w:t>16</w:t>
      </w:r>
      <w:r>
        <w:rPr>
          <w:rFonts w:ascii="Times New Roman" w:eastAsia="宋体" w:hAnsi="Times New Roman" w:hint="eastAsia"/>
          <w:color w:val="000000" w:themeColor="text1"/>
          <w:sz w:val="21"/>
          <w:szCs w:val="21"/>
        </w:rPr>
        <w:t>部门关于印发《上海市</w:t>
      </w:r>
      <w:r>
        <w:rPr>
          <w:rFonts w:ascii="Times New Roman" w:eastAsia="宋体" w:hAnsi="Times New Roman" w:hint="eastAsia"/>
          <w:color w:val="000000" w:themeColor="text1"/>
          <w:sz w:val="21"/>
          <w:szCs w:val="21"/>
        </w:rPr>
        <w:t>3</w:t>
      </w:r>
      <w:r>
        <w:rPr>
          <w:rFonts w:ascii="Times New Roman" w:eastAsia="宋体" w:hAnsi="Times New Roman" w:hint="eastAsia"/>
          <w:color w:val="000000" w:themeColor="text1"/>
          <w:sz w:val="21"/>
          <w:szCs w:val="21"/>
        </w:rPr>
        <w:t>岁以下幼儿托育机构设置标准（试行）》的通知（沪教委基</w:t>
      </w:r>
      <w:r>
        <w:rPr>
          <w:rFonts w:ascii="Times New Roman" w:eastAsia="宋体" w:hAnsi="Times New Roman" w:hint="eastAsia"/>
          <w:color w:val="000000" w:themeColor="text1"/>
          <w:sz w:val="21"/>
          <w:szCs w:val="21"/>
        </w:rPr>
        <w:t>[2018]27</w:t>
      </w:r>
      <w:r>
        <w:rPr>
          <w:rFonts w:ascii="Times New Roman" w:eastAsia="宋体" w:hAnsi="Times New Roman" w:hint="eastAsia"/>
          <w:color w:val="000000" w:themeColor="text1"/>
          <w:sz w:val="21"/>
          <w:szCs w:val="21"/>
        </w:rPr>
        <w:t>号）”中的相关要求编制。</w:t>
      </w:r>
    </w:p>
    <w:p w:rsidR="00C12D74" w:rsidRDefault="00DE6E5D">
      <w:pPr>
        <w:pStyle w:val="110"/>
        <w:spacing w:before="312" w:after="312"/>
        <w:rPr>
          <w:color w:val="000000" w:themeColor="text1"/>
        </w:rPr>
      </w:pPr>
      <w:bookmarkStart w:id="317" w:name="_Toc12949373"/>
      <w:bookmarkStart w:id="318" w:name="_Toc12873750"/>
      <w:r>
        <w:rPr>
          <w:color w:val="000000" w:themeColor="text1"/>
        </w:rPr>
        <w:t>3.</w:t>
      </w:r>
      <w:r>
        <w:rPr>
          <w:rFonts w:hint="eastAsia"/>
          <w:color w:val="000000" w:themeColor="text1"/>
        </w:rPr>
        <w:t>3  行政管理设施</w:t>
      </w:r>
      <w:bookmarkEnd w:id="317"/>
      <w:bookmarkEnd w:id="318"/>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3. 3. </w:t>
      </w:r>
      <w:r>
        <w:rPr>
          <w:rFonts w:ascii="Times New Roman" w:eastAsia="宋体" w:hAnsi="Times New Roman"/>
          <w:b/>
          <w:color w:val="000000" w:themeColor="text1"/>
          <w:sz w:val="21"/>
          <w:szCs w:val="21"/>
        </w:rPr>
        <w:t>1</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社区的行政管理设施配置标准主要根据《上海市控制性详细规划技术准则》（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年修订版）与上海市工程建设规范《城市居住地区和居住区公共服务设施设置标准》（</w:t>
      </w:r>
      <w:r>
        <w:rPr>
          <w:rFonts w:ascii="Times New Roman" w:eastAsiaTheme="minorEastAsia" w:hAnsi="Times New Roman"/>
          <w:color w:val="000000" w:themeColor="text1"/>
          <w:kern w:val="0"/>
          <w:sz w:val="21"/>
          <w:szCs w:val="20"/>
        </w:rPr>
        <w:t>DGJ08-55-2006</w:t>
      </w:r>
      <w:r>
        <w:rPr>
          <w:rFonts w:ascii="Times New Roman" w:eastAsia="宋体" w:hAnsi="Times New Roman" w:hint="eastAsia"/>
          <w:color w:val="000000" w:themeColor="text1"/>
          <w:sz w:val="21"/>
          <w:szCs w:val="21"/>
        </w:rPr>
        <w:t>）中相应条文确定。</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3. 3. </w:t>
      </w: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公共配套设施集中设置既便于服务居民，又有利于土地的集约使用，因此鼓励相关设施在合理的服务半径内集中设置。</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3. 3. 4  </w:t>
      </w:r>
      <w:r>
        <w:rPr>
          <w:rFonts w:ascii="Times New Roman" w:eastAsia="宋体" w:hAnsi="Times New Roman" w:hint="eastAsia"/>
          <w:color w:val="000000" w:themeColor="text1"/>
          <w:sz w:val="21"/>
          <w:szCs w:val="21"/>
        </w:rPr>
        <w:t>行政管理设施在建成移交后，接收部门通常根据各自的功能用途，进行不同的装饰工程。为避免移交后二次装修导致浪费资源、污染环境，因此在大居的行政管理设施建设时，对内外墙、门窗、楼地面、设备和室外总体等，做出了基本的规定，避免重复装饰。</w:t>
      </w:r>
    </w:p>
    <w:p w:rsidR="00C12D74" w:rsidRDefault="00DE6E5D">
      <w:pPr>
        <w:pStyle w:val="110"/>
        <w:spacing w:before="312" w:after="312"/>
        <w:rPr>
          <w:color w:val="000000" w:themeColor="text1"/>
        </w:rPr>
      </w:pPr>
      <w:bookmarkStart w:id="319" w:name="_Toc12949374"/>
      <w:bookmarkStart w:id="320" w:name="_Toc12873751"/>
      <w:r>
        <w:rPr>
          <w:color w:val="000000" w:themeColor="text1"/>
        </w:rPr>
        <w:t>3.</w:t>
      </w:r>
      <w:r>
        <w:rPr>
          <w:rFonts w:hint="eastAsia"/>
          <w:color w:val="000000" w:themeColor="text1"/>
        </w:rPr>
        <w:t>4  社区服务设施</w:t>
      </w:r>
      <w:bookmarkEnd w:id="319"/>
      <w:bookmarkEnd w:id="320"/>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3. 4. 1  </w:t>
      </w:r>
      <w:r>
        <w:rPr>
          <w:rFonts w:ascii="Times New Roman" w:eastAsia="宋体" w:hAnsi="Times New Roman" w:hint="eastAsia"/>
          <w:color w:val="000000" w:themeColor="text1"/>
          <w:sz w:val="21"/>
          <w:szCs w:val="21"/>
        </w:rPr>
        <w:t>社区级的医疗卫生、文化、体育、福利等统一归类为社区服务设施。</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4. 2-3. 4. 3  </w:t>
      </w:r>
      <w:r>
        <w:rPr>
          <w:rFonts w:ascii="Times New Roman" w:eastAsia="宋体" w:hAnsi="Times New Roman" w:hint="eastAsia"/>
          <w:color w:val="000000" w:themeColor="text1"/>
          <w:sz w:val="21"/>
          <w:szCs w:val="21"/>
        </w:rPr>
        <w:t>在合理的服务半径内，社区服务设施中的体育设施可集中设置为市民健身活动中心。社区卫生服务中心、卫生服务点等集中设置为社区医疗卫生中心。</w:t>
      </w:r>
    </w:p>
    <w:p w:rsidR="00C12D74" w:rsidRDefault="00DE6E5D">
      <w:pPr>
        <w:spacing w:line="360" w:lineRule="auto"/>
        <w:jc w:val="left"/>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3. 4. 5  </w:t>
      </w:r>
      <w:r>
        <w:rPr>
          <w:rFonts w:ascii="Times New Roman" w:eastAsia="宋体" w:hAnsi="Times New Roman" w:hint="eastAsia"/>
          <w:color w:val="000000" w:themeColor="text1"/>
          <w:sz w:val="21"/>
          <w:szCs w:val="21"/>
        </w:rPr>
        <w:t>本内容主要根据《上海市社区卫生服务中心设置基本标准》（沪卫基层</w:t>
      </w:r>
      <w:r>
        <w:rPr>
          <w:rFonts w:ascii="Times New Roman" w:eastAsia="宋体" w:hAnsi="Times New Roman" w:hint="eastAsia"/>
          <w:color w:val="000000" w:themeColor="text1"/>
          <w:sz w:val="21"/>
          <w:szCs w:val="21"/>
        </w:rPr>
        <w:t>[2006]13</w:t>
      </w:r>
      <w:r>
        <w:rPr>
          <w:rFonts w:ascii="Times New Roman" w:eastAsia="宋体" w:hAnsi="Times New Roman" w:hint="eastAsia"/>
          <w:color w:val="000000" w:themeColor="text1"/>
          <w:sz w:val="21"/>
          <w:szCs w:val="21"/>
        </w:rPr>
        <w:t>号）的面积要求及市卫生健康委的最新要求确定。</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    </w:t>
      </w:r>
      <w:r>
        <w:rPr>
          <w:rFonts w:ascii="Times New Roman" w:eastAsia="宋体" w:hAnsi="Times New Roman" w:hint="eastAsia"/>
          <w:color w:val="000000" w:themeColor="text1"/>
          <w:sz w:val="21"/>
          <w:szCs w:val="21"/>
        </w:rPr>
        <w:t>社区卫生服务中心关于电梯设置的标准根据《社区卫生服务中心、站建设标准》（建标</w:t>
      </w:r>
      <w:r>
        <w:rPr>
          <w:rFonts w:ascii="Times New Roman" w:eastAsia="宋体" w:hAnsi="Times New Roman" w:hint="eastAsia"/>
          <w:color w:val="000000" w:themeColor="text1"/>
          <w:sz w:val="21"/>
          <w:szCs w:val="21"/>
        </w:rPr>
        <w:t>163-2013</w:t>
      </w:r>
      <w:r>
        <w:rPr>
          <w:rFonts w:ascii="Times New Roman" w:eastAsia="宋体" w:hAnsi="Times New Roman" w:hint="eastAsia"/>
          <w:color w:val="000000" w:themeColor="text1"/>
          <w:sz w:val="21"/>
          <w:szCs w:val="21"/>
        </w:rPr>
        <w:t>）的要求确定。</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临床科室、预防保健科室和医技科室用房的装修标准参见《社区卫生服务中心、站建设标准》（建标</w:t>
      </w:r>
      <w:r>
        <w:rPr>
          <w:rFonts w:ascii="Times New Roman" w:eastAsia="宋体" w:hAnsi="Times New Roman" w:hint="eastAsia"/>
          <w:color w:val="000000" w:themeColor="text1"/>
          <w:sz w:val="21"/>
          <w:szCs w:val="21"/>
        </w:rPr>
        <w:t>163-2013</w:t>
      </w:r>
      <w:r>
        <w:rPr>
          <w:rFonts w:ascii="Times New Roman" w:eastAsia="宋体" w:hAnsi="Times New Roman" w:hint="eastAsia"/>
          <w:color w:val="000000" w:themeColor="text1"/>
          <w:sz w:val="21"/>
          <w:szCs w:val="21"/>
        </w:rPr>
        <w:t>），并相应增加了社区卫生服务中心等设施的特殊要求。</w:t>
      </w:r>
    </w:p>
    <w:p w:rsidR="00C12D74" w:rsidRDefault="00DE6E5D">
      <w:pPr>
        <w:pStyle w:val="110"/>
        <w:spacing w:before="312" w:after="312"/>
        <w:rPr>
          <w:color w:val="000000" w:themeColor="text1"/>
        </w:rPr>
      </w:pPr>
      <w:bookmarkStart w:id="321" w:name="_Toc12873752"/>
      <w:bookmarkStart w:id="322" w:name="_Toc12949375"/>
      <w:r>
        <w:rPr>
          <w:color w:val="000000" w:themeColor="text1"/>
        </w:rPr>
        <w:t>3.</w:t>
      </w:r>
      <w:r>
        <w:rPr>
          <w:rFonts w:hint="eastAsia"/>
          <w:color w:val="000000" w:themeColor="text1"/>
        </w:rPr>
        <w:t>5  社区商业金融设施</w:t>
      </w:r>
      <w:bookmarkEnd w:id="321"/>
      <w:bookmarkEnd w:id="322"/>
    </w:p>
    <w:p w:rsidR="00C12D74" w:rsidRDefault="00DE6E5D">
      <w:pPr>
        <w:spacing w:line="360" w:lineRule="auto"/>
        <w:jc w:val="left"/>
        <w:rPr>
          <w:rFonts w:ascii="Times New Roman" w:eastAsiaTheme="minorEastAsia"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3. </w:t>
      </w:r>
      <w:r>
        <w:rPr>
          <w:rFonts w:ascii="Times New Roman" w:eastAsia="宋体" w:hAnsi="Times New Roman"/>
          <w:b/>
          <w:color w:val="000000" w:themeColor="text1"/>
          <w:sz w:val="21"/>
          <w:szCs w:val="21"/>
        </w:rPr>
        <w:t>5</w:t>
      </w:r>
      <w:r>
        <w:rPr>
          <w:rFonts w:ascii="Times New Roman" w:eastAsia="宋体" w:hAnsi="Times New Roman" w:hint="eastAsia"/>
          <w:b/>
          <w:color w:val="000000" w:themeColor="text1"/>
          <w:sz w:val="21"/>
          <w:szCs w:val="21"/>
        </w:rPr>
        <w:t xml:space="preserve">. </w:t>
      </w:r>
      <w:r>
        <w:rPr>
          <w:rFonts w:ascii="Times New Roman" w:eastAsia="宋体" w:hAnsi="Times New Roman"/>
          <w:b/>
          <w:color w:val="000000" w:themeColor="text1"/>
          <w:sz w:val="21"/>
          <w:szCs w:val="21"/>
        </w:rPr>
        <w:t>2</w:t>
      </w:r>
      <w:r>
        <w:rPr>
          <w:rFonts w:ascii="Times New Roman" w:eastAsia="宋体" w:hAnsi="Times New Roman" w:hint="eastAsia"/>
          <w:b/>
          <w:color w:val="000000" w:themeColor="text1"/>
          <w:sz w:val="21"/>
          <w:szCs w:val="21"/>
        </w:rPr>
        <w:t xml:space="preserve">  </w:t>
      </w:r>
      <w:r>
        <w:rPr>
          <w:rFonts w:ascii="Times New Roman" w:eastAsiaTheme="minorEastAsia" w:hAnsi="Times New Roman" w:hint="eastAsia"/>
          <w:color w:val="000000" w:themeColor="text1"/>
          <w:kern w:val="0"/>
          <w:sz w:val="21"/>
          <w:szCs w:val="21"/>
        </w:rPr>
        <w:t>本条内容根据《商务部关于加快城乡便民消费服务中心建设的指导意见》（商服贸函</w:t>
      </w:r>
      <w:r>
        <w:rPr>
          <w:rFonts w:ascii="Times New Roman" w:eastAsiaTheme="minorEastAsia" w:hAnsi="Times New Roman"/>
          <w:color w:val="000000" w:themeColor="text1"/>
          <w:kern w:val="0"/>
          <w:sz w:val="21"/>
          <w:szCs w:val="21"/>
        </w:rPr>
        <w:t>[2018]157</w:t>
      </w:r>
      <w:r>
        <w:rPr>
          <w:rFonts w:ascii="Times New Roman" w:eastAsiaTheme="minorEastAsia" w:hAnsi="Times New Roman"/>
          <w:color w:val="000000" w:themeColor="text1"/>
          <w:kern w:val="0"/>
          <w:sz w:val="21"/>
          <w:szCs w:val="21"/>
        </w:rPr>
        <w:t>号）、上海市</w:t>
      </w:r>
      <w:r>
        <w:rPr>
          <w:rFonts w:ascii="Times New Roman" w:eastAsiaTheme="minorEastAsia" w:hAnsi="Times New Roman" w:hint="eastAsia"/>
          <w:color w:val="000000" w:themeColor="text1"/>
          <w:kern w:val="0"/>
          <w:sz w:val="21"/>
          <w:szCs w:val="21"/>
        </w:rPr>
        <w:t>地方标准《社区商业设置规范》（沪质技监标</w:t>
      </w:r>
      <w:r>
        <w:rPr>
          <w:rFonts w:ascii="Times New Roman" w:eastAsiaTheme="minorEastAsia" w:hAnsi="Times New Roman" w:hint="eastAsia"/>
          <w:color w:val="000000" w:themeColor="text1"/>
          <w:kern w:val="0"/>
          <w:sz w:val="21"/>
          <w:szCs w:val="21"/>
        </w:rPr>
        <w:t>[2007]156</w:t>
      </w:r>
      <w:r>
        <w:rPr>
          <w:rFonts w:ascii="Times New Roman" w:eastAsiaTheme="minorEastAsia" w:hAnsi="Times New Roman" w:hint="eastAsia"/>
          <w:color w:val="000000" w:themeColor="text1"/>
          <w:kern w:val="0"/>
          <w:sz w:val="21"/>
          <w:szCs w:val="21"/>
        </w:rPr>
        <w:t>号）的有关要求制定。</w:t>
      </w:r>
    </w:p>
    <w:p w:rsidR="00C12D74" w:rsidRDefault="00DE6E5D">
      <w:pPr>
        <w:spacing w:line="360" w:lineRule="auto"/>
        <w:jc w:val="left"/>
        <w:rPr>
          <w:rFonts w:ascii="Times New Roman" w:eastAsiaTheme="minorEastAsia"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3. 5. 4  </w:t>
      </w:r>
      <w:r>
        <w:rPr>
          <w:rFonts w:ascii="Times New Roman" w:eastAsia="宋体" w:hAnsi="Times New Roman" w:hint="eastAsia"/>
          <w:color w:val="000000" w:themeColor="text1"/>
          <w:sz w:val="21"/>
          <w:szCs w:val="21"/>
        </w:rPr>
        <w:t>根据《菜市场设置与管</w:t>
      </w:r>
      <w:r>
        <w:rPr>
          <w:rFonts w:ascii="Times New Roman" w:eastAsiaTheme="minorEastAsia" w:hAnsi="Times New Roman" w:hint="eastAsia"/>
          <w:color w:val="000000" w:themeColor="text1"/>
          <w:kern w:val="0"/>
          <w:sz w:val="21"/>
          <w:szCs w:val="21"/>
        </w:rPr>
        <w:t>理规范》（</w:t>
      </w:r>
      <w:r>
        <w:rPr>
          <w:rFonts w:ascii="Times New Roman" w:eastAsiaTheme="minorEastAsia" w:hAnsi="Times New Roman"/>
          <w:color w:val="000000" w:themeColor="text1"/>
          <w:kern w:val="0"/>
          <w:sz w:val="21"/>
          <w:szCs w:val="21"/>
        </w:rPr>
        <w:t>DB31/T344-2005</w:t>
      </w:r>
      <w:r>
        <w:rPr>
          <w:rFonts w:ascii="Times New Roman" w:eastAsiaTheme="minorEastAsia" w:hAnsi="Times New Roman" w:hint="eastAsia"/>
          <w:color w:val="000000" w:themeColor="text1"/>
          <w:kern w:val="0"/>
          <w:sz w:val="21"/>
          <w:szCs w:val="21"/>
        </w:rPr>
        <w:t>）、《</w:t>
      </w:r>
      <w:r>
        <w:rPr>
          <w:rFonts w:ascii="Times New Roman" w:eastAsiaTheme="minorEastAsia" w:hAnsi="Times New Roman"/>
          <w:color w:val="000000" w:themeColor="text1"/>
          <w:kern w:val="0"/>
          <w:sz w:val="21"/>
          <w:szCs w:val="21"/>
        </w:rPr>
        <w:t>2017</w:t>
      </w:r>
      <w:r>
        <w:rPr>
          <w:rFonts w:ascii="Times New Roman" w:eastAsiaTheme="minorEastAsia" w:hAnsi="Times New Roman" w:hint="eastAsia"/>
          <w:color w:val="000000" w:themeColor="text1"/>
          <w:kern w:val="0"/>
          <w:sz w:val="21"/>
          <w:szCs w:val="21"/>
        </w:rPr>
        <w:t>年示范性标准化菜市场建设工作方案》规定了菜场的选址、规模、装修、设备设施等要求。</w:t>
      </w:r>
    </w:p>
    <w:p w:rsidR="00C12D74" w:rsidRDefault="00DE6E5D">
      <w:pPr>
        <w:pStyle w:val="110"/>
        <w:spacing w:before="312" w:after="312"/>
        <w:rPr>
          <w:color w:val="000000" w:themeColor="text1"/>
        </w:rPr>
      </w:pPr>
      <w:bookmarkStart w:id="323" w:name="_Toc12873753"/>
      <w:bookmarkStart w:id="324" w:name="_Toc12949376"/>
      <w:r>
        <w:rPr>
          <w:color w:val="000000" w:themeColor="text1"/>
        </w:rPr>
        <w:t>3.</w:t>
      </w:r>
      <w:r>
        <w:rPr>
          <w:rFonts w:hint="eastAsia"/>
          <w:color w:val="000000" w:themeColor="text1"/>
        </w:rPr>
        <w:t>6  区级公建配套设施</w:t>
      </w:r>
      <w:bookmarkEnd w:id="323"/>
      <w:bookmarkEnd w:id="324"/>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3. 6. 1-3. 6. 2  </w:t>
      </w:r>
      <w:r>
        <w:rPr>
          <w:rFonts w:ascii="Times New Roman" w:eastAsia="宋体" w:hAnsi="Times New Roman" w:hint="eastAsia"/>
          <w:color w:val="000000" w:themeColor="text1"/>
          <w:sz w:val="21"/>
          <w:szCs w:val="21"/>
        </w:rPr>
        <w:t>本《导则》所指的区级公建配套设施与《上海市控制性详细规划技术准则》（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年修订版）中的区级公共服务设施相对应。</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color w:val="000000" w:themeColor="text1"/>
          <w:sz w:val="21"/>
          <w:szCs w:val="21"/>
        </w:rPr>
        <w:t>区级公建配套设施的内容主要根据《上海市控制性详细规划技术准则》（</w:t>
      </w:r>
      <w:r>
        <w:rPr>
          <w:rFonts w:ascii="Times New Roman" w:eastAsia="宋体" w:hAnsi="Times New Roman" w:hint="eastAsia"/>
          <w:color w:val="000000" w:themeColor="text1"/>
          <w:sz w:val="21"/>
          <w:szCs w:val="21"/>
        </w:rPr>
        <w:t>2016</w:t>
      </w:r>
      <w:r>
        <w:rPr>
          <w:rFonts w:ascii="Times New Roman" w:eastAsia="宋体" w:hAnsi="Times New Roman" w:hint="eastAsia"/>
          <w:color w:val="000000" w:themeColor="text1"/>
          <w:sz w:val="21"/>
          <w:szCs w:val="21"/>
        </w:rPr>
        <w:t>年修订版）中</w:t>
      </w:r>
      <w:r>
        <w:rPr>
          <w:rFonts w:ascii="Times New Roman" w:eastAsia="宋体" w:hAnsi="Times New Roman" w:hint="eastAsia"/>
          <w:color w:val="000000" w:themeColor="text1"/>
          <w:sz w:val="21"/>
          <w:szCs w:val="21"/>
        </w:rPr>
        <w:t>7.3.1</w:t>
      </w:r>
      <w:r>
        <w:rPr>
          <w:rFonts w:ascii="Times New Roman" w:eastAsia="宋体" w:hAnsi="Times New Roman" w:hint="eastAsia"/>
          <w:color w:val="000000" w:themeColor="text1"/>
          <w:sz w:val="21"/>
          <w:szCs w:val="21"/>
        </w:rPr>
        <w:t>、</w:t>
      </w:r>
      <w:r>
        <w:rPr>
          <w:rFonts w:ascii="Times New Roman" w:eastAsia="宋体" w:hAnsi="Times New Roman" w:hint="eastAsia"/>
          <w:color w:val="000000" w:themeColor="text1"/>
          <w:sz w:val="21"/>
          <w:szCs w:val="21"/>
        </w:rPr>
        <w:t>7.3.2</w:t>
      </w:r>
      <w:r>
        <w:rPr>
          <w:rFonts w:ascii="Times New Roman" w:eastAsia="宋体" w:hAnsi="Times New Roman" w:hint="eastAsia"/>
          <w:color w:val="000000" w:themeColor="text1"/>
          <w:sz w:val="21"/>
          <w:szCs w:val="21"/>
        </w:rPr>
        <w:t>确定。</w:t>
      </w:r>
    </w:p>
    <w:p w:rsidR="00C12D74" w:rsidRDefault="00DE6E5D">
      <w:pPr>
        <w:pStyle w:val="11"/>
        <w:spacing w:before="312" w:after="312"/>
        <w:rPr>
          <w:color w:val="000000" w:themeColor="text1"/>
        </w:rPr>
      </w:pPr>
      <w:r>
        <w:rPr>
          <w:rFonts w:eastAsia="宋体"/>
          <w:color w:val="000000" w:themeColor="text1"/>
          <w:szCs w:val="28"/>
        </w:rPr>
        <w:br w:type="page"/>
      </w:r>
      <w:bookmarkStart w:id="325" w:name="_Toc12949377"/>
      <w:bookmarkStart w:id="326" w:name="_Toc12873754"/>
      <w:r>
        <w:rPr>
          <w:rFonts w:hint="eastAsia"/>
          <w:color w:val="000000" w:themeColor="text1"/>
        </w:rPr>
        <w:t>4  建设管理</w:t>
      </w:r>
      <w:bookmarkEnd w:id="325"/>
      <w:bookmarkEnd w:id="326"/>
    </w:p>
    <w:p w:rsidR="00C12D74" w:rsidRDefault="00DE6E5D">
      <w:pPr>
        <w:pStyle w:val="af4"/>
        <w:rPr>
          <w:color w:val="000000" w:themeColor="text1"/>
        </w:rPr>
      </w:pPr>
      <w:r>
        <w:rPr>
          <w:rFonts w:hint="eastAsia"/>
          <w:b/>
          <w:color w:val="000000" w:themeColor="text1"/>
        </w:rPr>
        <w:t xml:space="preserve">4. 1  </w:t>
      </w:r>
      <w:r>
        <w:rPr>
          <w:rFonts w:hint="eastAsia"/>
          <w:color w:val="000000" w:themeColor="text1"/>
        </w:rPr>
        <w:t>本条规定了大居配套设施建设的基本原则。</w:t>
      </w:r>
    </w:p>
    <w:p w:rsidR="00C12D74" w:rsidRDefault="00DE6E5D">
      <w:pPr>
        <w:pStyle w:val="af4"/>
        <w:rPr>
          <w:color w:val="000000" w:themeColor="text1"/>
        </w:rPr>
      </w:pPr>
      <w:r>
        <w:rPr>
          <w:rFonts w:hint="eastAsia"/>
          <w:b/>
          <w:color w:val="000000" w:themeColor="text1"/>
        </w:rPr>
        <w:t xml:space="preserve">4. 2  </w:t>
      </w:r>
      <w:r>
        <w:rPr>
          <w:rFonts w:hint="eastAsia"/>
          <w:color w:val="000000" w:themeColor="text1"/>
        </w:rPr>
        <w:t>本条规定了区房管局对同步建设、同步竣工以及建设全过程有监管的职责，并应及时掌握大居配套设施建设的进度，如出现建设滞后情况，应及时与市推进办沟通。</w:t>
      </w:r>
    </w:p>
    <w:p w:rsidR="00C12D74" w:rsidRDefault="00DE6E5D">
      <w:pPr>
        <w:pStyle w:val="af4"/>
        <w:rPr>
          <w:color w:val="000000" w:themeColor="text1"/>
        </w:rPr>
      </w:pPr>
      <w:r>
        <w:rPr>
          <w:rFonts w:hint="eastAsia"/>
          <w:b/>
          <w:color w:val="000000" w:themeColor="text1"/>
        </w:rPr>
        <w:t xml:space="preserve">4. 3  </w:t>
      </w:r>
      <w:r>
        <w:rPr>
          <w:rFonts w:hint="eastAsia"/>
          <w:color w:val="000000" w:themeColor="text1"/>
        </w:rPr>
        <w:t>本条规定了各行业管理部门应当做好大居配套项目的准备工作，使各环节有效衔接。</w:t>
      </w:r>
    </w:p>
    <w:p w:rsidR="00C12D74" w:rsidRDefault="00DE6E5D">
      <w:pPr>
        <w:pStyle w:val="af4"/>
        <w:rPr>
          <w:color w:val="000000" w:themeColor="text1"/>
        </w:rPr>
      </w:pPr>
      <w:r>
        <w:rPr>
          <w:rFonts w:hint="eastAsia"/>
          <w:b/>
          <w:color w:val="000000" w:themeColor="text1"/>
        </w:rPr>
        <w:t xml:space="preserve">4. 5  </w:t>
      </w:r>
      <w:r>
        <w:rPr>
          <w:rFonts w:hint="eastAsia"/>
          <w:color w:val="000000" w:themeColor="text1"/>
        </w:rPr>
        <w:t>本条具体明确了各专业规划编制的指导单位、编制主体和审核单位，同时强调了专业规划的成果必须纳入控制性详细规划的工作原则。</w:t>
      </w:r>
    </w:p>
    <w:p w:rsidR="00C12D74" w:rsidRDefault="00DE6E5D">
      <w:pPr>
        <w:pStyle w:val="af4"/>
        <w:rPr>
          <w:color w:val="000000" w:themeColor="text1"/>
        </w:rPr>
      </w:pPr>
      <w:r>
        <w:rPr>
          <w:rFonts w:hint="eastAsia"/>
          <w:b/>
          <w:color w:val="000000" w:themeColor="text1"/>
        </w:rPr>
        <w:t xml:space="preserve">4. 7  </w:t>
      </w:r>
      <w:r>
        <w:rPr>
          <w:rFonts w:hint="eastAsia"/>
          <w:color w:val="000000" w:themeColor="text1"/>
        </w:rPr>
        <w:t>本条明确了大居建设前期工作中，要充分听取各区行业主管部门意见，同时要求对意见采纳与否需予书面回复。</w:t>
      </w:r>
    </w:p>
    <w:p w:rsidR="00C12D74" w:rsidRDefault="00DE6E5D">
      <w:pPr>
        <w:pStyle w:val="af4"/>
        <w:rPr>
          <w:color w:val="000000" w:themeColor="text1"/>
        </w:rPr>
      </w:pPr>
      <w:r>
        <w:rPr>
          <w:rFonts w:hint="eastAsia"/>
          <w:b/>
          <w:color w:val="000000" w:themeColor="text1"/>
        </w:rPr>
        <w:t xml:space="preserve">4. 10  </w:t>
      </w:r>
      <w:r>
        <w:rPr>
          <w:rFonts w:hint="eastAsia"/>
          <w:color w:val="000000" w:themeColor="text1"/>
        </w:rPr>
        <w:t>本条规定了建设单位在大居配套建设中的职责，除制定路线图以外，还需考虑建设时序、建设周期。</w:t>
      </w:r>
    </w:p>
    <w:p w:rsidR="00C12D74" w:rsidRDefault="00DE6E5D">
      <w:pPr>
        <w:pStyle w:val="af4"/>
        <w:rPr>
          <w:color w:val="000000" w:themeColor="text1"/>
        </w:rPr>
      </w:pPr>
      <w:r>
        <w:rPr>
          <w:rFonts w:hint="eastAsia"/>
          <w:b/>
          <w:color w:val="000000" w:themeColor="text1"/>
        </w:rPr>
        <w:t xml:space="preserve">4. 12  </w:t>
      </w:r>
      <w:r>
        <w:rPr>
          <w:rFonts w:hint="eastAsia"/>
          <w:color w:val="000000" w:themeColor="text1"/>
        </w:rPr>
        <w:t>本条规定了大居首批住宅交付时，其市政、公建配套设施必须达到基本配置要求，以及各类配套设施交付的最终时间节点。</w:t>
      </w:r>
    </w:p>
    <w:p w:rsidR="00C12D74" w:rsidRDefault="00DE6E5D">
      <w:pPr>
        <w:pStyle w:val="af4"/>
        <w:rPr>
          <w:color w:val="000000" w:themeColor="text1"/>
        </w:rPr>
      </w:pPr>
      <w:r>
        <w:rPr>
          <w:rFonts w:hint="eastAsia"/>
          <w:b/>
          <w:color w:val="000000" w:themeColor="text1"/>
        </w:rPr>
        <w:t xml:space="preserve">4. 13 </w:t>
      </w:r>
      <w:r>
        <w:rPr>
          <w:rFonts w:hint="eastAsia"/>
          <w:b/>
          <w:bCs/>
          <w:color w:val="000000" w:themeColor="text1"/>
        </w:rPr>
        <w:t xml:space="preserve"> </w:t>
      </w:r>
      <w:r>
        <w:rPr>
          <w:rFonts w:hint="eastAsia"/>
          <w:color w:val="000000" w:themeColor="text1"/>
        </w:rPr>
        <w:t>本条要求市政、公建配套设施未实施的，必须明确标示用途，也可封闭围合、强化管</w:t>
      </w:r>
    </w:p>
    <w:p w:rsidR="00C12D74" w:rsidRDefault="00DE6E5D">
      <w:pPr>
        <w:pStyle w:val="af4"/>
        <w:rPr>
          <w:color w:val="000000" w:themeColor="text1"/>
        </w:rPr>
      </w:pPr>
      <w:r>
        <w:rPr>
          <w:rFonts w:hint="eastAsia"/>
          <w:color w:val="000000" w:themeColor="text1"/>
        </w:rPr>
        <w:t>理以及实施主体，以保证按规划建成市政、公建配套设施。</w:t>
      </w:r>
      <w:r>
        <w:rPr>
          <w:bCs/>
          <w:color w:val="000000" w:themeColor="text1"/>
        </w:rPr>
        <w:br w:type="page"/>
      </w:r>
    </w:p>
    <w:p w:rsidR="00C12D74" w:rsidRDefault="00DE6E5D">
      <w:pPr>
        <w:pStyle w:val="11"/>
        <w:spacing w:before="312" w:after="312"/>
        <w:rPr>
          <w:color w:val="000000" w:themeColor="text1"/>
        </w:rPr>
      </w:pPr>
      <w:bookmarkStart w:id="327" w:name="_Toc12873755"/>
      <w:bookmarkStart w:id="328" w:name="_Toc12949378"/>
      <w:r>
        <w:rPr>
          <w:rFonts w:hint="eastAsia"/>
          <w:color w:val="000000" w:themeColor="text1"/>
        </w:rPr>
        <w:t>5  竣工验收</w:t>
      </w:r>
      <w:bookmarkEnd w:id="327"/>
      <w:bookmarkEnd w:id="328"/>
    </w:p>
    <w:p w:rsidR="00C12D74" w:rsidRDefault="00DE6E5D">
      <w:pPr>
        <w:pStyle w:val="af4"/>
        <w:rPr>
          <w:color w:val="000000" w:themeColor="text1"/>
        </w:rPr>
      </w:pPr>
      <w:bookmarkStart w:id="329" w:name="_Toc12873756"/>
      <w:r>
        <w:rPr>
          <w:rFonts w:hint="eastAsia"/>
          <w:b/>
          <w:color w:val="000000" w:themeColor="text1"/>
        </w:rPr>
        <w:t>5. 1</w:t>
      </w:r>
      <w:r>
        <w:rPr>
          <w:rFonts w:hint="eastAsia"/>
          <w:color w:val="000000" w:themeColor="text1"/>
        </w:rPr>
        <w:t xml:space="preserve">  </w:t>
      </w:r>
      <w:r>
        <w:rPr>
          <w:rFonts w:hint="eastAsia"/>
          <w:color w:val="000000" w:themeColor="text1"/>
        </w:rPr>
        <w:t>本条规定了建设单位完成建设项目的依据，同时规定了再完成竣工验收后需要提交的两份报告。</w:t>
      </w:r>
      <w:bookmarkEnd w:id="329"/>
    </w:p>
    <w:p w:rsidR="00C12D74" w:rsidRDefault="00DE6E5D">
      <w:pPr>
        <w:pStyle w:val="af4"/>
        <w:rPr>
          <w:color w:val="000000" w:themeColor="text1"/>
        </w:rPr>
      </w:pPr>
      <w:r>
        <w:rPr>
          <w:rFonts w:hint="eastAsia"/>
          <w:b/>
          <w:color w:val="000000" w:themeColor="text1"/>
        </w:rPr>
        <w:t xml:space="preserve">5. 2 </w:t>
      </w:r>
      <w:r>
        <w:rPr>
          <w:rFonts w:hint="eastAsia"/>
          <w:color w:val="000000" w:themeColor="text1"/>
        </w:rPr>
        <w:t xml:space="preserve"> </w:t>
      </w:r>
      <w:r>
        <w:rPr>
          <w:rFonts w:hint="eastAsia"/>
          <w:color w:val="000000" w:themeColor="text1"/>
        </w:rPr>
        <w:t>本条规定了排水、供水、燃气等市政公用服务流程得到优化，其接入事宜可在完成建设和竣工验收后直接进行办理。</w:t>
      </w:r>
    </w:p>
    <w:p w:rsidR="00C12D74" w:rsidRDefault="00DE6E5D">
      <w:pPr>
        <w:pStyle w:val="af4"/>
        <w:rPr>
          <w:color w:val="000000" w:themeColor="text1"/>
        </w:rPr>
      </w:pPr>
      <w:bookmarkStart w:id="330" w:name="_Toc12873757"/>
      <w:r>
        <w:rPr>
          <w:rFonts w:hint="eastAsia"/>
          <w:b/>
          <w:color w:val="000000" w:themeColor="text1"/>
        </w:rPr>
        <w:t xml:space="preserve">5. 5 </w:t>
      </w:r>
      <w:r>
        <w:rPr>
          <w:rFonts w:hint="eastAsia"/>
          <w:color w:val="000000" w:themeColor="text1"/>
        </w:rPr>
        <w:t xml:space="preserve"> </w:t>
      </w:r>
      <w:r>
        <w:rPr>
          <w:rFonts w:hint="eastAsia"/>
          <w:color w:val="000000" w:themeColor="text1"/>
        </w:rPr>
        <w:t>本条规定了建设单位在竣工验收后备案的主体责任。房屋工程附属设施与大居建筑主体一并办理竣工验收及备案，不再单独办理。</w:t>
      </w:r>
      <w:bookmarkEnd w:id="330"/>
    </w:p>
    <w:p w:rsidR="00C12D74" w:rsidRDefault="00DE6E5D">
      <w:pPr>
        <w:pStyle w:val="af4"/>
        <w:rPr>
          <w:color w:val="000000" w:themeColor="text1"/>
        </w:rPr>
      </w:pPr>
      <w:bookmarkStart w:id="331" w:name="_Toc12873758"/>
      <w:r>
        <w:rPr>
          <w:rFonts w:hint="eastAsia"/>
          <w:b/>
          <w:color w:val="000000" w:themeColor="text1"/>
        </w:rPr>
        <w:t xml:space="preserve">5. 6 </w:t>
      </w:r>
      <w:r>
        <w:rPr>
          <w:rFonts w:hint="eastAsia"/>
          <w:color w:val="000000" w:themeColor="text1"/>
        </w:rPr>
        <w:t xml:space="preserve"> </w:t>
      </w:r>
      <w:r>
        <w:rPr>
          <w:rFonts w:hint="eastAsia"/>
          <w:color w:val="000000" w:themeColor="text1"/>
        </w:rPr>
        <w:t>本条规定了建设单位在竣工验收后，应对大居建设项目的资料进行归档。</w:t>
      </w:r>
      <w:bookmarkEnd w:id="331"/>
    </w:p>
    <w:p w:rsidR="00C12D74" w:rsidRDefault="00C12D74">
      <w:pPr>
        <w:widowControl/>
        <w:spacing w:line="360" w:lineRule="auto"/>
        <w:jc w:val="left"/>
        <w:outlineLvl w:val="0"/>
        <w:rPr>
          <w:rFonts w:ascii="Times New Roman" w:eastAsia="宋体" w:hAnsi="Times New Roman"/>
          <w:color w:val="000000" w:themeColor="text1"/>
          <w:sz w:val="21"/>
          <w:szCs w:val="21"/>
        </w:rPr>
        <w:sectPr w:rsidR="00C12D74">
          <w:pgSz w:w="11906" w:h="16838"/>
          <w:pgMar w:top="1559" w:right="1700" w:bottom="1134" w:left="1797" w:header="851" w:footer="992" w:gutter="0"/>
          <w:cols w:space="720"/>
          <w:docGrid w:type="linesAndChars" w:linePitch="312"/>
        </w:sectPr>
      </w:pPr>
    </w:p>
    <w:p w:rsidR="00C12D74" w:rsidRDefault="00DE6E5D">
      <w:pPr>
        <w:pStyle w:val="11"/>
        <w:spacing w:before="312" w:after="312"/>
        <w:rPr>
          <w:rFonts w:eastAsia="宋体"/>
          <w:color w:val="000000" w:themeColor="text1"/>
          <w:sz w:val="21"/>
          <w:szCs w:val="21"/>
        </w:rPr>
      </w:pPr>
      <w:bookmarkStart w:id="332" w:name="_Toc12873759"/>
      <w:bookmarkStart w:id="333" w:name="_Toc12949379"/>
      <w:r>
        <w:rPr>
          <w:rFonts w:hint="eastAsia"/>
          <w:color w:val="000000" w:themeColor="text1"/>
        </w:rPr>
        <w:t>6  移交接管</w:t>
      </w:r>
      <w:bookmarkEnd w:id="332"/>
      <w:bookmarkEnd w:id="333"/>
    </w:p>
    <w:p w:rsidR="00C12D74" w:rsidRDefault="00DE6E5D">
      <w:pPr>
        <w:pStyle w:val="af4"/>
        <w:rPr>
          <w:color w:val="000000" w:themeColor="text1"/>
        </w:rPr>
      </w:pPr>
      <w:r>
        <w:rPr>
          <w:rFonts w:hint="eastAsia"/>
          <w:b/>
          <w:color w:val="000000" w:themeColor="text1"/>
        </w:rPr>
        <w:t xml:space="preserve">6. 2  </w:t>
      </w:r>
      <w:r>
        <w:rPr>
          <w:rFonts w:hint="eastAsia"/>
          <w:color w:val="000000" w:themeColor="text1"/>
        </w:rPr>
        <w:t>本条规定了配套设施年度开办计划的编制主体，同时规定了配套设施年度开办计划应当纳入项目年度建设计划中。</w:t>
      </w:r>
    </w:p>
    <w:p w:rsidR="00C12D74" w:rsidRDefault="00DE6E5D">
      <w:pPr>
        <w:pStyle w:val="af4"/>
        <w:rPr>
          <w:color w:val="000000" w:themeColor="text1"/>
        </w:rPr>
      </w:pPr>
      <w:r>
        <w:rPr>
          <w:rFonts w:hint="eastAsia"/>
          <w:b/>
          <w:color w:val="000000" w:themeColor="text1"/>
        </w:rPr>
        <w:t xml:space="preserve">6. 4  </w:t>
      </w:r>
      <w:r>
        <w:rPr>
          <w:rFonts w:hint="eastAsia"/>
          <w:color w:val="000000" w:themeColor="text1"/>
        </w:rPr>
        <w:t>本条规定了竣工验收后，收集资料以及办理移交接管手续的主体，同时规定了资料不全的督促主体。</w:t>
      </w:r>
    </w:p>
    <w:p w:rsidR="00C12D74" w:rsidRDefault="00DE6E5D">
      <w:pPr>
        <w:pStyle w:val="af4"/>
        <w:rPr>
          <w:color w:val="000000" w:themeColor="text1"/>
        </w:rPr>
      </w:pPr>
      <w:r>
        <w:rPr>
          <w:rFonts w:hint="eastAsia"/>
          <w:b/>
          <w:color w:val="000000" w:themeColor="text1"/>
        </w:rPr>
        <w:t xml:space="preserve">6. 6  </w:t>
      </w:r>
      <w:r>
        <w:rPr>
          <w:rFonts w:hint="eastAsia"/>
          <w:color w:val="000000" w:themeColor="text1"/>
        </w:rPr>
        <w:t>本条规定了大居中道路设施移交的具体要求，以及为确保道路竣工后设施的管理，也可对道路的附属工程分单项进行移交。</w:t>
      </w:r>
    </w:p>
    <w:p w:rsidR="00C12D74" w:rsidRDefault="00DE6E5D">
      <w:pPr>
        <w:pStyle w:val="af4"/>
        <w:rPr>
          <w:rStyle w:val="font61"/>
          <w:rFonts w:ascii="Times New Roman" w:hAnsi="Times New Roman" w:cs="Times New Roman" w:hint="default"/>
          <w:color w:val="000000" w:themeColor="text1"/>
        </w:rPr>
      </w:pPr>
      <w:r>
        <w:rPr>
          <w:rFonts w:hint="eastAsia"/>
          <w:b/>
          <w:color w:val="000000" w:themeColor="text1"/>
        </w:rPr>
        <w:t xml:space="preserve">6. 7  </w:t>
      </w:r>
      <w:r>
        <w:rPr>
          <w:rStyle w:val="font61"/>
          <w:rFonts w:ascii="Times New Roman" w:hAnsi="Times New Roman" w:cs="Times New Roman" w:hint="default"/>
          <w:color w:val="000000" w:themeColor="text1"/>
        </w:rPr>
        <w:t>鉴于大居建设周期等原因，按规范配置的市政道班房难以在工程建设初期投入使用的，可安排临时场所，但建设单位必须向接管单位做出承诺。</w:t>
      </w:r>
    </w:p>
    <w:p w:rsidR="00C12D74" w:rsidRDefault="00DE6E5D">
      <w:pPr>
        <w:pStyle w:val="af4"/>
        <w:rPr>
          <w:rStyle w:val="font61"/>
          <w:rFonts w:ascii="Times New Roman" w:hAnsi="Times New Roman" w:cs="Times New Roman" w:hint="default"/>
          <w:color w:val="000000" w:themeColor="text1"/>
        </w:rPr>
      </w:pPr>
      <w:bookmarkStart w:id="334" w:name="_Toc12873760"/>
      <w:r>
        <w:rPr>
          <w:rFonts w:hint="eastAsia"/>
          <w:b/>
          <w:bCs/>
          <w:color w:val="000000" w:themeColor="text1"/>
          <w:kern w:val="2"/>
        </w:rPr>
        <w:t xml:space="preserve">6. 10  </w:t>
      </w:r>
      <w:r>
        <w:rPr>
          <w:rStyle w:val="font61"/>
          <w:rFonts w:ascii="Times New Roman" w:hAnsi="Times New Roman" w:cs="Times New Roman" w:hint="default"/>
          <w:color w:val="000000" w:themeColor="text1"/>
        </w:rPr>
        <w:t>本条具体规定了公建配套工程移交的要求和时间节点。</w:t>
      </w:r>
      <w:bookmarkEnd w:id="334"/>
      <w:r>
        <w:rPr>
          <w:rStyle w:val="font61"/>
          <w:rFonts w:ascii="Times New Roman" w:hAnsi="Times New Roman" w:cs="Times New Roman" w:hint="default"/>
          <w:color w:val="000000" w:themeColor="text1"/>
        </w:rPr>
        <w:t xml:space="preserve"> </w:t>
      </w:r>
    </w:p>
    <w:p w:rsidR="00C12D74" w:rsidRDefault="00DE6E5D">
      <w:pPr>
        <w:pStyle w:val="af4"/>
        <w:rPr>
          <w:rStyle w:val="font61"/>
          <w:rFonts w:ascii="Times New Roman" w:hAnsi="Times New Roman" w:cs="Times New Roman" w:hint="default"/>
          <w:color w:val="000000" w:themeColor="text1"/>
        </w:rPr>
      </w:pPr>
      <w:bookmarkStart w:id="335" w:name="_Toc12873761"/>
      <w:r>
        <w:rPr>
          <w:rFonts w:hint="eastAsia"/>
          <w:b/>
          <w:bCs/>
          <w:color w:val="000000" w:themeColor="text1"/>
          <w:kern w:val="2"/>
        </w:rPr>
        <w:t xml:space="preserve">6. 11  </w:t>
      </w:r>
      <w:r>
        <w:rPr>
          <w:rFonts w:hint="eastAsia"/>
          <w:bCs/>
          <w:color w:val="000000" w:themeColor="text1"/>
        </w:rPr>
        <w:t>本条规定了建设单位报送竣工档案的职责与期限，同时规定了结建民防的档案报送职责。</w:t>
      </w:r>
      <w:bookmarkEnd w:id="335"/>
    </w:p>
    <w:p w:rsidR="00C12D74" w:rsidRDefault="00DE6E5D">
      <w:pPr>
        <w:pStyle w:val="af4"/>
        <w:rPr>
          <w:rStyle w:val="15"/>
          <w:rFonts w:ascii="Times New Roman" w:hAnsi="Times New Roman" w:cs="Times New Roman" w:hint="default"/>
          <w:color w:val="000000" w:themeColor="text1"/>
        </w:rPr>
      </w:pPr>
      <w:r>
        <w:rPr>
          <w:rFonts w:hint="eastAsia"/>
          <w:b/>
          <w:color w:val="000000" w:themeColor="text1"/>
        </w:rPr>
        <w:t xml:space="preserve">6. 12  </w:t>
      </w:r>
      <w:r>
        <w:rPr>
          <w:rFonts w:hint="eastAsia"/>
          <w:color w:val="000000" w:themeColor="text1"/>
        </w:rPr>
        <w:t>本条规定了大居内配套市政公建项目移交资料，同时写明了移交接管协议书包含的内容以及需要明确的事项。</w:t>
      </w: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C12D74">
      <w:pPr>
        <w:widowControl/>
        <w:spacing w:line="360" w:lineRule="auto"/>
        <w:jc w:val="left"/>
        <w:rPr>
          <w:rStyle w:val="15"/>
          <w:rFonts w:ascii="Times New Roman" w:hAnsi="Times New Roman" w:cs="Times New Roman" w:hint="default"/>
          <w:color w:val="000000" w:themeColor="text1"/>
        </w:rPr>
      </w:pPr>
    </w:p>
    <w:p w:rsidR="00C12D74" w:rsidRDefault="00DE6E5D">
      <w:pPr>
        <w:pStyle w:val="11"/>
        <w:spacing w:before="312" w:after="312"/>
        <w:rPr>
          <w:color w:val="000000" w:themeColor="text1"/>
          <w:szCs w:val="28"/>
        </w:rPr>
      </w:pPr>
      <w:bookmarkStart w:id="336" w:name="_Toc12873762"/>
      <w:bookmarkStart w:id="337" w:name="_Toc12949380"/>
      <w:r>
        <w:rPr>
          <w:rFonts w:hint="eastAsia"/>
          <w:color w:val="000000" w:themeColor="text1"/>
        </w:rPr>
        <w:t>7  资金来源</w:t>
      </w:r>
      <w:bookmarkEnd w:id="336"/>
      <w:bookmarkEnd w:id="337"/>
    </w:p>
    <w:p w:rsidR="00C12D74" w:rsidRDefault="00DE6E5D">
      <w:pPr>
        <w:pStyle w:val="af4"/>
        <w:rPr>
          <w:rStyle w:val="font61"/>
          <w:rFonts w:ascii="Times New Roman" w:hAnsi="Times New Roman" w:cs="Times New Roman" w:hint="default"/>
          <w:color w:val="000000" w:themeColor="text1"/>
        </w:rPr>
      </w:pPr>
      <w:bookmarkStart w:id="338" w:name="_Toc12873763"/>
      <w:r>
        <w:rPr>
          <w:rFonts w:hint="eastAsia"/>
          <w:b/>
          <w:bCs/>
          <w:color w:val="000000" w:themeColor="text1"/>
          <w:kern w:val="2"/>
        </w:rPr>
        <w:t xml:space="preserve">7. 1  </w:t>
      </w:r>
      <w:r>
        <w:rPr>
          <w:rStyle w:val="font61"/>
          <w:rFonts w:ascii="Times New Roman" w:hAnsi="Times New Roman" w:cs="Times New Roman" w:hint="default"/>
          <w:color w:val="000000" w:themeColor="text1"/>
        </w:rPr>
        <w:t>本条规定了大居配套设施建设的投资建设方式，同时规定了核实论证主体以及计入基地建设成本的方式。</w:t>
      </w:r>
      <w:bookmarkEnd w:id="338"/>
    </w:p>
    <w:p w:rsidR="00C12D74" w:rsidRDefault="00DE6E5D">
      <w:pPr>
        <w:pStyle w:val="af4"/>
        <w:rPr>
          <w:rStyle w:val="font61"/>
          <w:rFonts w:ascii="Times New Roman" w:hAnsi="Times New Roman" w:cs="Times New Roman" w:hint="default"/>
          <w:color w:val="000000" w:themeColor="text1"/>
        </w:rPr>
      </w:pPr>
      <w:bookmarkStart w:id="339" w:name="_Toc12873764"/>
      <w:r>
        <w:rPr>
          <w:b/>
          <w:bCs/>
          <w:color w:val="000000" w:themeColor="text1"/>
          <w:kern w:val="2"/>
        </w:rPr>
        <w:t xml:space="preserve">7. 2 </w:t>
      </w:r>
      <w:r>
        <w:rPr>
          <w:rFonts w:hint="eastAsia"/>
          <w:b/>
          <w:bCs/>
          <w:color w:val="000000" w:themeColor="text1"/>
          <w:kern w:val="2"/>
        </w:rPr>
        <w:t xml:space="preserve"> </w:t>
      </w:r>
      <w:r>
        <w:rPr>
          <w:rStyle w:val="font61"/>
          <w:rFonts w:ascii="Times New Roman" w:hAnsi="Times New Roman" w:cs="Times New Roman" w:hint="default"/>
          <w:color w:val="000000" w:themeColor="text1"/>
        </w:rPr>
        <w:t>本条规定了公益性项目以及经营性项目的筹集方式。</w:t>
      </w:r>
      <w:bookmarkEnd w:id="339"/>
    </w:p>
    <w:p w:rsidR="00C12D74" w:rsidRDefault="00DE6E5D">
      <w:pPr>
        <w:pStyle w:val="af4"/>
        <w:rPr>
          <w:rStyle w:val="font61"/>
          <w:rFonts w:ascii="Times New Roman" w:hAnsi="Times New Roman" w:cs="Times New Roman" w:hint="default"/>
          <w:color w:val="000000" w:themeColor="text1"/>
        </w:rPr>
      </w:pPr>
      <w:bookmarkStart w:id="340" w:name="_Toc12873765"/>
      <w:r>
        <w:rPr>
          <w:b/>
          <w:bCs/>
          <w:color w:val="000000" w:themeColor="text1"/>
          <w:kern w:val="2"/>
        </w:rPr>
        <w:t>7. 3</w:t>
      </w:r>
      <w:r>
        <w:rPr>
          <w:rStyle w:val="font61"/>
          <w:rFonts w:ascii="Times New Roman" w:hAnsi="Times New Roman" w:cs="Times New Roman" w:hint="default"/>
          <w:color w:val="000000" w:themeColor="text1"/>
        </w:rPr>
        <w:t xml:space="preserve">  </w:t>
      </w:r>
      <w:r>
        <w:rPr>
          <w:rStyle w:val="font61"/>
          <w:rFonts w:ascii="Times New Roman" w:hAnsi="Times New Roman" w:cs="Times New Roman" w:hint="default"/>
          <w:color w:val="000000" w:themeColor="text1"/>
        </w:rPr>
        <w:t>本条明确了公益性项目建设标准，同时明确了对于超出标准建设的建设资金承担主体。</w:t>
      </w:r>
      <w:bookmarkEnd w:id="340"/>
    </w:p>
    <w:p w:rsidR="00C12D74" w:rsidRDefault="00DE6E5D">
      <w:pPr>
        <w:pStyle w:val="af4"/>
        <w:rPr>
          <w:rStyle w:val="font61"/>
          <w:rFonts w:ascii="Times New Roman" w:hAnsi="Times New Roman" w:cs="Times New Roman" w:hint="default"/>
          <w:color w:val="000000" w:themeColor="text1"/>
        </w:rPr>
      </w:pPr>
      <w:bookmarkStart w:id="341" w:name="_Toc12873766"/>
      <w:r>
        <w:rPr>
          <w:b/>
          <w:bCs/>
          <w:color w:val="000000" w:themeColor="text1"/>
          <w:kern w:val="2"/>
        </w:rPr>
        <w:t xml:space="preserve">7. 6 </w:t>
      </w:r>
      <w:r>
        <w:rPr>
          <w:rStyle w:val="font61"/>
          <w:rFonts w:ascii="Times New Roman" w:hAnsi="Times New Roman" w:cs="Times New Roman" w:hint="default"/>
          <w:color w:val="000000" w:themeColor="text1"/>
        </w:rPr>
        <w:t xml:space="preserve"> </w:t>
      </w:r>
      <w:r>
        <w:rPr>
          <w:rStyle w:val="font61"/>
          <w:rFonts w:ascii="Times New Roman" w:hAnsi="Times New Roman" w:cs="Times New Roman" w:hint="default"/>
          <w:color w:val="000000" w:themeColor="text1"/>
        </w:rPr>
        <w:t>本条明确了混合配建的公建配套项目分摊出资方式。</w:t>
      </w:r>
      <w:bookmarkEnd w:id="341"/>
    </w:p>
    <w:p w:rsidR="00C12D74" w:rsidRDefault="00DE6E5D">
      <w:pPr>
        <w:pStyle w:val="af4"/>
        <w:rPr>
          <w:rStyle w:val="font61"/>
          <w:rFonts w:ascii="Times New Roman" w:hAnsi="Times New Roman" w:cs="Times New Roman" w:hint="default"/>
          <w:color w:val="000000" w:themeColor="text1"/>
        </w:rPr>
      </w:pPr>
      <w:bookmarkStart w:id="342" w:name="_Toc12873767"/>
      <w:r>
        <w:rPr>
          <w:rFonts w:hint="eastAsia"/>
          <w:b/>
          <w:bCs/>
          <w:color w:val="000000" w:themeColor="text1"/>
          <w:kern w:val="2"/>
        </w:rPr>
        <w:t>7. 8</w:t>
      </w:r>
      <w:r>
        <w:rPr>
          <w:rStyle w:val="font61"/>
          <w:rFonts w:ascii="Times New Roman" w:hAnsi="Times New Roman" w:cs="Times New Roman" w:hint="default"/>
          <w:color w:val="000000" w:themeColor="text1"/>
        </w:rPr>
        <w:t xml:space="preserve">  </w:t>
      </w:r>
      <w:r>
        <w:rPr>
          <w:rStyle w:val="font61"/>
          <w:rFonts w:ascii="Times New Roman" w:hAnsi="Times New Roman" w:cs="Times New Roman" w:hint="default"/>
          <w:color w:val="000000" w:themeColor="text1"/>
        </w:rPr>
        <w:t>本条对使用政府性资金的项目应实行财务监理制提出要求。</w:t>
      </w:r>
      <w:bookmarkEnd w:id="342"/>
    </w:p>
    <w:p w:rsidR="00C12D74" w:rsidRDefault="00DE6E5D">
      <w:pPr>
        <w:pStyle w:val="af4"/>
        <w:rPr>
          <w:rStyle w:val="font61"/>
          <w:rFonts w:ascii="Times New Roman" w:hAnsi="Times New Roman" w:cs="Times New Roman" w:hint="default"/>
          <w:color w:val="000000" w:themeColor="text1"/>
        </w:rPr>
      </w:pPr>
      <w:bookmarkStart w:id="343" w:name="_Toc12873768"/>
      <w:r>
        <w:rPr>
          <w:b/>
          <w:color w:val="000000" w:themeColor="text1"/>
        </w:rPr>
        <w:t>7.</w:t>
      </w:r>
      <w:r>
        <w:rPr>
          <w:rFonts w:hint="eastAsia"/>
          <w:b/>
          <w:color w:val="000000" w:themeColor="text1"/>
        </w:rPr>
        <w:t xml:space="preserve"> 9 </w:t>
      </w:r>
      <w:r>
        <w:rPr>
          <w:b/>
          <w:color w:val="000000" w:themeColor="text1"/>
        </w:rPr>
        <w:t xml:space="preserve"> </w:t>
      </w:r>
      <w:r>
        <w:rPr>
          <w:rStyle w:val="font61"/>
          <w:rFonts w:ascii="Times New Roman" w:hAnsi="Times New Roman" w:cs="Times New Roman" w:hint="default"/>
          <w:color w:val="000000" w:themeColor="text1"/>
        </w:rPr>
        <w:t>本条规定了项目建设单位应当建立、完善财务制度及加强资金的使用管理。</w:t>
      </w:r>
      <w:bookmarkEnd w:id="343"/>
    </w:p>
    <w:p w:rsidR="00C12D74" w:rsidRDefault="00C12D74">
      <w:pPr>
        <w:pStyle w:val="11"/>
        <w:spacing w:before="312" w:after="312"/>
        <w:rPr>
          <w:color w:val="000000" w:themeColor="text1"/>
        </w:rPr>
        <w:sectPr w:rsidR="00C12D74">
          <w:pgSz w:w="11906" w:h="16838"/>
          <w:pgMar w:top="1559" w:right="1700" w:bottom="1134" w:left="1797" w:header="851" w:footer="992" w:gutter="0"/>
          <w:cols w:space="720"/>
          <w:docGrid w:type="linesAndChars" w:linePitch="312"/>
        </w:sectPr>
      </w:pPr>
    </w:p>
    <w:p w:rsidR="00C12D74" w:rsidRDefault="00DE6E5D">
      <w:pPr>
        <w:pStyle w:val="11"/>
        <w:spacing w:before="312" w:after="312"/>
        <w:rPr>
          <w:color w:val="000000" w:themeColor="text1"/>
          <w:szCs w:val="28"/>
        </w:rPr>
      </w:pPr>
      <w:bookmarkStart w:id="344" w:name="_Toc12873769"/>
      <w:bookmarkStart w:id="345" w:name="_Toc12949381"/>
      <w:r>
        <w:rPr>
          <w:rFonts w:hint="eastAsia"/>
          <w:color w:val="000000" w:themeColor="text1"/>
        </w:rPr>
        <w:t>8  使用管理</w:t>
      </w:r>
      <w:bookmarkEnd w:id="344"/>
      <w:bookmarkEnd w:id="345"/>
    </w:p>
    <w:p w:rsidR="00C12D74" w:rsidRDefault="00DE6E5D">
      <w:pPr>
        <w:spacing w:line="360" w:lineRule="auto"/>
        <w:rPr>
          <w:rFonts w:ascii="Times New Roman" w:eastAsia="宋体" w:hAnsi="Times New Roman"/>
          <w:color w:val="000000" w:themeColor="text1"/>
          <w:kern w:val="0"/>
          <w:sz w:val="21"/>
          <w:szCs w:val="21"/>
        </w:rPr>
      </w:pPr>
      <w:r>
        <w:rPr>
          <w:rFonts w:ascii="Times New Roman" w:eastAsia="宋体" w:hAnsi="Times New Roman" w:hint="eastAsia"/>
          <w:b/>
          <w:color w:val="000000" w:themeColor="text1"/>
          <w:sz w:val="21"/>
          <w:szCs w:val="21"/>
        </w:rPr>
        <w:t xml:space="preserve">8. 1  </w:t>
      </w:r>
      <w:r>
        <w:rPr>
          <w:rFonts w:ascii="Times New Roman" w:eastAsia="宋体" w:hAnsi="Times New Roman" w:hint="eastAsia"/>
          <w:color w:val="000000" w:themeColor="text1"/>
          <w:kern w:val="0"/>
          <w:sz w:val="21"/>
          <w:szCs w:val="21"/>
        </w:rPr>
        <w:t>本条明确了由市政府作为明确大居内配套的年度建设任务的责任主体，同时明确区政府大居配套项目建设使用管理的主体。</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8. 2  </w:t>
      </w:r>
      <w:r>
        <w:rPr>
          <w:rStyle w:val="font61"/>
          <w:rFonts w:ascii="Times New Roman" w:hAnsi="Times New Roman" w:cs="Times New Roman" w:hint="default"/>
          <w:color w:val="000000" w:themeColor="text1"/>
        </w:rPr>
        <w:t>本条明确了大居市政、公建设施权籍的归属，同时明确了建设单位在设施权证移交的责任。</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8. 4</w:t>
      </w:r>
      <w:r>
        <w:rPr>
          <w:rFonts w:ascii="Times New Roman" w:eastAsia="宋体" w:hAnsi="Times New Roman" w:hint="eastAsia"/>
          <w:color w:val="000000" w:themeColor="text1"/>
          <w:sz w:val="21"/>
          <w:szCs w:val="21"/>
        </w:rPr>
        <w:t xml:space="preserve">  </w:t>
      </w:r>
      <w:r>
        <w:rPr>
          <w:rFonts w:ascii="Times New Roman" w:eastAsia="宋体" w:hAnsi="Times New Roman" w:hint="eastAsia"/>
          <w:color w:val="000000" w:themeColor="text1"/>
          <w:sz w:val="21"/>
          <w:szCs w:val="21"/>
        </w:rPr>
        <w:t>本条明确了市政配套设施维护和维修费用以及养护、维修主体及责任。</w:t>
      </w:r>
    </w:p>
    <w:p w:rsidR="00C12D74" w:rsidRDefault="00DE6E5D">
      <w:pPr>
        <w:spacing w:line="360" w:lineRule="auto"/>
        <w:rPr>
          <w:rFonts w:ascii="Times New Roman" w:eastAsia="宋体" w:hAnsi="Times New Roman"/>
          <w:color w:val="000000" w:themeColor="text1"/>
          <w:sz w:val="21"/>
          <w:szCs w:val="21"/>
        </w:rPr>
      </w:pPr>
      <w:r>
        <w:rPr>
          <w:rFonts w:ascii="Times New Roman" w:eastAsia="宋体" w:hAnsi="Times New Roman" w:hint="eastAsia"/>
          <w:b/>
          <w:color w:val="000000" w:themeColor="text1"/>
          <w:sz w:val="21"/>
          <w:szCs w:val="21"/>
        </w:rPr>
        <w:t xml:space="preserve">8. 5  </w:t>
      </w:r>
      <w:r>
        <w:rPr>
          <w:rFonts w:ascii="Times New Roman" w:eastAsia="宋体" w:hAnsi="Times New Roman" w:hint="eastAsia"/>
          <w:color w:val="000000" w:themeColor="text1"/>
          <w:sz w:val="21"/>
          <w:szCs w:val="21"/>
        </w:rPr>
        <w:t>本条规定了接受公建配套设施后，项目所在区的职责，并且应当积极引入优质资源。</w:t>
      </w:r>
    </w:p>
    <w:p w:rsidR="00C12D74" w:rsidRDefault="00C12D74">
      <w:pPr>
        <w:pStyle w:val="af5"/>
        <w:rPr>
          <w:color w:val="000000" w:themeColor="text1"/>
        </w:rPr>
      </w:pPr>
    </w:p>
    <w:p w:rsidR="00C12D74" w:rsidRDefault="00C12D74">
      <w:pPr>
        <w:pStyle w:val="af5"/>
        <w:rPr>
          <w:rFonts w:eastAsia="黑体"/>
          <w:color w:val="000000" w:themeColor="text1"/>
          <w:szCs w:val="28"/>
        </w:rPr>
      </w:pPr>
    </w:p>
    <w:p w:rsidR="00C12D74" w:rsidRDefault="00C12D74">
      <w:pPr>
        <w:pStyle w:val="af5"/>
        <w:rPr>
          <w:color w:val="000000" w:themeColor="text1"/>
          <w:szCs w:val="28"/>
        </w:rPr>
      </w:pPr>
    </w:p>
    <w:p w:rsidR="00C12D74" w:rsidRDefault="00C12D74">
      <w:pPr>
        <w:pStyle w:val="af5"/>
        <w:rPr>
          <w:rFonts w:eastAsia="黑体"/>
          <w:color w:val="000000" w:themeColor="text1"/>
          <w:szCs w:val="28"/>
        </w:rPr>
      </w:pPr>
    </w:p>
    <w:p w:rsidR="00C12D74" w:rsidRDefault="00C12D74">
      <w:pPr>
        <w:pStyle w:val="af5"/>
        <w:rPr>
          <w:color w:val="000000" w:themeColor="text1"/>
          <w:szCs w:val="28"/>
        </w:rPr>
      </w:pPr>
    </w:p>
    <w:p w:rsidR="00C12D74" w:rsidRDefault="00C12D74">
      <w:pPr>
        <w:pStyle w:val="af5"/>
        <w:rPr>
          <w:rFonts w:eastAsia="黑体"/>
          <w:color w:val="000000" w:themeColor="text1"/>
          <w:szCs w:val="28"/>
        </w:rPr>
      </w:pPr>
    </w:p>
    <w:p w:rsidR="00C12D74" w:rsidRDefault="00C12D74">
      <w:pPr>
        <w:pStyle w:val="af5"/>
        <w:rPr>
          <w:color w:val="000000" w:themeColor="text1"/>
          <w:szCs w:val="28"/>
        </w:rPr>
      </w:pPr>
    </w:p>
    <w:p w:rsidR="00C12D74" w:rsidRDefault="00C12D74">
      <w:pPr>
        <w:pStyle w:val="af5"/>
        <w:rPr>
          <w:rFonts w:eastAsia="黑体"/>
          <w:color w:val="000000" w:themeColor="text1"/>
          <w:szCs w:val="28"/>
        </w:rPr>
      </w:pPr>
    </w:p>
    <w:p w:rsidR="00C12D74" w:rsidRDefault="00C12D74">
      <w:pPr>
        <w:pStyle w:val="af5"/>
        <w:rPr>
          <w:color w:val="000000" w:themeColor="text1"/>
        </w:rPr>
      </w:pPr>
    </w:p>
    <w:p w:rsidR="00C12D74" w:rsidRDefault="00C12D74">
      <w:pPr>
        <w:pStyle w:val="af5"/>
        <w:rPr>
          <w:color w:val="000000" w:themeColor="text1"/>
          <w:szCs w:val="28"/>
        </w:rPr>
      </w:pPr>
    </w:p>
    <w:p w:rsidR="00C12D74" w:rsidRDefault="00C12D74">
      <w:pPr>
        <w:pStyle w:val="af5"/>
        <w:rPr>
          <w:color w:val="000000" w:themeColor="text1"/>
        </w:rPr>
      </w:pPr>
    </w:p>
    <w:sectPr w:rsidR="00C12D74" w:rsidSect="00C12D74">
      <w:pgSz w:w="11906" w:h="16838"/>
      <w:pgMar w:top="1559" w:right="1700" w:bottom="1134" w:left="1797"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075" w:rsidRDefault="006C6075" w:rsidP="00C12D74">
      <w:r>
        <w:separator/>
      </w:r>
    </w:p>
  </w:endnote>
  <w:endnote w:type="continuationSeparator" w:id="0">
    <w:p w:rsidR="006C6075" w:rsidRDefault="006C6075" w:rsidP="00C1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font-weight : 400">
    <w:altName w:val="Segoe Print"/>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74" w:rsidRDefault="00C12D74">
    <w:pPr>
      <w:pStyle w:val="a8"/>
      <w:framePr w:wrap="around" w:vAnchor="text" w:hAnchor="margin" w:xAlign="center" w:y="1"/>
      <w:rPr>
        <w:rStyle w:val="af"/>
      </w:rPr>
    </w:pPr>
    <w:r>
      <w:fldChar w:fldCharType="begin"/>
    </w:r>
    <w:r w:rsidR="00DE6E5D">
      <w:rPr>
        <w:rStyle w:val="af"/>
      </w:rPr>
      <w:instrText xml:space="preserve">PAGE  </w:instrText>
    </w:r>
    <w:r>
      <w:fldChar w:fldCharType="end"/>
    </w:r>
  </w:p>
  <w:p w:rsidR="00C12D74" w:rsidRDefault="00C12D7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74" w:rsidRDefault="00C12D74">
    <w:pPr>
      <w:pStyle w:val="a8"/>
      <w:framePr w:wrap="around" w:vAnchor="text" w:hAnchor="margin" w:xAlign="center" w:y="1"/>
      <w:rPr>
        <w:rStyle w:val="af"/>
      </w:rPr>
    </w:pPr>
    <w:r>
      <w:fldChar w:fldCharType="begin"/>
    </w:r>
    <w:r w:rsidR="00DE6E5D">
      <w:rPr>
        <w:rStyle w:val="af"/>
      </w:rPr>
      <w:instrText xml:space="preserve">PAGE  </w:instrText>
    </w:r>
    <w:r>
      <w:fldChar w:fldCharType="end"/>
    </w:r>
  </w:p>
  <w:p w:rsidR="00C12D74" w:rsidRDefault="00C12D7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74" w:rsidRDefault="00B36580">
    <w:pPr>
      <w:pStyle w:val="a8"/>
      <w:jc w:val="cente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17145" b="1270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rsidR="00C12D74" w:rsidRDefault="00C12D74">
                          <w:pPr>
                            <w:pStyle w:val="a8"/>
                            <w:rPr>
                              <w:rStyle w:val="af"/>
                            </w:rPr>
                          </w:pPr>
                          <w:r>
                            <w:fldChar w:fldCharType="begin"/>
                          </w:r>
                          <w:r w:rsidR="00DE6E5D">
                            <w:rPr>
                              <w:rStyle w:val="af"/>
                            </w:rPr>
                            <w:instrText xml:space="preserve">PAGE  </w:instrText>
                          </w:r>
                          <w:r>
                            <w:fldChar w:fldCharType="separate"/>
                          </w:r>
                          <w:r w:rsidR="00EB60BD">
                            <w:rPr>
                              <w:rStyle w:val="af"/>
                              <w:noProof/>
                            </w:rPr>
                            <w:t>16</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9.15pt;height:11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" filled="f" stroked="f">
              <v:textbox style="mso-fit-shape-to-text:t" inset="0,0,0,0">
                <w:txbxContent>
                  <w:p w:rsidR="00C12D74" w:rsidRDefault="00C12D74">
                    <w:pPr>
                      <w:pStyle w:val="a8"/>
                      <w:rPr>
                        <w:rStyle w:val="af"/>
                      </w:rPr>
                    </w:pPr>
                    <w:r>
                      <w:fldChar w:fldCharType="begin"/>
                    </w:r>
                    <w:r w:rsidR="00DE6E5D">
                      <w:rPr>
                        <w:rStyle w:val="af"/>
                      </w:rPr>
                      <w:instrText xml:space="preserve">PAGE  </w:instrText>
                    </w:r>
                    <w:r>
                      <w:fldChar w:fldCharType="separate"/>
                    </w:r>
                    <w:r w:rsidR="00EB60BD">
                      <w:rPr>
                        <w:rStyle w:val="af"/>
                        <w:noProof/>
                      </w:rPr>
                      <w:t>16</w:t>
                    </w:r>
                    <w:r>
                      <w:fldChar w:fldCharType="end"/>
                    </w:r>
                  </w:p>
                </w:txbxContent>
              </v:textbox>
              <w10:wrap anchorx="margin"/>
            </v:shape>
          </w:pict>
        </mc:Fallback>
      </mc:AlternateContent>
    </w:r>
  </w:p>
  <w:p w:rsidR="00C12D74" w:rsidRDefault="00C12D7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74" w:rsidRDefault="00B36580">
    <w:pPr>
      <w:pStyle w:val="a8"/>
      <w:jc w:val="center"/>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6205" cy="139700"/>
              <wp:effectExtent l="0" t="0" r="1079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6350">
                        <a:noFill/>
                      </a:ln>
                      <a:effectLst/>
                    </wps:spPr>
                    <wps:txbx>
                      <w:txbxContent>
                        <w:p w:rsidR="00C12D74" w:rsidRDefault="00C12D74">
                          <w:pPr>
                            <w:pStyle w:val="a8"/>
                          </w:pPr>
                          <w:r>
                            <w:fldChar w:fldCharType="begin"/>
                          </w:r>
                          <w:r w:rsidR="00DE6E5D">
                            <w:instrText xml:space="preserve"> PAGE  \* MERGEFORMAT </w:instrText>
                          </w:r>
                          <w:r>
                            <w:fldChar w:fldCharType="separate"/>
                          </w:r>
                          <w:r w:rsidR="00EB60BD">
                            <w:rPr>
                              <w:noProof/>
                            </w:rP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9.15pt;height:11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" filled="f" stroked="f" strokeweight=".5pt">
              <v:path arrowok="t"/>
              <v:textbox style="mso-fit-shape-to-text:t" inset="0,0,0,0">
                <w:txbxContent>
                  <w:p w:rsidR="00C12D74" w:rsidRDefault="00C12D74">
                    <w:pPr>
                      <w:pStyle w:val="a8"/>
                    </w:pPr>
                    <w:r>
                      <w:fldChar w:fldCharType="begin"/>
                    </w:r>
                    <w:r w:rsidR="00DE6E5D">
                      <w:instrText xml:space="preserve"> PAGE  \* MERGEFORMAT </w:instrText>
                    </w:r>
                    <w:r>
                      <w:fldChar w:fldCharType="separate"/>
                    </w:r>
                    <w:r w:rsidR="00EB60BD">
                      <w:rPr>
                        <w:noProof/>
                      </w:rPr>
                      <w:t>41</w:t>
                    </w:r>
                    <w:r>
                      <w:fldChar w:fldCharType="end"/>
                    </w:r>
                  </w:p>
                </w:txbxContent>
              </v:textbox>
              <w10:wrap anchorx="margin"/>
            </v:shape>
          </w:pict>
        </mc:Fallback>
      </mc:AlternateContent>
    </w:r>
  </w:p>
  <w:p w:rsidR="00C12D74" w:rsidRDefault="00C12D74">
    <w:pPr>
      <w:pStyle w:val="a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D74" w:rsidRDefault="00B36580">
    <w:pPr>
      <w:pStyle w:val="a8"/>
      <w:jc w:val="center"/>
    </w:pPr>
    <w:r>
      <w:rPr>
        <w:noProof/>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16205" cy="139700"/>
              <wp:effectExtent l="0" t="0" r="8255" b="381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205" cy="139700"/>
                      </a:xfrm>
                      <a:prstGeom prst="rect">
                        <a:avLst/>
                      </a:prstGeom>
                      <a:noFill/>
                      <a:ln w="9525">
                        <a:noFill/>
                      </a:ln>
                      <a:effectLst/>
                    </wps:spPr>
                    <wps:txbx>
                      <w:txbxContent>
                        <w:p w:rsidR="00C12D74" w:rsidRDefault="00C12D74">
                          <w:pPr>
                            <w:pStyle w:val="a8"/>
                            <w:rPr>
                              <w:rStyle w:val="af"/>
                            </w:rPr>
                          </w:pPr>
                          <w:r>
                            <w:fldChar w:fldCharType="begin"/>
                          </w:r>
                          <w:r w:rsidR="00DE6E5D">
                            <w:rPr>
                              <w:rStyle w:val="af"/>
                            </w:rPr>
                            <w:instrText xml:space="preserve">PAGE  </w:instrText>
                          </w:r>
                          <w:r>
                            <w:fldChar w:fldCharType="separate"/>
                          </w:r>
                          <w:r w:rsidR="00EB60BD">
                            <w:rPr>
                              <w:rStyle w:val="af"/>
                              <w:noProof/>
                            </w:rPr>
                            <w:t>59</w:t>
                          </w:r>
                          <w: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0;margin-top:0;width:9.15pt;height:11pt;z-index:25165619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" filled="f" stroked="f">
              <v:path arrowok="t"/>
              <v:textbox style="mso-fit-shape-to-text:t" inset="0,0,0,0">
                <w:txbxContent>
                  <w:p w:rsidR="00C12D74" w:rsidRDefault="00C12D74">
                    <w:pPr>
                      <w:pStyle w:val="a8"/>
                      <w:rPr>
                        <w:rStyle w:val="af"/>
                      </w:rPr>
                    </w:pPr>
                    <w:r>
                      <w:fldChar w:fldCharType="begin"/>
                    </w:r>
                    <w:r w:rsidR="00DE6E5D">
                      <w:rPr>
                        <w:rStyle w:val="af"/>
                      </w:rPr>
                      <w:instrText xml:space="preserve">PAGE  </w:instrText>
                    </w:r>
                    <w:r>
                      <w:fldChar w:fldCharType="separate"/>
                    </w:r>
                    <w:r w:rsidR="00EB60BD">
                      <w:rPr>
                        <w:rStyle w:val="af"/>
                        <w:noProof/>
                      </w:rPr>
                      <w:t>59</w:t>
                    </w:r>
                    <w:r>
                      <w:fldChar w:fldCharType="end"/>
                    </w:r>
                  </w:p>
                </w:txbxContent>
              </v:textbox>
              <w10:wrap anchorx="margin"/>
            </v:shape>
          </w:pict>
        </mc:Fallback>
      </mc:AlternateContent>
    </w:r>
  </w:p>
  <w:p w:rsidR="00C12D74" w:rsidRDefault="00C12D7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075" w:rsidRDefault="006C6075" w:rsidP="00C12D74">
      <w:r>
        <w:separator/>
      </w:r>
    </w:p>
  </w:footnote>
  <w:footnote w:type="continuationSeparator" w:id="0">
    <w:p w:rsidR="006C6075" w:rsidRDefault="006C6075" w:rsidP="00C12D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82AE5"/>
    <w:multiLevelType w:val="multilevel"/>
    <w:tmpl w:val="13182AE5"/>
    <w:lvl w:ilvl="0">
      <w:start w:val="1"/>
      <w:numFmt w:val="decimal"/>
      <w:lvlText w:val="%1."/>
      <w:lvlJc w:val="left"/>
      <w:pPr>
        <w:ind w:left="840" w:hanging="420"/>
      </w:pPr>
      <w:rPr>
        <w:rFonts w:ascii="Times New Roman" w:hAnsi="Times New Roman" w:cs="Times New Roman" w:hint="default"/>
        <w:sz w:val="21"/>
        <w:szCs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trackRevisions/>
  <w:documentProtection w:edit="readOnly" w:enforcement="1" w:cryptProviderType="rsaFull" w:cryptAlgorithmClass="hash" w:cryptAlgorithmType="typeAny" w:cryptAlgorithmSid="4" w:cryptSpinCount="100000" w:hash="TVd5QObnRltb8tmT7yo68+3TTf4=" w:salt="gs6YfM4WGxXKW4U2BbIr8A=="/>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43B"/>
    <w:rsid w:val="00011746"/>
    <w:rsid w:val="00016E0F"/>
    <w:rsid w:val="00020DAB"/>
    <w:rsid w:val="0002286D"/>
    <w:rsid w:val="00024B9C"/>
    <w:rsid w:val="00026F94"/>
    <w:rsid w:val="00027D1B"/>
    <w:rsid w:val="00030EF9"/>
    <w:rsid w:val="00040EF0"/>
    <w:rsid w:val="00047F00"/>
    <w:rsid w:val="00054700"/>
    <w:rsid w:val="00054D81"/>
    <w:rsid w:val="00065B21"/>
    <w:rsid w:val="000837F1"/>
    <w:rsid w:val="000855AC"/>
    <w:rsid w:val="000871DF"/>
    <w:rsid w:val="000A26BA"/>
    <w:rsid w:val="000A5A5B"/>
    <w:rsid w:val="000B7C3C"/>
    <w:rsid w:val="000C4CAE"/>
    <w:rsid w:val="000D3A6F"/>
    <w:rsid w:val="000D6E91"/>
    <w:rsid w:val="000F5CD4"/>
    <w:rsid w:val="00100F87"/>
    <w:rsid w:val="0010470F"/>
    <w:rsid w:val="001068F2"/>
    <w:rsid w:val="0011001B"/>
    <w:rsid w:val="00110D7F"/>
    <w:rsid w:val="001176DC"/>
    <w:rsid w:val="00122635"/>
    <w:rsid w:val="00132485"/>
    <w:rsid w:val="00135513"/>
    <w:rsid w:val="0014209A"/>
    <w:rsid w:val="00142E6D"/>
    <w:rsid w:val="00143D8E"/>
    <w:rsid w:val="00143F0D"/>
    <w:rsid w:val="00155A69"/>
    <w:rsid w:val="00162F21"/>
    <w:rsid w:val="00172171"/>
    <w:rsid w:val="00176B8D"/>
    <w:rsid w:val="00180511"/>
    <w:rsid w:val="001914D3"/>
    <w:rsid w:val="001A3C47"/>
    <w:rsid w:val="001B3210"/>
    <w:rsid w:val="001D03F3"/>
    <w:rsid w:val="001D3C52"/>
    <w:rsid w:val="001D52F2"/>
    <w:rsid w:val="001E03C3"/>
    <w:rsid w:val="001E6078"/>
    <w:rsid w:val="001F04B7"/>
    <w:rsid w:val="001F47A1"/>
    <w:rsid w:val="00204785"/>
    <w:rsid w:val="00223CD2"/>
    <w:rsid w:val="00254020"/>
    <w:rsid w:val="00257D5A"/>
    <w:rsid w:val="00271BB6"/>
    <w:rsid w:val="00275441"/>
    <w:rsid w:val="00295089"/>
    <w:rsid w:val="00297471"/>
    <w:rsid w:val="002A077D"/>
    <w:rsid w:val="002A3A6E"/>
    <w:rsid w:val="002D208E"/>
    <w:rsid w:val="002D4398"/>
    <w:rsid w:val="002D5E44"/>
    <w:rsid w:val="002E0841"/>
    <w:rsid w:val="002F1B06"/>
    <w:rsid w:val="002F5E49"/>
    <w:rsid w:val="002F7542"/>
    <w:rsid w:val="00306321"/>
    <w:rsid w:val="00311111"/>
    <w:rsid w:val="003322FF"/>
    <w:rsid w:val="00335D32"/>
    <w:rsid w:val="003371A1"/>
    <w:rsid w:val="003437B5"/>
    <w:rsid w:val="00351858"/>
    <w:rsid w:val="003522C3"/>
    <w:rsid w:val="0035264B"/>
    <w:rsid w:val="0035283F"/>
    <w:rsid w:val="00352CAD"/>
    <w:rsid w:val="00356B3C"/>
    <w:rsid w:val="003916A5"/>
    <w:rsid w:val="003B4A03"/>
    <w:rsid w:val="003C0EFF"/>
    <w:rsid w:val="003C1B03"/>
    <w:rsid w:val="003C4470"/>
    <w:rsid w:val="003D0D59"/>
    <w:rsid w:val="003D31C8"/>
    <w:rsid w:val="003D6E49"/>
    <w:rsid w:val="003E3DEA"/>
    <w:rsid w:val="003E52F5"/>
    <w:rsid w:val="003E7B16"/>
    <w:rsid w:val="003F728C"/>
    <w:rsid w:val="00400B26"/>
    <w:rsid w:val="0040221B"/>
    <w:rsid w:val="00404D04"/>
    <w:rsid w:val="00417117"/>
    <w:rsid w:val="00425EF2"/>
    <w:rsid w:val="00434761"/>
    <w:rsid w:val="00441D2A"/>
    <w:rsid w:val="00446102"/>
    <w:rsid w:val="00453C13"/>
    <w:rsid w:val="00454194"/>
    <w:rsid w:val="00460E6E"/>
    <w:rsid w:val="00464A52"/>
    <w:rsid w:val="00467DE5"/>
    <w:rsid w:val="00470713"/>
    <w:rsid w:val="00477B99"/>
    <w:rsid w:val="00484E96"/>
    <w:rsid w:val="004A1186"/>
    <w:rsid w:val="004A477A"/>
    <w:rsid w:val="004A744A"/>
    <w:rsid w:val="004B544C"/>
    <w:rsid w:val="004B6CEB"/>
    <w:rsid w:val="004C08E0"/>
    <w:rsid w:val="004C101C"/>
    <w:rsid w:val="004C387F"/>
    <w:rsid w:val="004C4135"/>
    <w:rsid w:val="004C5A56"/>
    <w:rsid w:val="004D158D"/>
    <w:rsid w:val="004D2DBA"/>
    <w:rsid w:val="004E25C7"/>
    <w:rsid w:val="004E4EDB"/>
    <w:rsid w:val="004E7DFD"/>
    <w:rsid w:val="004F075A"/>
    <w:rsid w:val="004F1324"/>
    <w:rsid w:val="00500120"/>
    <w:rsid w:val="0050289A"/>
    <w:rsid w:val="00512A00"/>
    <w:rsid w:val="0051422B"/>
    <w:rsid w:val="00520AF2"/>
    <w:rsid w:val="00521C3D"/>
    <w:rsid w:val="00523CCE"/>
    <w:rsid w:val="005326CA"/>
    <w:rsid w:val="00532D81"/>
    <w:rsid w:val="005408C7"/>
    <w:rsid w:val="00540A1D"/>
    <w:rsid w:val="0054243B"/>
    <w:rsid w:val="0054506B"/>
    <w:rsid w:val="005503F1"/>
    <w:rsid w:val="00552288"/>
    <w:rsid w:val="00566D84"/>
    <w:rsid w:val="00570388"/>
    <w:rsid w:val="00570905"/>
    <w:rsid w:val="0057436A"/>
    <w:rsid w:val="00595162"/>
    <w:rsid w:val="005970BD"/>
    <w:rsid w:val="005A23FF"/>
    <w:rsid w:val="005B16AC"/>
    <w:rsid w:val="005B466B"/>
    <w:rsid w:val="005C00DE"/>
    <w:rsid w:val="005D09AB"/>
    <w:rsid w:val="005D1129"/>
    <w:rsid w:val="005D45AA"/>
    <w:rsid w:val="005D7741"/>
    <w:rsid w:val="005E1795"/>
    <w:rsid w:val="005E5964"/>
    <w:rsid w:val="005E6C34"/>
    <w:rsid w:val="005F0543"/>
    <w:rsid w:val="005F3D02"/>
    <w:rsid w:val="006108B2"/>
    <w:rsid w:val="006131D6"/>
    <w:rsid w:val="0061400F"/>
    <w:rsid w:val="0062044E"/>
    <w:rsid w:val="00625D5F"/>
    <w:rsid w:val="00636AA7"/>
    <w:rsid w:val="00642714"/>
    <w:rsid w:val="0065085C"/>
    <w:rsid w:val="00657492"/>
    <w:rsid w:val="00662606"/>
    <w:rsid w:val="00663A19"/>
    <w:rsid w:val="006641A8"/>
    <w:rsid w:val="00664599"/>
    <w:rsid w:val="00666D6D"/>
    <w:rsid w:val="0067000E"/>
    <w:rsid w:val="0067305F"/>
    <w:rsid w:val="00690C4D"/>
    <w:rsid w:val="00693822"/>
    <w:rsid w:val="006A1DEE"/>
    <w:rsid w:val="006A39B1"/>
    <w:rsid w:val="006B23E1"/>
    <w:rsid w:val="006B4A3B"/>
    <w:rsid w:val="006C1C77"/>
    <w:rsid w:val="006C433D"/>
    <w:rsid w:val="006C6075"/>
    <w:rsid w:val="006C6BC3"/>
    <w:rsid w:val="006E5950"/>
    <w:rsid w:val="006F5B8A"/>
    <w:rsid w:val="00707D36"/>
    <w:rsid w:val="00710450"/>
    <w:rsid w:val="007240C8"/>
    <w:rsid w:val="00732E78"/>
    <w:rsid w:val="00734E39"/>
    <w:rsid w:val="00735BE4"/>
    <w:rsid w:val="00747217"/>
    <w:rsid w:val="00750289"/>
    <w:rsid w:val="00751B42"/>
    <w:rsid w:val="00760BC7"/>
    <w:rsid w:val="00762EF7"/>
    <w:rsid w:val="00775FE5"/>
    <w:rsid w:val="00776BC3"/>
    <w:rsid w:val="00784AE3"/>
    <w:rsid w:val="007855CB"/>
    <w:rsid w:val="00796EB7"/>
    <w:rsid w:val="007A0663"/>
    <w:rsid w:val="007B2A84"/>
    <w:rsid w:val="007D2789"/>
    <w:rsid w:val="007D5AB1"/>
    <w:rsid w:val="007E0164"/>
    <w:rsid w:val="007E21B4"/>
    <w:rsid w:val="007F06DF"/>
    <w:rsid w:val="007F0889"/>
    <w:rsid w:val="007F7200"/>
    <w:rsid w:val="008007B6"/>
    <w:rsid w:val="00800B76"/>
    <w:rsid w:val="008032E5"/>
    <w:rsid w:val="00805386"/>
    <w:rsid w:val="00822222"/>
    <w:rsid w:val="008461C8"/>
    <w:rsid w:val="00847EFA"/>
    <w:rsid w:val="00847F4C"/>
    <w:rsid w:val="00873050"/>
    <w:rsid w:val="0087423E"/>
    <w:rsid w:val="00877048"/>
    <w:rsid w:val="0088473D"/>
    <w:rsid w:val="008918A9"/>
    <w:rsid w:val="00893535"/>
    <w:rsid w:val="00895268"/>
    <w:rsid w:val="008B3028"/>
    <w:rsid w:val="008D22F6"/>
    <w:rsid w:val="008D42E4"/>
    <w:rsid w:val="008E5C87"/>
    <w:rsid w:val="008E61B4"/>
    <w:rsid w:val="009041B2"/>
    <w:rsid w:val="00904A33"/>
    <w:rsid w:val="0090641B"/>
    <w:rsid w:val="0091499E"/>
    <w:rsid w:val="00923773"/>
    <w:rsid w:val="00924AFE"/>
    <w:rsid w:val="00926EEC"/>
    <w:rsid w:val="009368F3"/>
    <w:rsid w:val="00937A62"/>
    <w:rsid w:val="0094436B"/>
    <w:rsid w:val="00953A0D"/>
    <w:rsid w:val="00954CD1"/>
    <w:rsid w:val="009637EB"/>
    <w:rsid w:val="0096506B"/>
    <w:rsid w:val="009709C6"/>
    <w:rsid w:val="00970DF1"/>
    <w:rsid w:val="009714B8"/>
    <w:rsid w:val="00976CF2"/>
    <w:rsid w:val="00980887"/>
    <w:rsid w:val="00984718"/>
    <w:rsid w:val="00985BC4"/>
    <w:rsid w:val="009917A2"/>
    <w:rsid w:val="009923B6"/>
    <w:rsid w:val="00995307"/>
    <w:rsid w:val="009A0C02"/>
    <w:rsid w:val="009A141C"/>
    <w:rsid w:val="009A51DE"/>
    <w:rsid w:val="009C45F1"/>
    <w:rsid w:val="009D16E9"/>
    <w:rsid w:val="009D2DF1"/>
    <w:rsid w:val="009D6BAA"/>
    <w:rsid w:val="009E31AF"/>
    <w:rsid w:val="009F0A41"/>
    <w:rsid w:val="00A00EBB"/>
    <w:rsid w:val="00A06760"/>
    <w:rsid w:val="00A173AC"/>
    <w:rsid w:val="00A23C1B"/>
    <w:rsid w:val="00A30E04"/>
    <w:rsid w:val="00A3321B"/>
    <w:rsid w:val="00A45779"/>
    <w:rsid w:val="00A52FF0"/>
    <w:rsid w:val="00A619CF"/>
    <w:rsid w:val="00A821D7"/>
    <w:rsid w:val="00A82903"/>
    <w:rsid w:val="00A91DBA"/>
    <w:rsid w:val="00A928DF"/>
    <w:rsid w:val="00A96946"/>
    <w:rsid w:val="00A96F29"/>
    <w:rsid w:val="00AA69FF"/>
    <w:rsid w:val="00AB0616"/>
    <w:rsid w:val="00AB7295"/>
    <w:rsid w:val="00AD6CF3"/>
    <w:rsid w:val="00AD7085"/>
    <w:rsid w:val="00AE2A6F"/>
    <w:rsid w:val="00AE2DCE"/>
    <w:rsid w:val="00B0623D"/>
    <w:rsid w:val="00B124B5"/>
    <w:rsid w:val="00B148E7"/>
    <w:rsid w:val="00B21DDC"/>
    <w:rsid w:val="00B31A79"/>
    <w:rsid w:val="00B36580"/>
    <w:rsid w:val="00B512DA"/>
    <w:rsid w:val="00B55FB2"/>
    <w:rsid w:val="00B561EC"/>
    <w:rsid w:val="00B60D40"/>
    <w:rsid w:val="00B63336"/>
    <w:rsid w:val="00B72BF7"/>
    <w:rsid w:val="00B83F19"/>
    <w:rsid w:val="00B87B91"/>
    <w:rsid w:val="00B93EEA"/>
    <w:rsid w:val="00BB5B37"/>
    <w:rsid w:val="00BC6AAB"/>
    <w:rsid w:val="00BD4EB3"/>
    <w:rsid w:val="00BD4FA4"/>
    <w:rsid w:val="00BE0BBD"/>
    <w:rsid w:val="00BE5827"/>
    <w:rsid w:val="00BF0E9D"/>
    <w:rsid w:val="00BF5DBB"/>
    <w:rsid w:val="00C05CFE"/>
    <w:rsid w:val="00C066E6"/>
    <w:rsid w:val="00C12752"/>
    <w:rsid w:val="00C12D74"/>
    <w:rsid w:val="00C14CE1"/>
    <w:rsid w:val="00C179A4"/>
    <w:rsid w:val="00C4182B"/>
    <w:rsid w:val="00C523ED"/>
    <w:rsid w:val="00C54ADE"/>
    <w:rsid w:val="00C56AEF"/>
    <w:rsid w:val="00C60ABD"/>
    <w:rsid w:val="00C75A95"/>
    <w:rsid w:val="00C82089"/>
    <w:rsid w:val="00C83087"/>
    <w:rsid w:val="00CA0613"/>
    <w:rsid w:val="00CA3CA4"/>
    <w:rsid w:val="00CA68F8"/>
    <w:rsid w:val="00CA7B0F"/>
    <w:rsid w:val="00CA7F7C"/>
    <w:rsid w:val="00CB1492"/>
    <w:rsid w:val="00CC6E0F"/>
    <w:rsid w:val="00CD017D"/>
    <w:rsid w:val="00CD63D7"/>
    <w:rsid w:val="00CE7F09"/>
    <w:rsid w:val="00CF4C7D"/>
    <w:rsid w:val="00CF553B"/>
    <w:rsid w:val="00D02A6C"/>
    <w:rsid w:val="00D11116"/>
    <w:rsid w:val="00D16C38"/>
    <w:rsid w:val="00D2736F"/>
    <w:rsid w:val="00D3479D"/>
    <w:rsid w:val="00D45B9E"/>
    <w:rsid w:val="00D46016"/>
    <w:rsid w:val="00D50D19"/>
    <w:rsid w:val="00D51B12"/>
    <w:rsid w:val="00D55666"/>
    <w:rsid w:val="00D60025"/>
    <w:rsid w:val="00D6422A"/>
    <w:rsid w:val="00D852AA"/>
    <w:rsid w:val="00D90A7C"/>
    <w:rsid w:val="00DA2A99"/>
    <w:rsid w:val="00DA7302"/>
    <w:rsid w:val="00DC41FB"/>
    <w:rsid w:val="00DC5356"/>
    <w:rsid w:val="00DC70AD"/>
    <w:rsid w:val="00DC7667"/>
    <w:rsid w:val="00DC7CAF"/>
    <w:rsid w:val="00DD1B69"/>
    <w:rsid w:val="00DE3742"/>
    <w:rsid w:val="00DE6E5D"/>
    <w:rsid w:val="00DE78A7"/>
    <w:rsid w:val="00E24732"/>
    <w:rsid w:val="00E26144"/>
    <w:rsid w:val="00E67C2C"/>
    <w:rsid w:val="00E80889"/>
    <w:rsid w:val="00E83469"/>
    <w:rsid w:val="00EB60BD"/>
    <w:rsid w:val="00EB7F2D"/>
    <w:rsid w:val="00EC688C"/>
    <w:rsid w:val="00ED048C"/>
    <w:rsid w:val="00ED4D9A"/>
    <w:rsid w:val="00EE06B3"/>
    <w:rsid w:val="00F02180"/>
    <w:rsid w:val="00F077A3"/>
    <w:rsid w:val="00F16FCC"/>
    <w:rsid w:val="00F27428"/>
    <w:rsid w:val="00F312EB"/>
    <w:rsid w:val="00F3261A"/>
    <w:rsid w:val="00F367D8"/>
    <w:rsid w:val="00F51989"/>
    <w:rsid w:val="00F53291"/>
    <w:rsid w:val="00F56F5B"/>
    <w:rsid w:val="00F636B9"/>
    <w:rsid w:val="00F64BA5"/>
    <w:rsid w:val="00F734CA"/>
    <w:rsid w:val="00F74207"/>
    <w:rsid w:val="00F74F23"/>
    <w:rsid w:val="00F842F9"/>
    <w:rsid w:val="00F85728"/>
    <w:rsid w:val="00F90E21"/>
    <w:rsid w:val="00FA68E7"/>
    <w:rsid w:val="00FC67CD"/>
    <w:rsid w:val="00FC7255"/>
    <w:rsid w:val="00FC7C75"/>
    <w:rsid w:val="00FD48F3"/>
    <w:rsid w:val="00FE0A9B"/>
    <w:rsid w:val="00FE367F"/>
    <w:rsid w:val="00FE59BB"/>
    <w:rsid w:val="00FE6809"/>
    <w:rsid w:val="00FF2607"/>
    <w:rsid w:val="00FF3DD5"/>
    <w:rsid w:val="00FF4987"/>
    <w:rsid w:val="00FF7F6F"/>
    <w:rsid w:val="011F3D38"/>
    <w:rsid w:val="015F431B"/>
    <w:rsid w:val="016317F9"/>
    <w:rsid w:val="0184129F"/>
    <w:rsid w:val="01FF2672"/>
    <w:rsid w:val="024C1B4E"/>
    <w:rsid w:val="029468A6"/>
    <w:rsid w:val="02F73084"/>
    <w:rsid w:val="03F75FC0"/>
    <w:rsid w:val="04C03F37"/>
    <w:rsid w:val="06D617BD"/>
    <w:rsid w:val="07077974"/>
    <w:rsid w:val="095656B0"/>
    <w:rsid w:val="09FA6DBE"/>
    <w:rsid w:val="0B2F5F7B"/>
    <w:rsid w:val="0C7A1F2D"/>
    <w:rsid w:val="0D6345D1"/>
    <w:rsid w:val="0DE811EC"/>
    <w:rsid w:val="0E632D4F"/>
    <w:rsid w:val="0E9A41C1"/>
    <w:rsid w:val="103F17E1"/>
    <w:rsid w:val="11F51CB8"/>
    <w:rsid w:val="134F5B72"/>
    <w:rsid w:val="13D200E0"/>
    <w:rsid w:val="14B85B37"/>
    <w:rsid w:val="186F7EC8"/>
    <w:rsid w:val="1A514112"/>
    <w:rsid w:val="1B353CC1"/>
    <w:rsid w:val="1B607E7C"/>
    <w:rsid w:val="1CA96A9F"/>
    <w:rsid w:val="1D46032C"/>
    <w:rsid w:val="1E015C88"/>
    <w:rsid w:val="1F624FEA"/>
    <w:rsid w:val="1FC37C64"/>
    <w:rsid w:val="20561FCE"/>
    <w:rsid w:val="20625D75"/>
    <w:rsid w:val="22484C03"/>
    <w:rsid w:val="232A42E5"/>
    <w:rsid w:val="254B5167"/>
    <w:rsid w:val="255767F6"/>
    <w:rsid w:val="286A3802"/>
    <w:rsid w:val="295E7671"/>
    <w:rsid w:val="299164C8"/>
    <w:rsid w:val="29E65FD3"/>
    <w:rsid w:val="2B9803F9"/>
    <w:rsid w:val="2BD839E6"/>
    <w:rsid w:val="2BD87BC2"/>
    <w:rsid w:val="2C9D399B"/>
    <w:rsid w:val="2D1179D2"/>
    <w:rsid w:val="2D357394"/>
    <w:rsid w:val="2D672F64"/>
    <w:rsid w:val="2DA61C0D"/>
    <w:rsid w:val="2DB22889"/>
    <w:rsid w:val="3244339F"/>
    <w:rsid w:val="32B56794"/>
    <w:rsid w:val="334A3C42"/>
    <w:rsid w:val="3604340E"/>
    <w:rsid w:val="364A44A0"/>
    <w:rsid w:val="36D73674"/>
    <w:rsid w:val="36E15767"/>
    <w:rsid w:val="374A612F"/>
    <w:rsid w:val="376663C8"/>
    <w:rsid w:val="37D648F8"/>
    <w:rsid w:val="3BDE6FA8"/>
    <w:rsid w:val="3BE71CEB"/>
    <w:rsid w:val="3DD0405D"/>
    <w:rsid w:val="3E2D0325"/>
    <w:rsid w:val="3E855DAE"/>
    <w:rsid w:val="3F44665D"/>
    <w:rsid w:val="3F4E7661"/>
    <w:rsid w:val="42AB3850"/>
    <w:rsid w:val="432840E7"/>
    <w:rsid w:val="43D05F20"/>
    <w:rsid w:val="44A02665"/>
    <w:rsid w:val="44AC432F"/>
    <w:rsid w:val="44E261E9"/>
    <w:rsid w:val="45C31243"/>
    <w:rsid w:val="466E1D0D"/>
    <w:rsid w:val="46822388"/>
    <w:rsid w:val="46E93427"/>
    <w:rsid w:val="48F760F5"/>
    <w:rsid w:val="497F672D"/>
    <w:rsid w:val="4ACB3908"/>
    <w:rsid w:val="4ADE5215"/>
    <w:rsid w:val="4BDD4822"/>
    <w:rsid w:val="4CA80CBF"/>
    <w:rsid w:val="4CF01539"/>
    <w:rsid w:val="4EA30796"/>
    <w:rsid w:val="4F393ADF"/>
    <w:rsid w:val="4F671090"/>
    <w:rsid w:val="50950E28"/>
    <w:rsid w:val="524A0036"/>
    <w:rsid w:val="53A86FC9"/>
    <w:rsid w:val="54426E1F"/>
    <w:rsid w:val="54CB1FA7"/>
    <w:rsid w:val="58A22350"/>
    <w:rsid w:val="58CD1760"/>
    <w:rsid w:val="58EE4B26"/>
    <w:rsid w:val="591C0723"/>
    <w:rsid w:val="596A7831"/>
    <w:rsid w:val="5CD83F76"/>
    <w:rsid w:val="5D8A673B"/>
    <w:rsid w:val="5E005EEC"/>
    <w:rsid w:val="5F626490"/>
    <w:rsid w:val="5FA476BC"/>
    <w:rsid w:val="5FDC37F6"/>
    <w:rsid w:val="617D4C09"/>
    <w:rsid w:val="61E40D2B"/>
    <w:rsid w:val="62166A6E"/>
    <w:rsid w:val="6327550D"/>
    <w:rsid w:val="63275643"/>
    <w:rsid w:val="6383151E"/>
    <w:rsid w:val="639302D2"/>
    <w:rsid w:val="645A09DA"/>
    <w:rsid w:val="66AB055E"/>
    <w:rsid w:val="67796963"/>
    <w:rsid w:val="67836559"/>
    <w:rsid w:val="67AF06CD"/>
    <w:rsid w:val="68572C69"/>
    <w:rsid w:val="69857437"/>
    <w:rsid w:val="6A6B2790"/>
    <w:rsid w:val="6C764C09"/>
    <w:rsid w:val="6D965A53"/>
    <w:rsid w:val="6D9917CA"/>
    <w:rsid w:val="6E126DCA"/>
    <w:rsid w:val="6E3B62B3"/>
    <w:rsid w:val="6E4D404F"/>
    <w:rsid w:val="6EA32A29"/>
    <w:rsid w:val="6F666748"/>
    <w:rsid w:val="6FA261A7"/>
    <w:rsid w:val="6FA553EF"/>
    <w:rsid w:val="721F1BFE"/>
    <w:rsid w:val="72D4509D"/>
    <w:rsid w:val="74194A13"/>
    <w:rsid w:val="74A27D6C"/>
    <w:rsid w:val="74E7049F"/>
    <w:rsid w:val="751468AE"/>
    <w:rsid w:val="76D34C03"/>
    <w:rsid w:val="78240EF0"/>
    <w:rsid w:val="78675101"/>
    <w:rsid w:val="79793A68"/>
    <w:rsid w:val="79932ACB"/>
    <w:rsid w:val="79BD47FD"/>
    <w:rsid w:val="7AF63EA8"/>
    <w:rsid w:val="7B036CE8"/>
    <w:rsid w:val="7B3C7CA7"/>
    <w:rsid w:val="7D514DF2"/>
    <w:rsid w:val="7D6A675A"/>
    <w:rsid w:val="7E1E7CBE"/>
    <w:rsid w:val="7EC01A6B"/>
    <w:rsid w:val="7F103E87"/>
    <w:rsid w:val="7F3E087A"/>
    <w:rsid w:val="7F4D44EA"/>
    <w:rsid w:val="7F8047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lsdException w:name="Normal Indent" w:qFormat="1"/>
    <w:lsdException w:name="footnote text"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12D74"/>
    <w:pPr>
      <w:widowControl w:val="0"/>
      <w:jc w:val="both"/>
    </w:pPr>
    <w:rPr>
      <w:rFonts w:ascii="Calibri" w:eastAsia="仿宋_GB2312" w:hAnsi="Calibri"/>
      <w:kern w:val="2"/>
      <w:sz w:val="28"/>
      <w:szCs w:val="22"/>
    </w:rPr>
  </w:style>
  <w:style w:type="paragraph" w:styleId="1">
    <w:name w:val="heading 1"/>
    <w:basedOn w:val="a"/>
    <w:next w:val="a"/>
    <w:qFormat/>
    <w:rsid w:val="00C12D74"/>
    <w:pPr>
      <w:widowControl/>
      <w:spacing w:before="150"/>
      <w:jc w:val="center"/>
      <w:outlineLvl w:val="0"/>
    </w:pPr>
    <w:rPr>
      <w:rFonts w:ascii="黑体" w:eastAsia="黑体" w:hAnsi="宋体" w:cs="宋体"/>
      <w:bCs/>
      <w:kern w:val="36"/>
      <w:sz w:val="36"/>
    </w:rPr>
  </w:style>
  <w:style w:type="paragraph" w:styleId="2">
    <w:name w:val="heading 2"/>
    <w:basedOn w:val="a"/>
    <w:next w:val="a"/>
    <w:qFormat/>
    <w:rsid w:val="00C12D74"/>
    <w:pPr>
      <w:keepNext/>
      <w:keepLines/>
      <w:spacing w:before="260" w:after="260" w:line="416" w:lineRule="auto"/>
      <w:outlineLvl w:val="1"/>
    </w:pPr>
    <w:rPr>
      <w:rFonts w:ascii="Arial" w:eastAsia="黑体" w:hAnsi="Arial"/>
      <w:bCs/>
      <w:sz w:val="30"/>
      <w:szCs w:val="32"/>
    </w:rPr>
  </w:style>
  <w:style w:type="paragraph" w:styleId="3">
    <w:name w:val="heading 3"/>
    <w:basedOn w:val="a"/>
    <w:next w:val="a"/>
    <w:rsid w:val="00C12D74"/>
    <w:pPr>
      <w:keepNext/>
      <w:keepLines/>
      <w:spacing w:before="260" w:after="260" w:line="416" w:lineRule="auto"/>
      <w:outlineLvl w:val="2"/>
    </w:pPr>
    <w:rPr>
      <w:rFonts w:eastAsia="黑体"/>
      <w:bCs/>
      <w:sz w:val="24"/>
      <w:szCs w:val="32"/>
    </w:rPr>
  </w:style>
  <w:style w:type="paragraph" w:styleId="4">
    <w:name w:val="heading 4"/>
    <w:basedOn w:val="a"/>
    <w:next w:val="a"/>
    <w:rsid w:val="00C12D74"/>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C12D74"/>
    <w:pPr>
      <w:ind w:leftChars="1200" w:left="2520"/>
    </w:pPr>
    <w:rPr>
      <w:rFonts w:asciiTheme="minorHAnsi" w:eastAsiaTheme="minorEastAsia" w:hAnsiTheme="minorHAnsi" w:cstheme="minorBidi"/>
      <w:sz w:val="21"/>
    </w:rPr>
  </w:style>
  <w:style w:type="paragraph" w:styleId="a3">
    <w:name w:val="Normal Indent"/>
    <w:basedOn w:val="a"/>
    <w:qFormat/>
    <w:rsid w:val="00C12D74"/>
    <w:pPr>
      <w:spacing w:line="360" w:lineRule="auto"/>
      <w:ind w:firstLineChars="200" w:firstLine="420"/>
    </w:pPr>
    <w:rPr>
      <w:rFonts w:ascii="Times New Roman" w:hAnsi="Times New Roman"/>
      <w:sz w:val="24"/>
      <w:szCs w:val="24"/>
    </w:rPr>
  </w:style>
  <w:style w:type="paragraph" w:styleId="a4">
    <w:name w:val="Document Map"/>
    <w:basedOn w:val="a"/>
    <w:semiHidden/>
    <w:qFormat/>
    <w:rsid w:val="00C12D74"/>
    <w:pPr>
      <w:shd w:val="clear" w:color="auto" w:fill="000080"/>
    </w:pPr>
    <w:rPr>
      <w:rFonts w:ascii="Times New Roman" w:hAnsi="Times New Roman"/>
      <w:szCs w:val="24"/>
    </w:rPr>
  </w:style>
  <w:style w:type="paragraph" w:styleId="a5">
    <w:name w:val="annotation text"/>
    <w:basedOn w:val="a"/>
    <w:semiHidden/>
    <w:qFormat/>
    <w:rsid w:val="00C12D74"/>
    <w:pPr>
      <w:jc w:val="left"/>
    </w:pPr>
  </w:style>
  <w:style w:type="paragraph" w:styleId="5">
    <w:name w:val="toc 5"/>
    <w:basedOn w:val="a"/>
    <w:next w:val="a"/>
    <w:uiPriority w:val="39"/>
    <w:unhideWhenUsed/>
    <w:rsid w:val="00C12D74"/>
    <w:pPr>
      <w:ind w:leftChars="800" w:left="1680"/>
    </w:pPr>
    <w:rPr>
      <w:rFonts w:asciiTheme="minorHAnsi" w:eastAsiaTheme="minorEastAsia" w:hAnsiTheme="minorHAnsi" w:cstheme="minorBidi"/>
      <w:sz w:val="21"/>
    </w:rPr>
  </w:style>
  <w:style w:type="paragraph" w:styleId="30">
    <w:name w:val="toc 3"/>
    <w:basedOn w:val="a"/>
    <w:next w:val="a"/>
    <w:uiPriority w:val="39"/>
    <w:unhideWhenUsed/>
    <w:qFormat/>
    <w:rsid w:val="00C12D74"/>
    <w:pPr>
      <w:ind w:leftChars="400" w:left="840"/>
    </w:pPr>
  </w:style>
  <w:style w:type="paragraph" w:styleId="8">
    <w:name w:val="toc 8"/>
    <w:basedOn w:val="a"/>
    <w:next w:val="a"/>
    <w:uiPriority w:val="39"/>
    <w:unhideWhenUsed/>
    <w:rsid w:val="00C12D74"/>
    <w:pPr>
      <w:ind w:leftChars="1400" w:left="2940"/>
    </w:pPr>
    <w:rPr>
      <w:rFonts w:asciiTheme="minorHAnsi" w:eastAsiaTheme="minorEastAsia" w:hAnsiTheme="minorHAnsi" w:cstheme="minorBidi"/>
      <w:sz w:val="21"/>
    </w:rPr>
  </w:style>
  <w:style w:type="paragraph" w:styleId="a6">
    <w:name w:val="Date"/>
    <w:basedOn w:val="a"/>
    <w:next w:val="a"/>
    <w:rsid w:val="00C12D74"/>
    <w:pPr>
      <w:ind w:leftChars="2500" w:left="100"/>
    </w:pPr>
  </w:style>
  <w:style w:type="paragraph" w:styleId="a7">
    <w:name w:val="Balloon Text"/>
    <w:basedOn w:val="a"/>
    <w:link w:val="Char"/>
    <w:qFormat/>
    <w:rsid w:val="00C12D74"/>
    <w:rPr>
      <w:sz w:val="18"/>
      <w:szCs w:val="18"/>
    </w:rPr>
  </w:style>
  <w:style w:type="paragraph" w:styleId="a8">
    <w:name w:val="footer"/>
    <w:basedOn w:val="a"/>
    <w:qFormat/>
    <w:rsid w:val="00C12D74"/>
    <w:pPr>
      <w:tabs>
        <w:tab w:val="center" w:pos="4153"/>
        <w:tab w:val="right" w:pos="8306"/>
      </w:tabs>
      <w:snapToGrid w:val="0"/>
      <w:jc w:val="left"/>
    </w:pPr>
    <w:rPr>
      <w:kern w:val="0"/>
      <w:sz w:val="18"/>
      <w:szCs w:val="18"/>
    </w:rPr>
  </w:style>
  <w:style w:type="paragraph" w:styleId="a9">
    <w:name w:val="header"/>
    <w:basedOn w:val="a"/>
    <w:qFormat/>
    <w:rsid w:val="00C12D7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C12D74"/>
    <w:pPr>
      <w:tabs>
        <w:tab w:val="right" w:leader="dot" w:pos="8302"/>
      </w:tabs>
      <w:spacing w:line="276" w:lineRule="auto"/>
      <w:jc w:val="center"/>
    </w:pPr>
    <w:rPr>
      <w:rFonts w:ascii="Times New Roman" w:eastAsia="黑体" w:hAnsi="Times New Roman"/>
      <w:sz w:val="21"/>
      <w:szCs w:val="21"/>
    </w:rPr>
  </w:style>
  <w:style w:type="paragraph" w:styleId="40">
    <w:name w:val="toc 4"/>
    <w:basedOn w:val="a"/>
    <w:next w:val="a"/>
    <w:uiPriority w:val="39"/>
    <w:unhideWhenUsed/>
    <w:qFormat/>
    <w:rsid w:val="00C12D74"/>
    <w:pPr>
      <w:ind w:leftChars="600" w:left="1260"/>
    </w:pPr>
    <w:rPr>
      <w:rFonts w:asciiTheme="minorHAnsi" w:eastAsiaTheme="minorEastAsia" w:hAnsiTheme="minorHAnsi" w:cstheme="minorBidi"/>
      <w:sz w:val="21"/>
    </w:rPr>
  </w:style>
  <w:style w:type="paragraph" w:styleId="aa">
    <w:name w:val="footnote text"/>
    <w:basedOn w:val="a"/>
    <w:link w:val="Char0"/>
    <w:qFormat/>
    <w:rsid w:val="00C12D74"/>
    <w:pPr>
      <w:snapToGrid w:val="0"/>
      <w:jc w:val="left"/>
    </w:pPr>
    <w:rPr>
      <w:sz w:val="18"/>
      <w:szCs w:val="18"/>
    </w:rPr>
  </w:style>
  <w:style w:type="paragraph" w:styleId="6">
    <w:name w:val="toc 6"/>
    <w:basedOn w:val="a"/>
    <w:next w:val="a"/>
    <w:uiPriority w:val="39"/>
    <w:unhideWhenUsed/>
    <w:qFormat/>
    <w:rsid w:val="00C12D74"/>
    <w:pPr>
      <w:ind w:leftChars="1000" w:left="2100"/>
    </w:pPr>
    <w:rPr>
      <w:rFonts w:asciiTheme="minorHAnsi" w:eastAsiaTheme="minorEastAsia" w:hAnsiTheme="minorHAnsi" w:cstheme="minorBidi"/>
      <w:sz w:val="21"/>
    </w:rPr>
  </w:style>
  <w:style w:type="paragraph" w:styleId="20">
    <w:name w:val="toc 2"/>
    <w:basedOn w:val="a"/>
    <w:next w:val="a"/>
    <w:uiPriority w:val="39"/>
    <w:qFormat/>
    <w:rsid w:val="00C12D74"/>
    <w:pPr>
      <w:tabs>
        <w:tab w:val="right" w:leader="dot" w:pos="8296"/>
      </w:tabs>
      <w:spacing w:line="276" w:lineRule="auto"/>
      <w:ind w:firstLineChars="150" w:firstLine="315"/>
    </w:pPr>
    <w:rPr>
      <w:rFonts w:ascii="Times New Roman" w:eastAsia="宋体" w:hAnsi="Times New Roman"/>
      <w:sz w:val="21"/>
      <w:szCs w:val="21"/>
    </w:rPr>
  </w:style>
  <w:style w:type="paragraph" w:styleId="9">
    <w:name w:val="toc 9"/>
    <w:basedOn w:val="a"/>
    <w:next w:val="a"/>
    <w:uiPriority w:val="39"/>
    <w:unhideWhenUsed/>
    <w:rsid w:val="00C12D74"/>
    <w:pPr>
      <w:ind w:leftChars="1600" w:left="3360"/>
    </w:pPr>
    <w:rPr>
      <w:rFonts w:asciiTheme="minorHAnsi" w:eastAsiaTheme="minorEastAsia" w:hAnsiTheme="minorHAnsi" w:cstheme="minorBidi"/>
      <w:sz w:val="21"/>
    </w:rPr>
  </w:style>
  <w:style w:type="paragraph" w:styleId="HTML">
    <w:name w:val="HTML Preformatted"/>
    <w:basedOn w:val="a"/>
    <w:link w:val="HTMLChar"/>
    <w:rsid w:val="00C12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C12D74"/>
    <w:pPr>
      <w:widowControl/>
      <w:spacing w:before="100" w:beforeAutospacing="1" w:after="100" w:afterAutospacing="1" w:line="299" w:lineRule="atLeast"/>
      <w:ind w:hanging="525"/>
      <w:jc w:val="left"/>
    </w:pPr>
    <w:rPr>
      <w:rFonts w:ascii="宋体" w:hAnsi="宋体" w:cs="宋体"/>
      <w:kern w:val="0"/>
      <w:sz w:val="22"/>
    </w:rPr>
  </w:style>
  <w:style w:type="paragraph" w:styleId="ac">
    <w:name w:val="annotation subject"/>
    <w:basedOn w:val="a5"/>
    <w:next w:val="a5"/>
    <w:rsid w:val="00C12D74"/>
    <w:rPr>
      <w:b/>
      <w:bCs/>
    </w:rPr>
  </w:style>
  <w:style w:type="table" w:styleId="ad">
    <w:name w:val="Table Grid"/>
    <w:basedOn w:val="a1"/>
    <w:qFormat/>
    <w:rsid w:val="00C12D74"/>
    <w:pPr>
      <w:widowControl w:val="0"/>
      <w:adjustRightInd w:val="0"/>
      <w:snapToGrid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rsid w:val="00C12D74"/>
    <w:rPr>
      <w:b/>
      <w:bCs/>
    </w:rPr>
  </w:style>
  <w:style w:type="character" w:styleId="af">
    <w:name w:val="page number"/>
    <w:qFormat/>
    <w:rsid w:val="00C12D74"/>
  </w:style>
  <w:style w:type="character" w:styleId="af0">
    <w:name w:val="line number"/>
    <w:unhideWhenUsed/>
    <w:qFormat/>
    <w:rsid w:val="00C12D74"/>
  </w:style>
  <w:style w:type="character" w:styleId="af1">
    <w:name w:val="Hyperlink"/>
    <w:uiPriority w:val="99"/>
    <w:unhideWhenUsed/>
    <w:qFormat/>
    <w:rsid w:val="00C12D74"/>
    <w:rPr>
      <w:color w:val="0000FF"/>
      <w:u w:val="single"/>
    </w:rPr>
  </w:style>
  <w:style w:type="character" w:styleId="af2">
    <w:name w:val="annotation reference"/>
    <w:basedOn w:val="a0"/>
    <w:qFormat/>
    <w:rsid w:val="00C12D74"/>
    <w:rPr>
      <w:sz w:val="21"/>
      <w:szCs w:val="21"/>
    </w:rPr>
  </w:style>
  <w:style w:type="character" w:styleId="af3">
    <w:name w:val="footnote reference"/>
    <w:rsid w:val="00C12D74"/>
    <w:rPr>
      <w:vertAlign w:val="superscript"/>
    </w:rPr>
  </w:style>
  <w:style w:type="character" w:customStyle="1" w:styleId="font251">
    <w:name w:val="font251"/>
    <w:basedOn w:val="a0"/>
    <w:qFormat/>
    <w:rsid w:val="00C12D74"/>
    <w:rPr>
      <w:rFonts w:ascii="宋体" w:eastAsia="宋体" w:hAnsi="宋体" w:cs="宋体" w:hint="eastAsia"/>
      <w:i/>
      <w:color w:val="FF0000"/>
      <w:sz w:val="24"/>
      <w:szCs w:val="24"/>
      <w:u w:val="none"/>
    </w:rPr>
  </w:style>
  <w:style w:type="character" w:customStyle="1" w:styleId="Char1">
    <w:name w:val="页眉 Char"/>
    <w:qFormat/>
    <w:locked/>
    <w:rsid w:val="00C12D74"/>
    <w:rPr>
      <w:rFonts w:cs="Times New Roman"/>
      <w:sz w:val="18"/>
      <w:szCs w:val="18"/>
    </w:rPr>
  </w:style>
  <w:style w:type="character" w:customStyle="1" w:styleId="285pt">
    <w:name w:val="正文文本 (2) + 8.5 pt"/>
    <w:basedOn w:val="21"/>
    <w:qFormat/>
    <w:rsid w:val="00C12D74"/>
    <w:rPr>
      <w:rFonts w:ascii="宋体" w:eastAsia="宋体" w:hAnsi="宋体" w:cs="宋体"/>
      <w:color w:val="000000"/>
      <w:spacing w:val="0"/>
      <w:w w:val="100"/>
      <w:kern w:val="0"/>
      <w:position w:val="0"/>
      <w:sz w:val="17"/>
      <w:szCs w:val="17"/>
      <w:shd w:val="clear" w:color="auto" w:fill="FFFFFF"/>
      <w:lang w:val="zh-CN" w:eastAsia="zh-CN" w:bidi="zh-CN"/>
    </w:rPr>
  </w:style>
  <w:style w:type="character" w:customStyle="1" w:styleId="21">
    <w:name w:val="正文文本 (2)_"/>
    <w:basedOn w:val="a0"/>
    <w:link w:val="22"/>
    <w:qFormat/>
    <w:rsid w:val="00C12D74"/>
    <w:rPr>
      <w:rFonts w:ascii="宋体" w:eastAsia="宋体" w:hAnsi="宋体" w:cs="宋体"/>
      <w:kern w:val="0"/>
      <w:sz w:val="21"/>
      <w:szCs w:val="21"/>
    </w:rPr>
  </w:style>
  <w:style w:type="paragraph" w:customStyle="1" w:styleId="22">
    <w:name w:val="正文文本 (2)"/>
    <w:basedOn w:val="a"/>
    <w:link w:val="21"/>
    <w:qFormat/>
    <w:rsid w:val="00C12D74"/>
    <w:pPr>
      <w:shd w:val="clear" w:color="auto" w:fill="FFFFFF"/>
      <w:spacing w:before="120" w:after="120" w:line="317" w:lineRule="exact"/>
      <w:jc w:val="left"/>
    </w:pPr>
    <w:rPr>
      <w:rFonts w:ascii="宋体" w:eastAsia="宋体" w:hAnsi="宋体" w:cs="宋体"/>
      <w:kern w:val="0"/>
      <w:sz w:val="21"/>
      <w:szCs w:val="21"/>
    </w:rPr>
  </w:style>
  <w:style w:type="character" w:customStyle="1" w:styleId="Char2">
    <w:name w:val="批注主题 Char"/>
    <w:rsid w:val="00C12D74"/>
    <w:rPr>
      <w:b/>
      <w:bCs/>
      <w:kern w:val="2"/>
      <w:sz w:val="21"/>
      <w:szCs w:val="22"/>
    </w:rPr>
  </w:style>
  <w:style w:type="character" w:customStyle="1" w:styleId="3Char">
    <w:name w:val="标题 3 Char"/>
    <w:rsid w:val="00C12D74"/>
    <w:rPr>
      <w:rFonts w:ascii="Times New Roman" w:hAnsi="Times New Roman"/>
      <w:bCs/>
      <w:kern w:val="2"/>
      <w:sz w:val="24"/>
      <w:szCs w:val="24"/>
    </w:rPr>
  </w:style>
  <w:style w:type="character" w:customStyle="1" w:styleId="Char3">
    <w:name w:val="日期 Char"/>
    <w:rsid w:val="00C12D74"/>
    <w:rPr>
      <w:kern w:val="2"/>
      <w:sz w:val="21"/>
      <w:szCs w:val="22"/>
    </w:rPr>
  </w:style>
  <w:style w:type="character" w:customStyle="1" w:styleId="font112">
    <w:name w:val="font112"/>
    <w:basedOn w:val="a0"/>
    <w:rsid w:val="00C12D74"/>
    <w:rPr>
      <w:rFonts w:ascii="宋体" w:eastAsia="宋体" w:hAnsi="宋体" w:cs="宋体" w:hint="eastAsia"/>
      <w:b/>
      <w:color w:val="000000"/>
      <w:sz w:val="24"/>
      <w:szCs w:val="24"/>
      <w:u w:val="none"/>
    </w:rPr>
  </w:style>
  <w:style w:type="character" w:customStyle="1" w:styleId="HTMLChar">
    <w:name w:val="HTML 预设格式 Char"/>
    <w:link w:val="HTML"/>
    <w:semiHidden/>
    <w:qFormat/>
    <w:locked/>
    <w:rsid w:val="00C12D74"/>
    <w:rPr>
      <w:rFonts w:ascii="宋体" w:eastAsia="宋体" w:hAnsi="宋体" w:cs="宋体"/>
      <w:sz w:val="24"/>
      <w:szCs w:val="24"/>
      <w:lang w:val="en-US" w:eastAsia="zh-CN" w:bidi="ar-SA"/>
    </w:rPr>
  </w:style>
  <w:style w:type="character" w:customStyle="1" w:styleId="2Char">
    <w:name w:val="标题 2 Char"/>
    <w:rsid w:val="00C12D74"/>
    <w:rPr>
      <w:rFonts w:ascii="Arial" w:eastAsia="黑体" w:hAnsi="Arial"/>
      <w:b/>
      <w:bCs/>
      <w:kern w:val="2"/>
      <w:sz w:val="32"/>
      <w:szCs w:val="32"/>
    </w:rPr>
  </w:style>
  <w:style w:type="character" w:customStyle="1" w:styleId="Char4">
    <w:name w:val="页脚 Char"/>
    <w:qFormat/>
    <w:locked/>
    <w:rsid w:val="00C12D74"/>
    <w:rPr>
      <w:rFonts w:cs="Times New Roman"/>
      <w:sz w:val="18"/>
      <w:szCs w:val="18"/>
    </w:rPr>
  </w:style>
  <w:style w:type="character" w:customStyle="1" w:styleId="font161">
    <w:name w:val="font161"/>
    <w:basedOn w:val="a0"/>
    <w:rsid w:val="00C12D74"/>
    <w:rPr>
      <w:rFonts w:ascii="宋体" w:eastAsia="宋体" w:hAnsi="宋体" w:cs="宋体" w:hint="eastAsia"/>
      <w:i/>
      <w:color w:val="548235"/>
      <w:sz w:val="24"/>
      <w:szCs w:val="24"/>
      <w:u w:val="none"/>
    </w:rPr>
  </w:style>
  <w:style w:type="character" w:customStyle="1" w:styleId="2SimHei">
    <w:name w:val="正文文本 (2) + SimHei"/>
    <w:basedOn w:val="21"/>
    <w:qFormat/>
    <w:rsid w:val="00C12D74"/>
    <w:rPr>
      <w:rFonts w:ascii="黑体" w:eastAsia="黑体" w:hAnsi="黑体" w:cs="黑体"/>
      <w:color w:val="000000"/>
      <w:spacing w:val="0"/>
      <w:w w:val="100"/>
      <w:kern w:val="0"/>
      <w:position w:val="0"/>
      <w:sz w:val="19"/>
      <w:szCs w:val="19"/>
      <w:u w:val="none"/>
      <w:shd w:val="clear" w:color="auto" w:fill="FFFFFF"/>
      <w:lang w:val="zh-CN" w:eastAsia="zh-CN" w:bidi="zh-CN"/>
    </w:rPr>
  </w:style>
  <w:style w:type="character" w:customStyle="1" w:styleId="Char5">
    <w:name w:val="批注文字 Char"/>
    <w:qFormat/>
    <w:rsid w:val="00C12D74"/>
    <w:rPr>
      <w:kern w:val="2"/>
      <w:sz w:val="21"/>
      <w:szCs w:val="22"/>
    </w:rPr>
  </w:style>
  <w:style w:type="character" w:customStyle="1" w:styleId="Char">
    <w:name w:val="批注框文本 Char"/>
    <w:link w:val="a7"/>
    <w:qFormat/>
    <w:rsid w:val="00C12D74"/>
    <w:rPr>
      <w:rFonts w:ascii="Calibri" w:eastAsia="仿宋_GB2312" w:hAnsi="Calibri"/>
      <w:kern w:val="2"/>
      <w:sz w:val="18"/>
      <w:szCs w:val="18"/>
      <w:lang w:val="en-US" w:eastAsia="zh-CN" w:bidi="ar-SA"/>
    </w:rPr>
  </w:style>
  <w:style w:type="character" w:customStyle="1" w:styleId="1Char">
    <w:name w:val="标题 1 Char"/>
    <w:rsid w:val="00C12D74"/>
    <w:rPr>
      <w:b/>
      <w:bCs/>
      <w:kern w:val="44"/>
      <w:sz w:val="44"/>
      <w:szCs w:val="44"/>
    </w:rPr>
  </w:style>
  <w:style w:type="character" w:customStyle="1" w:styleId="font22">
    <w:name w:val="font22"/>
    <w:basedOn w:val="a0"/>
    <w:rsid w:val="00C12D74"/>
    <w:rPr>
      <w:rFonts w:ascii="宋体" w:eastAsia="宋体" w:hAnsi="宋体" w:cs="宋体" w:hint="eastAsia"/>
      <w:color w:val="000000"/>
      <w:sz w:val="24"/>
      <w:szCs w:val="24"/>
      <w:u w:val="none"/>
    </w:rPr>
  </w:style>
  <w:style w:type="character" w:customStyle="1" w:styleId="Char0">
    <w:name w:val="脚注文本 Char"/>
    <w:link w:val="aa"/>
    <w:qFormat/>
    <w:rsid w:val="00C12D74"/>
    <w:rPr>
      <w:rFonts w:ascii="Calibri" w:eastAsia="仿宋_GB2312" w:hAnsi="Calibri"/>
      <w:kern w:val="2"/>
      <w:sz w:val="18"/>
      <w:szCs w:val="18"/>
      <w:lang w:val="en-US" w:eastAsia="zh-CN" w:bidi="ar-SA"/>
    </w:rPr>
  </w:style>
  <w:style w:type="character" w:customStyle="1" w:styleId="Char6">
    <w:name w:val="文档结构图 Char"/>
    <w:qFormat/>
    <w:rsid w:val="00C12D74"/>
    <w:rPr>
      <w:rFonts w:ascii="Times New Roman" w:hAnsi="Times New Roman"/>
      <w:kern w:val="2"/>
      <w:sz w:val="21"/>
      <w:szCs w:val="24"/>
      <w:shd w:val="clear" w:color="auto" w:fill="000080"/>
    </w:rPr>
  </w:style>
  <w:style w:type="character" w:customStyle="1" w:styleId="Char7">
    <w:name w:val="导则正文 Char"/>
    <w:link w:val="af4"/>
    <w:qFormat/>
    <w:rsid w:val="00C12D74"/>
    <w:rPr>
      <w:rFonts w:ascii="Times New Roman" w:eastAsia="宋体" w:hAnsi="Times New Roman" w:cs="Times New Roman"/>
      <w:sz w:val="21"/>
    </w:rPr>
  </w:style>
  <w:style w:type="paragraph" w:customStyle="1" w:styleId="af4">
    <w:name w:val="导则正文"/>
    <w:basedOn w:val="1"/>
    <w:next w:val="af5"/>
    <w:link w:val="Char7"/>
    <w:qFormat/>
    <w:rsid w:val="00C12D74"/>
    <w:pPr>
      <w:spacing w:before="0" w:line="360" w:lineRule="auto"/>
      <w:jc w:val="left"/>
      <w:outlineLvl w:val="9"/>
    </w:pPr>
    <w:rPr>
      <w:rFonts w:ascii="Times New Roman" w:eastAsia="宋体" w:hAnsi="Times New Roman" w:cs="Times New Roman"/>
      <w:bCs w:val="0"/>
      <w:kern w:val="0"/>
      <w:sz w:val="21"/>
      <w:szCs w:val="20"/>
    </w:rPr>
  </w:style>
  <w:style w:type="paragraph" w:customStyle="1" w:styleId="af5">
    <w:name w:val="普通正文格式"/>
    <w:basedOn w:val="a"/>
    <w:link w:val="Char8"/>
    <w:qFormat/>
    <w:rsid w:val="00C12D74"/>
    <w:pPr>
      <w:spacing w:line="360" w:lineRule="auto"/>
      <w:ind w:firstLineChars="200" w:firstLine="420"/>
      <w:jc w:val="left"/>
    </w:pPr>
    <w:rPr>
      <w:rFonts w:ascii="宋体" w:eastAsia="宋体" w:hAnsi="宋体"/>
      <w:sz w:val="21"/>
      <w:szCs w:val="21"/>
    </w:rPr>
  </w:style>
  <w:style w:type="character" w:customStyle="1" w:styleId="29pt">
    <w:name w:val="正文文本 (2) + 9 pt"/>
    <w:basedOn w:val="21"/>
    <w:qFormat/>
    <w:rsid w:val="00C12D74"/>
    <w:rPr>
      <w:rFonts w:ascii="宋体" w:eastAsia="宋体" w:hAnsi="宋体" w:cs="宋体"/>
      <w:b/>
      <w:bCs/>
      <w:color w:val="000000"/>
      <w:spacing w:val="-10"/>
      <w:w w:val="100"/>
      <w:kern w:val="0"/>
      <w:position w:val="0"/>
      <w:sz w:val="18"/>
      <w:szCs w:val="18"/>
      <w:shd w:val="clear" w:color="auto" w:fill="FFFFFF"/>
      <w:lang w:val="zh-CN" w:eastAsia="zh-CN" w:bidi="zh-CN"/>
    </w:rPr>
  </w:style>
  <w:style w:type="character" w:customStyle="1" w:styleId="font211">
    <w:name w:val="font211"/>
    <w:basedOn w:val="a0"/>
    <w:rsid w:val="00C12D74"/>
    <w:rPr>
      <w:rFonts w:ascii="宋体" w:eastAsia="宋体" w:hAnsi="宋体" w:cs="宋体" w:hint="eastAsia"/>
      <w:color w:val="000000"/>
      <w:sz w:val="24"/>
      <w:szCs w:val="24"/>
      <w:u w:val="none"/>
    </w:rPr>
  </w:style>
  <w:style w:type="character" w:customStyle="1" w:styleId="font141">
    <w:name w:val="font141"/>
    <w:basedOn w:val="a0"/>
    <w:rsid w:val="00C12D74"/>
    <w:rPr>
      <w:rFonts w:ascii="宋体" w:eastAsia="宋体" w:hAnsi="宋体" w:cs="宋体" w:hint="eastAsia"/>
      <w:color w:val="548235"/>
      <w:sz w:val="24"/>
      <w:szCs w:val="24"/>
      <w:u w:val="none"/>
    </w:rPr>
  </w:style>
  <w:style w:type="character" w:customStyle="1" w:styleId="15">
    <w:name w:val="15"/>
    <w:basedOn w:val="a0"/>
    <w:qFormat/>
    <w:rsid w:val="00C12D74"/>
    <w:rPr>
      <w:rFonts w:ascii="宋体" w:eastAsia="宋体" w:hAnsi="宋体" w:cs="宋体" w:hint="eastAsia"/>
      <w:color w:val="000000"/>
      <w:sz w:val="21"/>
      <w:szCs w:val="21"/>
    </w:rPr>
  </w:style>
  <w:style w:type="character" w:customStyle="1" w:styleId="100">
    <w:name w:val="10"/>
    <w:basedOn w:val="a0"/>
    <w:qFormat/>
    <w:rsid w:val="00C12D74"/>
    <w:rPr>
      <w:rFonts w:ascii="黑体" w:eastAsia="黑体" w:hAnsi="宋体" w:cs="黑体" w:hint="eastAsia"/>
    </w:rPr>
  </w:style>
  <w:style w:type="character" w:customStyle="1" w:styleId="1Char0">
    <w:name w:val="1 Char"/>
    <w:link w:val="11"/>
    <w:qFormat/>
    <w:rsid w:val="00C12D74"/>
    <w:rPr>
      <w:rFonts w:hAnsi="黑体"/>
      <w:sz w:val="28"/>
    </w:rPr>
  </w:style>
  <w:style w:type="paragraph" w:customStyle="1" w:styleId="11">
    <w:name w:val="1"/>
    <w:basedOn w:val="1"/>
    <w:next w:val="a"/>
    <w:link w:val="1Char0"/>
    <w:qFormat/>
    <w:rsid w:val="00C12D74"/>
    <w:pPr>
      <w:spacing w:beforeLines="100" w:afterLines="100" w:line="360" w:lineRule="auto"/>
    </w:pPr>
    <w:rPr>
      <w:rFonts w:hAnsi="黑体"/>
      <w:sz w:val="28"/>
    </w:rPr>
  </w:style>
  <w:style w:type="paragraph" w:customStyle="1" w:styleId="23">
    <w:name w:val="硕2"/>
    <w:basedOn w:val="a"/>
    <w:qFormat/>
    <w:rsid w:val="00C12D74"/>
    <w:pPr>
      <w:spacing w:line="400" w:lineRule="exact"/>
      <w:ind w:firstLineChars="200" w:firstLine="200"/>
      <w:jc w:val="left"/>
    </w:pPr>
    <w:rPr>
      <w:rFonts w:ascii="黑体" w:eastAsia="黑体" w:hAnsi="黑体" w:cs="宋体"/>
      <w:sz w:val="30"/>
      <w:szCs w:val="20"/>
    </w:rPr>
  </w:style>
  <w:style w:type="paragraph" w:customStyle="1" w:styleId="31">
    <w:name w:val="硕3"/>
    <w:basedOn w:val="a"/>
    <w:rsid w:val="00C12D74"/>
    <w:pPr>
      <w:spacing w:line="400" w:lineRule="exact"/>
      <w:ind w:firstLineChars="200" w:firstLine="200"/>
      <w:jc w:val="left"/>
    </w:pPr>
    <w:rPr>
      <w:rFonts w:ascii="黑体" w:eastAsia="黑体" w:hAnsi="黑体" w:cs="宋体"/>
      <w:sz w:val="24"/>
      <w:szCs w:val="20"/>
    </w:rPr>
  </w:style>
  <w:style w:type="paragraph" w:customStyle="1" w:styleId="105">
    <w:name w:val="样式 标题 1 + 段前: 0.5 行"/>
    <w:basedOn w:val="1"/>
    <w:rsid w:val="00C12D74"/>
    <w:pPr>
      <w:keepLines/>
      <w:tabs>
        <w:tab w:val="left" w:pos="842"/>
      </w:tabs>
      <w:spacing w:beforeLines="100" w:afterLines="100" w:line="360" w:lineRule="auto"/>
      <w:ind w:left="525" w:hanging="525"/>
    </w:pPr>
    <w:rPr>
      <w:rFonts w:ascii="宋体"/>
      <w:b/>
      <w:kern w:val="44"/>
      <w:sz w:val="32"/>
      <w:szCs w:val="32"/>
    </w:rPr>
  </w:style>
  <w:style w:type="paragraph" w:customStyle="1" w:styleId="24">
    <w:name w:val="样式 硕2 + 小四"/>
    <w:basedOn w:val="23"/>
    <w:qFormat/>
    <w:rsid w:val="00C12D74"/>
    <w:pPr>
      <w:ind w:firstLineChars="0" w:firstLine="0"/>
    </w:pPr>
    <w:rPr>
      <w:sz w:val="24"/>
    </w:rPr>
  </w:style>
  <w:style w:type="paragraph" w:customStyle="1" w:styleId="CharCharCharChar">
    <w:name w:val="Char Char Char Char"/>
    <w:basedOn w:val="a"/>
    <w:qFormat/>
    <w:rsid w:val="00C12D74"/>
    <w:pPr>
      <w:tabs>
        <w:tab w:val="left" w:pos="360"/>
      </w:tabs>
      <w:snapToGrid w:val="0"/>
      <w:spacing w:line="360" w:lineRule="auto"/>
    </w:pPr>
    <w:rPr>
      <w:rFonts w:ascii="Times New Roman" w:hAnsi="Times New Roman" w:cs="宋体"/>
      <w:sz w:val="24"/>
      <w:szCs w:val="24"/>
    </w:rPr>
  </w:style>
  <w:style w:type="paragraph" w:customStyle="1" w:styleId="41">
    <w:name w:val="标题4"/>
    <w:basedOn w:val="a"/>
    <w:rsid w:val="00C12D74"/>
    <w:pPr>
      <w:spacing w:beforeLines="200" w:afterLines="200" w:line="400" w:lineRule="exact"/>
      <w:jc w:val="left"/>
    </w:pPr>
    <w:rPr>
      <w:rFonts w:ascii="仿宋_GB2312" w:eastAsia="黑体" w:cs="宋体"/>
      <w:sz w:val="24"/>
      <w:szCs w:val="20"/>
    </w:rPr>
  </w:style>
  <w:style w:type="paragraph" w:customStyle="1" w:styleId="12">
    <w:name w:val="列出段落1"/>
    <w:basedOn w:val="a"/>
    <w:rsid w:val="00C12D74"/>
    <w:pPr>
      <w:ind w:firstLineChars="200" w:firstLine="420"/>
    </w:pPr>
  </w:style>
  <w:style w:type="paragraph" w:customStyle="1" w:styleId="TOC1">
    <w:name w:val="TOC 标题1"/>
    <w:basedOn w:val="1"/>
    <w:next w:val="a"/>
    <w:rsid w:val="00C12D74"/>
    <w:pPr>
      <w:keepNext/>
      <w:keepLines/>
      <w:spacing w:before="480" w:line="276" w:lineRule="auto"/>
      <w:jc w:val="left"/>
      <w:outlineLvl w:val="9"/>
    </w:pPr>
    <w:rPr>
      <w:rFonts w:ascii="Cambria" w:eastAsia="宋体" w:hAnsi="Cambria" w:cs="Times New Roman"/>
      <w:b/>
      <w:color w:val="365F91"/>
      <w:kern w:val="0"/>
      <w:sz w:val="28"/>
      <w:szCs w:val="28"/>
    </w:rPr>
  </w:style>
  <w:style w:type="paragraph" w:customStyle="1" w:styleId="CharCharCharCharCharCharCharChar">
    <w:name w:val="Char Char Char Char Char Char Char Char"/>
    <w:basedOn w:val="a4"/>
    <w:qFormat/>
    <w:rsid w:val="00C12D74"/>
    <w:rPr>
      <w:rFonts w:ascii="Tahoma" w:hAnsi="Tahoma"/>
      <w:sz w:val="24"/>
    </w:rPr>
  </w:style>
  <w:style w:type="paragraph" w:customStyle="1" w:styleId="p0">
    <w:name w:val="p0"/>
    <w:basedOn w:val="a"/>
    <w:rsid w:val="00C12D74"/>
    <w:pPr>
      <w:widowControl/>
      <w:spacing w:before="100" w:beforeAutospacing="1" w:after="100" w:afterAutospacing="1"/>
      <w:jc w:val="left"/>
    </w:pPr>
    <w:rPr>
      <w:rFonts w:ascii="宋体" w:hAnsi="宋体" w:cs="宋体"/>
      <w:kern w:val="0"/>
      <w:sz w:val="24"/>
      <w:szCs w:val="24"/>
    </w:rPr>
  </w:style>
  <w:style w:type="paragraph" w:customStyle="1" w:styleId="205">
    <w:name w:val="样式 标题 2 + 段前: 0.5 行"/>
    <w:basedOn w:val="2"/>
    <w:qFormat/>
    <w:rsid w:val="00C12D74"/>
    <w:pPr>
      <w:keepNext w:val="0"/>
      <w:widowControl/>
      <w:tabs>
        <w:tab w:val="left" w:pos="567"/>
      </w:tabs>
      <w:spacing w:before="0" w:after="0" w:line="360" w:lineRule="auto"/>
      <w:ind w:left="567" w:hanging="567"/>
      <w:jc w:val="left"/>
    </w:pPr>
    <w:rPr>
      <w:rFonts w:ascii="宋体" w:eastAsia="宋体" w:hAnsi="宋体" w:cs="宋体"/>
      <w:b/>
      <w:kern w:val="0"/>
      <w:sz w:val="28"/>
      <w:szCs w:val="28"/>
    </w:rPr>
  </w:style>
  <w:style w:type="paragraph" w:customStyle="1" w:styleId="50">
    <w:name w:val="设计说明 5级标题"/>
    <w:next w:val="a"/>
    <w:qFormat/>
    <w:rsid w:val="00C12D74"/>
    <w:pPr>
      <w:tabs>
        <w:tab w:val="left" w:pos="397"/>
      </w:tabs>
      <w:spacing w:line="360" w:lineRule="auto"/>
      <w:outlineLvl w:val="4"/>
    </w:pPr>
    <w:rPr>
      <w:rFonts w:ascii="Calibri" w:hAnsi="Calibri"/>
      <w:kern w:val="2"/>
      <w:sz w:val="21"/>
      <w:szCs w:val="21"/>
    </w:rPr>
  </w:style>
  <w:style w:type="paragraph" w:customStyle="1" w:styleId="af6">
    <w:name w:val="列项——（一级）"/>
    <w:qFormat/>
    <w:rsid w:val="00C12D74"/>
    <w:pPr>
      <w:widowControl w:val="0"/>
      <w:ind w:left="3244" w:hanging="408"/>
      <w:jc w:val="both"/>
    </w:pPr>
    <w:rPr>
      <w:rFonts w:ascii="宋体" w:hint="eastAsia"/>
      <w:sz w:val="21"/>
    </w:rPr>
  </w:style>
  <w:style w:type="paragraph" w:customStyle="1" w:styleId="60">
    <w:name w:val="设计说明 6级标题"/>
    <w:next w:val="a"/>
    <w:qFormat/>
    <w:rsid w:val="00C12D74"/>
    <w:pPr>
      <w:tabs>
        <w:tab w:val="left" w:pos="567"/>
      </w:tabs>
      <w:spacing w:line="360" w:lineRule="auto"/>
      <w:ind w:firstLine="238"/>
      <w:outlineLvl w:val="5"/>
    </w:pPr>
    <w:rPr>
      <w:rFonts w:ascii="Calibri" w:hAnsi="Calibri"/>
      <w:kern w:val="2"/>
      <w:sz w:val="21"/>
      <w:szCs w:val="21"/>
    </w:rPr>
  </w:style>
  <w:style w:type="paragraph" w:customStyle="1" w:styleId="af7">
    <w:name w:val="设计说明 表格文字"/>
    <w:next w:val="a"/>
    <w:qFormat/>
    <w:rsid w:val="00C12D74"/>
    <w:rPr>
      <w:rFonts w:eastAsia="楷体"/>
      <w:kern w:val="2"/>
      <w:sz w:val="21"/>
    </w:rPr>
  </w:style>
  <w:style w:type="paragraph" w:customStyle="1" w:styleId="110">
    <w:name w:val="1.1"/>
    <w:basedOn w:val="2"/>
    <w:next w:val="a"/>
    <w:qFormat/>
    <w:rsid w:val="00C12D74"/>
    <w:pPr>
      <w:spacing w:beforeLines="100" w:afterLines="100" w:line="360" w:lineRule="auto"/>
      <w:jc w:val="center"/>
    </w:pPr>
    <w:rPr>
      <w:rFonts w:ascii="宋体" w:eastAsia="宋体" w:hAnsi="Times New Roman"/>
      <w:bCs w:val="0"/>
      <w:sz w:val="24"/>
      <w:szCs w:val="21"/>
    </w:rPr>
  </w:style>
  <w:style w:type="paragraph" w:styleId="af8">
    <w:name w:val="List Paragraph"/>
    <w:basedOn w:val="a"/>
    <w:uiPriority w:val="99"/>
    <w:qFormat/>
    <w:rsid w:val="00C12D74"/>
    <w:pPr>
      <w:ind w:firstLineChars="200" w:firstLine="420"/>
    </w:pPr>
  </w:style>
  <w:style w:type="character" w:customStyle="1" w:styleId="font61">
    <w:name w:val="font61"/>
    <w:basedOn w:val="a0"/>
    <w:qFormat/>
    <w:rsid w:val="00C12D74"/>
    <w:rPr>
      <w:rFonts w:ascii="宋体" w:eastAsia="宋体" w:hAnsi="宋体" w:cs="宋体" w:hint="eastAsia"/>
      <w:color w:val="000000"/>
      <w:sz w:val="21"/>
      <w:szCs w:val="21"/>
      <w:u w:val="none"/>
    </w:rPr>
  </w:style>
  <w:style w:type="character" w:customStyle="1" w:styleId="font41">
    <w:name w:val="font41"/>
    <w:qFormat/>
    <w:rsid w:val="00C12D74"/>
    <w:rPr>
      <w:rFonts w:ascii="font-weight : 400" w:eastAsia="font-weight : 400" w:hAnsi="font-weight : 400" w:cs="font-weight : 400" w:hint="default"/>
      <w:color w:val="000000"/>
      <w:sz w:val="24"/>
      <w:szCs w:val="24"/>
      <w:u w:val="none"/>
    </w:rPr>
  </w:style>
  <w:style w:type="character" w:customStyle="1" w:styleId="font131">
    <w:name w:val="font131"/>
    <w:basedOn w:val="a0"/>
    <w:qFormat/>
    <w:rsid w:val="00C12D74"/>
    <w:rPr>
      <w:rFonts w:ascii="宋体" w:eastAsia="宋体" w:hAnsi="宋体" w:cs="宋体" w:hint="eastAsia"/>
      <w:color w:val="FF0000"/>
      <w:sz w:val="24"/>
      <w:szCs w:val="24"/>
      <w:u w:val="none"/>
    </w:rPr>
  </w:style>
  <w:style w:type="character" w:customStyle="1" w:styleId="16">
    <w:name w:val="16"/>
    <w:basedOn w:val="a0"/>
    <w:qFormat/>
    <w:rsid w:val="00C12D74"/>
    <w:rPr>
      <w:rFonts w:ascii="宋体" w:eastAsia="宋体" w:hAnsi="宋体" w:cs="宋体" w:hint="eastAsia"/>
      <w:color w:val="FF0000"/>
      <w:sz w:val="24"/>
      <w:szCs w:val="24"/>
    </w:rPr>
  </w:style>
  <w:style w:type="character" w:customStyle="1" w:styleId="font121">
    <w:name w:val="font121"/>
    <w:basedOn w:val="a0"/>
    <w:qFormat/>
    <w:rsid w:val="00C12D74"/>
    <w:rPr>
      <w:rFonts w:ascii="宋体" w:eastAsia="宋体" w:hAnsi="宋体" w:cs="宋体" w:hint="eastAsia"/>
      <w:color w:val="2F75B5"/>
      <w:sz w:val="24"/>
      <w:szCs w:val="24"/>
      <w:u w:val="none"/>
    </w:rPr>
  </w:style>
  <w:style w:type="character" w:customStyle="1" w:styleId="font201">
    <w:name w:val="font201"/>
    <w:basedOn w:val="a0"/>
    <w:qFormat/>
    <w:rsid w:val="00C12D74"/>
    <w:rPr>
      <w:rFonts w:ascii="宋体" w:eastAsia="宋体" w:hAnsi="宋体" w:cs="宋体" w:hint="eastAsia"/>
      <w:color w:val="2F75B5"/>
      <w:sz w:val="24"/>
      <w:szCs w:val="24"/>
      <w:u w:val="none"/>
    </w:rPr>
  </w:style>
  <w:style w:type="character" w:customStyle="1" w:styleId="1Char1">
    <w:name w:val="样式1 Char"/>
    <w:link w:val="13"/>
    <w:qFormat/>
    <w:rsid w:val="00C12D74"/>
    <w:rPr>
      <w:shd w:val="pct10" w:color="auto" w:fill="FFFFFF"/>
    </w:rPr>
  </w:style>
  <w:style w:type="paragraph" w:customStyle="1" w:styleId="13">
    <w:name w:val="样式1"/>
    <w:basedOn w:val="a"/>
    <w:link w:val="1Char1"/>
    <w:qFormat/>
    <w:rsid w:val="00C12D74"/>
    <w:pPr>
      <w:ind w:firstLine="480"/>
      <w:jc w:val="left"/>
    </w:pPr>
    <w:rPr>
      <w:shd w:val="pct10" w:color="auto" w:fill="FFFFFF"/>
    </w:rPr>
  </w:style>
  <w:style w:type="paragraph" w:customStyle="1" w:styleId="25">
    <w:name w:val="样式2"/>
    <w:basedOn w:val="13"/>
    <w:qFormat/>
    <w:rsid w:val="00C12D74"/>
    <w:rPr>
      <w:rFonts w:ascii="华文新魏" w:eastAsia="华文新魏"/>
    </w:rPr>
  </w:style>
  <w:style w:type="paragraph" w:customStyle="1" w:styleId="TOC2">
    <w:name w:val="TOC 标题2"/>
    <w:basedOn w:val="1"/>
    <w:next w:val="a"/>
    <w:uiPriority w:val="39"/>
    <w:semiHidden/>
    <w:unhideWhenUsed/>
    <w:qFormat/>
    <w:rsid w:val="00C12D74"/>
    <w:pPr>
      <w:keepNext/>
      <w:keepLines/>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8">
    <w:name w:val="普通正文格式 Char"/>
    <w:basedOn w:val="a0"/>
    <w:link w:val="af5"/>
    <w:qFormat/>
    <w:rsid w:val="00C12D74"/>
    <w:rPr>
      <w:rFonts w:ascii="宋体" w:eastAsia="宋体" w:hAnsi="宋体" w:cs="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uiPriority="39" w:unhideWhenUsed="1" w:qFormat="1"/>
    <w:lsdException w:name="toc 5" w:uiPriority="39" w:unhideWhenUsed="1"/>
    <w:lsdException w:name="toc 6" w:uiPriority="39" w:unhideWhenUsed="1" w:qFormat="1"/>
    <w:lsdException w:name="toc 7" w:uiPriority="39" w:unhideWhenUsed="1"/>
    <w:lsdException w:name="toc 8" w:uiPriority="39" w:unhideWhenUsed="1"/>
    <w:lsdException w:name="toc 9" w:uiPriority="39" w:unhideWhenUsed="1"/>
    <w:lsdException w:name="Normal Indent" w:qFormat="1"/>
    <w:lsdException w:name="footnote text"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unhideWhenUsed="1"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C12D74"/>
    <w:pPr>
      <w:widowControl w:val="0"/>
      <w:jc w:val="both"/>
    </w:pPr>
    <w:rPr>
      <w:rFonts w:ascii="Calibri" w:eastAsia="仿宋_GB2312" w:hAnsi="Calibri"/>
      <w:kern w:val="2"/>
      <w:sz w:val="28"/>
      <w:szCs w:val="22"/>
    </w:rPr>
  </w:style>
  <w:style w:type="paragraph" w:styleId="1">
    <w:name w:val="heading 1"/>
    <w:basedOn w:val="a"/>
    <w:next w:val="a"/>
    <w:qFormat/>
    <w:rsid w:val="00C12D74"/>
    <w:pPr>
      <w:widowControl/>
      <w:spacing w:before="150"/>
      <w:jc w:val="center"/>
      <w:outlineLvl w:val="0"/>
    </w:pPr>
    <w:rPr>
      <w:rFonts w:ascii="黑体" w:eastAsia="黑体" w:hAnsi="宋体" w:cs="宋体"/>
      <w:bCs/>
      <w:kern w:val="36"/>
      <w:sz w:val="36"/>
    </w:rPr>
  </w:style>
  <w:style w:type="paragraph" w:styleId="2">
    <w:name w:val="heading 2"/>
    <w:basedOn w:val="a"/>
    <w:next w:val="a"/>
    <w:qFormat/>
    <w:rsid w:val="00C12D74"/>
    <w:pPr>
      <w:keepNext/>
      <w:keepLines/>
      <w:spacing w:before="260" w:after="260" w:line="416" w:lineRule="auto"/>
      <w:outlineLvl w:val="1"/>
    </w:pPr>
    <w:rPr>
      <w:rFonts w:ascii="Arial" w:eastAsia="黑体" w:hAnsi="Arial"/>
      <w:bCs/>
      <w:sz w:val="30"/>
      <w:szCs w:val="32"/>
    </w:rPr>
  </w:style>
  <w:style w:type="paragraph" w:styleId="3">
    <w:name w:val="heading 3"/>
    <w:basedOn w:val="a"/>
    <w:next w:val="a"/>
    <w:rsid w:val="00C12D74"/>
    <w:pPr>
      <w:keepNext/>
      <w:keepLines/>
      <w:spacing w:before="260" w:after="260" w:line="416" w:lineRule="auto"/>
      <w:outlineLvl w:val="2"/>
    </w:pPr>
    <w:rPr>
      <w:rFonts w:eastAsia="黑体"/>
      <w:bCs/>
      <w:sz w:val="24"/>
      <w:szCs w:val="32"/>
    </w:rPr>
  </w:style>
  <w:style w:type="paragraph" w:styleId="4">
    <w:name w:val="heading 4"/>
    <w:basedOn w:val="a"/>
    <w:next w:val="a"/>
    <w:rsid w:val="00C12D74"/>
    <w:pPr>
      <w:keepNext/>
      <w:keepLines/>
      <w:spacing w:before="280" w:after="290" w:line="376" w:lineRule="auto"/>
      <w:outlineLvl w:val="3"/>
    </w:pPr>
    <w:rPr>
      <w:rFonts w:ascii="Arial" w:eastAsia="黑体" w:hAnsi="Arial"/>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rsid w:val="00C12D74"/>
    <w:pPr>
      <w:ind w:leftChars="1200" w:left="2520"/>
    </w:pPr>
    <w:rPr>
      <w:rFonts w:asciiTheme="minorHAnsi" w:eastAsiaTheme="minorEastAsia" w:hAnsiTheme="minorHAnsi" w:cstheme="minorBidi"/>
      <w:sz w:val="21"/>
    </w:rPr>
  </w:style>
  <w:style w:type="paragraph" w:styleId="a3">
    <w:name w:val="Normal Indent"/>
    <w:basedOn w:val="a"/>
    <w:qFormat/>
    <w:rsid w:val="00C12D74"/>
    <w:pPr>
      <w:spacing w:line="360" w:lineRule="auto"/>
      <w:ind w:firstLineChars="200" w:firstLine="420"/>
    </w:pPr>
    <w:rPr>
      <w:rFonts w:ascii="Times New Roman" w:hAnsi="Times New Roman"/>
      <w:sz w:val="24"/>
      <w:szCs w:val="24"/>
    </w:rPr>
  </w:style>
  <w:style w:type="paragraph" w:styleId="a4">
    <w:name w:val="Document Map"/>
    <w:basedOn w:val="a"/>
    <w:semiHidden/>
    <w:qFormat/>
    <w:rsid w:val="00C12D74"/>
    <w:pPr>
      <w:shd w:val="clear" w:color="auto" w:fill="000080"/>
    </w:pPr>
    <w:rPr>
      <w:rFonts w:ascii="Times New Roman" w:hAnsi="Times New Roman"/>
      <w:szCs w:val="24"/>
    </w:rPr>
  </w:style>
  <w:style w:type="paragraph" w:styleId="a5">
    <w:name w:val="annotation text"/>
    <w:basedOn w:val="a"/>
    <w:semiHidden/>
    <w:qFormat/>
    <w:rsid w:val="00C12D74"/>
    <w:pPr>
      <w:jc w:val="left"/>
    </w:pPr>
  </w:style>
  <w:style w:type="paragraph" w:styleId="5">
    <w:name w:val="toc 5"/>
    <w:basedOn w:val="a"/>
    <w:next w:val="a"/>
    <w:uiPriority w:val="39"/>
    <w:unhideWhenUsed/>
    <w:rsid w:val="00C12D74"/>
    <w:pPr>
      <w:ind w:leftChars="800" w:left="1680"/>
    </w:pPr>
    <w:rPr>
      <w:rFonts w:asciiTheme="minorHAnsi" w:eastAsiaTheme="minorEastAsia" w:hAnsiTheme="minorHAnsi" w:cstheme="minorBidi"/>
      <w:sz w:val="21"/>
    </w:rPr>
  </w:style>
  <w:style w:type="paragraph" w:styleId="30">
    <w:name w:val="toc 3"/>
    <w:basedOn w:val="a"/>
    <w:next w:val="a"/>
    <w:uiPriority w:val="39"/>
    <w:unhideWhenUsed/>
    <w:qFormat/>
    <w:rsid w:val="00C12D74"/>
    <w:pPr>
      <w:ind w:leftChars="400" w:left="840"/>
    </w:pPr>
  </w:style>
  <w:style w:type="paragraph" w:styleId="8">
    <w:name w:val="toc 8"/>
    <w:basedOn w:val="a"/>
    <w:next w:val="a"/>
    <w:uiPriority w:val="39"/>
    <w:unhideWhenUsed/>
    <w:rsid w:val="00C12D74"/>
    <w:pPr>
      <w:ind w:leftChars="1400" w:left="2940"/>
    </w:pPr>
    <w:rPr>
      <w:rFonts w:asciiTheme="minorHAnsi" w:eastAsiaTheme="minorEastAsia" w:hAnsiTheme="minorHAnsi" w:cstheme="minorBidi"/>
      <w:sz w:val="21"/>
    </w:rPr>
  </w:style>
  <w:style w:type="paragraph" w:styleId="a6">
    <w:name w:val="Date"/>
    <w:basedOn w:val="a"/>
    <w:next w:val="a"/>
    <w:rsid w:val="00C12D74"/>
    <w:pPr>
      <w:ind w:leftChars="2500" w:left="100"/>
    </w:pPr>
  </w:style>
  <w:style w:type="paragraph" w:styleId="a7">
    <w:name w:val="Balloon Text"/>
    <w:basedOn w:val="a"/>
    <w:link w:val="Char"/>
    <w:qFormat/>
    <w:rsid w:val="00C12D74"/>
    <w:rPr>
      <w:sz w:val="18"/>
      <w:szCs w:val="18"/>
    </w:rPr>
  </w:style>
  <w:style w:type="paragraph" w:styleId="a8">
    <w:name w:val="footer"/>
    <w:basedOn w:val="a"/>
    <w:qFormat/>
    <w:rsid w:val="00C12D74"/>
    <w:pPr>
      <w:tabs>
        <w:tab w:val="center" w:pos="4153"/>
        <w:tab w:val="right" w:pos="8306"/>
      </w:tabs>
      <w:snapToGrid w:val="0"/>
      <w:jc w:val="left"/>
    </w:pPr>
    <w:rPr>
      <w:kern w:val="0"/>
      <w:sz w:val="18"/>
      <w:szCs w:val="18"/>
    </w:rPr>
  </w:style>
  <w:style w:type="paragraph" w:styleId="a9">
    <w:name w:val="header"/>
    <w:basedOn w:val="a"/>
    <w:qFormat/>
    <w:rsid w:val="00C12D74"/>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C12D74"/>
    <w:pPr>
      <w:tabs>
        <w:tab w:val="right" w:leader="dot" w:pos="8302"/>
      </w:tabs>
      <w:spacing w:line="276" w:lineRule="auto"/>
      <w:jc w:val="center"/>
    </w:pPr>
    <w:rPr>
      <w:rFonts w:ascii="Times New Roman" w:eastAsia="黑体" w:hAnsi="Times New Roman"/>
      <w:sz w:val="21"/>
      <w:szCs w:val="21"/>
    </w:rPr>
  </w:style>
  <w:style w:type="paragraph" w:styleId="40">
    <w:name w:val="toc 4"/>
    <w:basedOn w:val="a"/>
    <w:next w:val="a"/>
    <w:uiPriority w:val="39"/>
    <w:unhideWhenUsed/>
    <w:qFormat/>
    <w:rsid w:val="00C12D74"/>
    <w:pPr>
      <w:ind w:leftChars="600" w:left="1260"/>
    </w:pPr>
    <w:rPr>
      <w:rFonts w:asciiTheme="minorHAnsi" w:eastAsiaTheme="minorEastAsia" w:hAnsiTheme="minorHAnsi" w:cstheme="minorBidi"/>
      <w:sz w:val="21"/>
    </w:rPr>
  </w:style>
  <w:style w:type="paragraph" w:styleId="aa">
    <w:name w:val="footnote text"/>
    <w:basedOn w:val="a"/>
    <w:link w:val="Char0"/>
    <w:qFormat/>
    <w:rsid w:val="00C12D74"/>
    <w:pPr>
      <w:snapToGrid w:val="0"/>
      <w:jc w:val="left"/>
    </w:pPr>
    <w:rPr>
      <w:sz w:val="18"/>
      <w:szCs w:val="18"/>
    </w:rPr>
  </w:style>
  <w:style w:type="paragraph" w:styleId="6">
    <w:name w:val="toc 6"/>
    <w:basedOn w:val="a"/>
    <w:next w:val="a"/>
    <w:uiPriority w:val="39"/>
    <w:unhideWhenUsed/>
    <w:qFormat/>
    <w:rsid w:val="00C12D74"/>
    <w:pPr>
      <w:ind w:leftChars="1000" w:left="2100"/>
    </w:pPr>
    <w:rPr>
      <w:rFonts w:asciiTheme="minorHAnsi" w:eastAsiaTheme="minorEastAsia" w:hAnsiTheme="minorHAnsi" w:cstheme="minorBidi"/>
      <w:sz w:val="21"/>
    </w:rPr>
  </w:style>
  <w:style w:type="paragraph" w:styleId="20">
    <w:name w:val="toc 2"/>
    <w:basedOn w:val="a"/>
    <w:next w:val="a"/>
    <w:uiPriority w:val="39"/>
    <w:qFormat/>
    <w:rsid w:val="00C12D74"/>
    <w:pPr>
      <w:tabs>
        <w:tab w:val="right" w:leader="dot" w:pos="8296"/>
      </w:tabs>
      <w:spacing w:line="276" w:lineRule="auto"/>
      <w:ind w:firstLineChars="150" w:firstLine="315"/>
    </w:pPr>
    <w:rPr>
      <w:rFonts w:ascii="Times New Roman" w:eastAsia="宋体" w:hAnsi="Times New Roman"/>
      <w:sz w:val="21"/>
      <w:szCs w:val="21"/>
    </w:rPr>
  </w:style>
  <w:style w:type="paragraph" w:styleId="9">
    <w:name w:val="toc 9"/>
    <w:basedOn w:val="a"/>
    <w:next w:val="a"/>
    <w:uiPriority w:val="39"/>
    <w:unhideWhenUsed/>
    <w:rsid w:val="00C12D74"/>
    <w:pPr>
      <w:ind w:leftChars="1600" w:left="3360"/>
    </w:pPr>
    <w:rPr>
      <w:rFonts w:asciiTheme="minorHAnsi" w:eastAsiaTheme="minorEastAsia" w:hAnsiTheme="minorHAnsi" w:cstheme="minorBidi"/>
      <w:sz w:val="21"/>
    </w:rPr>
  </w:style>
  <w:style w:type="paragraph" w:styleId="HTML">
    <w:name w:val="HTML Preformatted"/>
    <w:basedOn w:val="a"/>
    <w:link w:val="HTMLChar"/>
    <w:rsid w:val="00C12D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C12D74"/>
    <w:pPr>
      <w:widowControl/>
      <w:spacing w:before="100" w:beforeAutospacing="1" w:after="100" w:afterAutospacing="1" w:line="299" w:lineRule="atLeast"/>
      <w:ind w:hanging="525"/>
      <w:jc w:val="left"/>
    </w:pPr>
    <w:rPr>
      <w:rFonts w:ascii="宋体" w:hAnsi="宋体" w:cs="宋体"/>
      <w:kern w:val="0"/>
      <w:sz w:val="22"/>
    </w:rPr>
  </w:style>
  <w:style w:type="paragraph" w:styleId="ac">
    <w:name w:val="annotation subject"/>
    <w:basedOn w:val="a5"/>
    <w:next w:val="a5"/>
    <w:rsid w:val="00C12D74"/>
    <w:rPr>
      <w:b/>
      <w:bCs/>
    </w:rPr>
  </w:style>
  <w:style w:type="table" w:styleId="ad">
    <w:name w:val="Table Grid"/>
    <w:basedOn w:val="a1"/>
    <w:qFormat/>
    <w:rsid w:val="00C12D74"/>
    <w:pPr>
      <w:widowControl w:val="0"/>
      <w:adjustRightInd w:val="0"/>
      <w:snapToGrid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rsid w:val="00C12D74"/>
    <w:rPr>
      <w:b/>
      <w:bCs/>
    </w:rPr>
  </w:style>
  <w:style w:type="character" w:styleId="af">
    <w:name w:val="page number"/>
    <w:qFormat/>
    <w:rsid w:val="00C12D74"/>
  </w:style>
  <w:style w:type="character" w:styleId="af0">
    <w:name w:val="line number"/>
    <w:unhideWhenUsed/>
    <w:qFormat/>
    <w:rsid w:val="00C12D74"/>
  </w:style>
  <w:style w:type="character" w:styleId="af1">
    <w:name w:val="Hyperlink"/>
    <w:uiPriority w:val="99"/>
    <w:unhideWhenUsed/>
    <w:qFormat/>
    <w:rsid w:val="00C12D74"/>
    <w:rPr>
      <w:color w:val="0000FF"/>
      <w:u w:val="single"/>
    </w:rPr>
  </w:style>
  <w:style w:type="character" w:styleId="af2">
    <w:name w:val="annotation reference"/>
    <w:basedOn w:val="a0"/>
    <w:qFormat/>
    <w:rsid w:val="00C12D74"/>
    <w:rPr>
      <w:sz w:val="21"/>
      <w:szCs w:val="21"/>
    </w:rPr>
  </w:style>
  <w:style w:type="character" w:styleId="af3">
    <w:name w:val="footnote reference"/>
    <w:rsid w:val="00C12D74"/>
    <w:rPr>
      <w:vertAlign w:val="superscript"/>
    </w:rPr>
  </w:style>
  <w:style w:type="character" w:customStyle="1" w:styleId="font251">
    <w:name w:val="font251"/>
    <w:basedOn w:val="a0"/>
    <w:qFormat/>
    <w:rsid w:val="00C12D74"/>
    <w:rPr>
      <w:rFonts w:ascii="宋体" w:eastAsia="宋体" w:hAnsi="宋体" w:cs="宋体" w:hint="eastAsia"/>
      <w:i/>
      <w:color w:val="FF0000"/>
      <w:sz w:val="24"/>
      <w:szCs w:val="24"/>
      <w:u w:val="none"/>
    </w:rPr>
  </w:style>
  <w:style w:type="character" w:customStyle="1" w:styleId="Char1">
    <w:name w:val="页眉 Char"/>
    <w:qFormat/>
    <w:locked/>
    <w:rsid w:val="00C12D74"/>
    <w:rPr>
      <w:rFonts w:cs="Times New Roman"/>
      <w:sz w:val="18"/>
      <w:szCs w:val="18"/>
    </w:rPr>
  </w:style>
  <w:style w:type="character" w:customStyle="1" w:styleId="285pt">
    <w:name w:val="正文文本 (2) + 8.5 pt"/>
    <w:basedOn w:val="21"/>
    <w:qFormat/>
    <w:rsid w:val="00C12D74"/>
    <w:rPr>
      <w:rFonts w:ascii="宋体" w:eastAsia="宋体" w:hAnsi="宋体" w:cs="宋体"/>
      <w:color w:val="000000"/>
      <w:spacing w:val="0"/>
      <w:w w:val="100"/>
      <w:kern w:val="0"/>
      <w:position w:val="0"/>
      <w:sz w:val="17"/>
      <w:szCs w:val="17"/>
      <w:shd w:val="clear" w:color="auto" w:fill="FFFFFF"/>
      <w:lang w:val="zh-CN" w:eastAsia="zh-CN" w:bidi="zh-CN"/>
    </w:rPr>
  </w:style>
  <w:style w:type="character" w:customStyle="1" w:styleId="21">
    <w:name w:val="正文文本 (2)_"/>
    <w:basedOn w:val="a0"/>
    <w:link w:val="22"/>
    <w:qFormat/>
    <w:rsid w:val="00C12D74"/>
    <w:rPr>
      <w:rFonts w:ascii="宋体" w:eastAsia="宋体" w:hAnsi="宋体" w:cs="宋体"/>
      <w:kern w:val="0"/>
      <w:sz w:val="21"/>
      <w:szCs w:val="21"/>
    </w:rPr>
  </w:style>
  <w:style w:type="paragraph" w:customStyle="1" w:styleId="22">
    <w:name w:val="正文文本 (2)"/>
    <w:basedOn w:val="a"/>
    <w:link w:val="21"/>
    <w:qFormat/>
    <w:rsid w:val="00C12D74"/>
    <w:pPr>
      <w:shd w:val="clear" w:color="auto" w:fill="FFFFFF"/>
      <w:spacing w:before="120" w:after="120" w:line="317" w:lineRule="exact"/>
      <w:jc w:val="left"/>
    </w:pPr>
    <w:rPr>
      <w:rFonts w:ascii="宋体" w:eastAsia="宋体" w:hAnsi="宋体" w:cs="宋体"/>
      <w:kern w:val="0"/>
      <w:sz w:val="21"/>
      <w:szCs w:val="21"/>
    </w:rPr>
  </w:style>
  <w:style w:type="character" w:customStyle="1" w:styleId="Char2">
    <w:name w:val="批注主题 Char"/>
    <w:rsid w:val="00C12D74"/>
    <w:rPr>
      <w:b/>
      <w:bCs/>
      <w:kern w:val="2"/>
      <w:sz w:val="21"/>
      <w:szCs w:val="22"/>
    </w:rPr>
  </w:style>
  <w:style w:type="character" w:customStyle="1" w:styleId="3Char">
    <w:name w:val="标题 3 Char"/>
    <w:rsid w:val="00C12D74"/>
    <w:rPr>
      <w:rFonts w:ascii="Times New Roman" w:hAnsi="Times New Roman"/>
      <w:bCs/>
      <w:kern w:val="2"/>
      <w:sz w:val="24"/>
      <w:szCs w:val="24"/>
    </w:rPr>
  </w:style>
  <w:style w:type="character" w:customStyle="1" w:styleId="Char3">
    <w:name w:val="日期 Char"/>
    <w:rsid w:val="00C12D74"/>
    <w:rPr>
      <w:kern w:val="2"/>
      <w:sz w:val="21"/>
      <w:szCs w:val="22"/>
    </w:rPr>
  </w:style>
  <w:style w:type="character" w:customStyle="1" w:styleId="font112">
    <w:name w:val="font112"/>
    <w:basedOn w:val="a0"/>
    <w:rsid w:val="00C12D74"/>
    <w:rPr>
      <w:rFonts w:ascii="宋体" w:eastAsia="宋体" w:hAnsi="宋体" w:cs="宋体" w:hint="eastAsia"/>
      <w:b/>
      <w:color w:val="000000"/>
      <w:sz w:val="24"/>
      <w:szCs w:val="24"/>
      <w:u w:val="none"/>
    </w:rPr>
  </w:style>
  <w:style w:type="character" w:customStyle="1" w:styleId="HTMLChar">
    <w:name w:val="HTML 预设格式 Char"/>
    <w:link w:val="HTML"/>
    <w:semiHidden/>
    <w:qFormat/>
    <w:locked/>
    <w:rsid w:val="00C12D74"/>
    <w:rPr>
      <w:rFonts w:ascii="宋体" w:eastAsia="宋体" w:hAnsi="宋体" w:cs="宋体"/>
      <w:sz w:val="24"/>
      <w:szCs w:val="24"/>
      <w:lang w:val="en-US" w:eastAsia="zh-CN" w:bidi="ar-SA"/>
    </w:rPr>
  </w:style>
  <w:style w:type="character" w:customStyle="1" w:styleId="2Char">
    <w:name w:val="标题 2 Char"/>
    <w:rsid w:val="00C12D74"/>
    <w:rPr>
      <w:rFonts w:ascii="Arial" w:eastAsia="黑体" w:hAnsi="Arial"/>
      <w:b/>
      <w:bCs/>
      <w:kern w:val="2"/>
      <w:sz w:val="32"/>
      <w:szCs w:val="32"/>
    </w:rPr>
  </w:style>
  <w:style w:type="character" w:customStyle="1" w:styleId="Char4">
    <w:name w:val="页脚 Char"/>
    <w:qFormat/>
    <w:locked/>
    <w:rsid w:val="00C12D74"/>
    <w:rPr>
      <w:rFonts w:cs="Times New Roman"/>
      <w:sz w:val="18"/>
      <w:szCs w:val="18"/>
    </w:rPr>
  </w:style>
  <w:style w:type="character" w:customStyle="1" w:styleId="font161">
    <w:name w:val="font161"/>
    <w:basedOn w:val="a0"/>
    <w:rsid w:val="00C12D74"/>
    <w:rPr>
      <w:rFonts w:ascii="宋体" w:eastAsia="宋体" w:hAnsi="宋体" w:cs="宋体" w:hint="eastAsia"/>
      <w:i/>
      <w:color w:val="548235"/>
      <w:sz w:val="24"/>
      <w:szCs w:val="24"/>
      <w:u w:val="none"/>
    </w:rPr>
  </w:style>
  <w:style w:type="character" w:customStyle="1" w:styleId="2SimHei">
    <w:name w:val="正文文本 (2) + SimHei"/>
    <w:basedOn w:val="21"/>
    <w:qFormat/>
    <w:rsid w:val="00C12D74"/>
    <w:rPr>
      <w:rFonts w:ascii="黑体" w:eastAsia="黑体" w:hAnsi="黑体" w:cs="黑体"/>
      <w:color w:val="000000"/>
      <w:spacing w:val="0"/>
      <w:w w:val="100"/>
      <w:kern w:val="0"/>
      <w:position w:val="0"/>
      <w:sz w:val="19"/>
      <w:szCs w:val="19"/>
      <w:u w:val="none"/>
      <w:shd w:val="clear" w:color="auto" w:fill="FFFFFF"/>
      <w:lang w:val="zh-CN" w:eastAsia="zh-CN" w:bidi="zh-CN"/>
    </w:rPr>
  </w:style>
  <w:style w:type="character" w:customStyle="1" w:styleId="Char5">
    <w:name w:val="批注文字 Char"/>
    <w:qFormat/>
    <w:rsid w:val="00C12D74"/>
    <w:rPr>
      <w:kern w:val="2"/>
      <w:sz w:val="21"/>
      <w:szCs w:val="22"/>
    </w:rPr>
  </w:style>
  <w:style w:type="character" w:customStyle="1" w:styleId="Char">
    <w:name w:val="批注框文本 Char"/>
    <w:link w:val="a7"/>
    <w:qFormat/>
    <w:rsid w:val="00C12D74"/>
    <w:rPr>
      <w:rFonts w:ascii="Calibri" w:eastAsia="仿宋_GB2312" w:hAnsi="Calibri"/>
      <w:kern w:val="2"/>
      <w:sz w:val="18"/>
      <w:szCs w:val="18"/>
      <w:lang w:val="en-US" w:eastAsia="zh-CN" w:bidi="ar-SA"/>
    </w:rPr>
  </w:style>
  <w:style w:type="character" w:customStyle="1" w:styleId="1Char">
    <w:name w:val="标题 1 Char"/>
    <w:rsid w:val="00C12D74"/>
    <w:rPr>
      <w:b/>
      <w:bCs/>
      <w:kern w:val="44"/>
      <w:sz w:val="44"/>
      <w:szCs w:val="44"/>
    </w:rPr>
  </w:style>
  <w:style w:type="character" w:customStyle="1" w:styleId="font22">
    <w:name w:val="font22"/>
    <w:basedOn w:val="a0"/>
    <w:rsid w:val="00C12D74"/>
    <w:rPr>
      <w:rFonts w:ascii="宋体" w:eastAsia="宋体" w:hAnsi="宋体" w:cs="宋体" w:hint="eastAsia"/>
      <w:color w:val="000000"/>
      <w:sz w:val="24"/>
      <w:szCs w:val="24"/>
      <w:u w:val="none"/>
    </w:rPr>
  </w:style>
  <w:style w:type="character" w:customStyle="1" w:styleId="Char0">
    <w:name w:val="脚注文本 Char"/>
    <w:link w:val="aa"/>
    <w:qFormat/>
    <w:rsid w:val="00C12D74"/>
    <w:rPr>
      <w:rFonts w:ascii="Calibri" w:eastAsia="仿宋_GB2312" w:hAnsi="Calibri"/>
      <w:kern w:val="2"/>
      <w:sz w:val="18"/>
      <w:szCs w:val="18"/>
      <w:lang w:val="en-US" w:eastAsia="zh-CN" w:bidi="ar-SA"/>
    </w:rPr>
  </w:style>
  <w:style w:type="character" w:customStyle="1" w:styleId="Char6">
    <w:name w:val="文档结构图 Char"/>
    <w:qFormat/>
    <w:rsid w:val="00C12D74"/>
    <w:rPr>
      <w:rFonts w:ascii="Times New Roman" w:hAnsi="Times New Roman"/>
      <w:kern w:val="2"/>
      <w:sz w:val="21"/>
      <w:szCs w:val="24"/>
      <w:shd w:val="clear" w:color="auto" w:fill="000080"/>
    </w:rPr>
  </w:style>
  <w:style w:type="character" w:customStyle="1" w:styleId="Char7">
    <w:name w:val="导则正文 Char"/>
    <w:link w:val="af4"/>
    <w:qFormat/>
    <w:rsid w:val="00C12D74"/>
    <w:rPr>
      <w:rFonts w:ascii="Times New Roman" w:eastAsia="宋体" w:hAnsi="Times New Roman" w:cs="Times New Roman"/>
      <w:sz w:val="21"/>
    </w:rPr>
  </w:style>
  <w:style w:type="paragraph" w:customStyle="1" w:styleId="af4">
    <w:name w:val="导则正文"/>
    <w:basedOn w:val="1"/>
    <w:next w:val="af5"/>
    <w:link w:val="Char7"/>
    <w:qFormat/>
    <w:rsid w:val="00C12D74"/>
    <w:pPr>
      <w:spacing w:before="0" w:line="360" w:lineRule="auto"/>
      <w:jc w:val="left"/>
      <w:outlineLvl w:val="9"/>
    </w:pPr>
    <w:rPr>
      <w:rFonts w:ascii="Times New Roman" w:eastAsia="宋体" w:hAnsi="Times New Roman" w:cs="Times New Roman"/>
      <w:bCs w:val="0"/>
      <w:kern w:val="0"/>
      <w:sz w:val="21"/>
      <w:szCs w:val="20"/>
    </w:rPr>
  </w:style>
  <w:style w:type="paragraph" w:customStyle="1" w:styleId="af5">
    <w:name w:val="普通正文格式"/>
    <w:basedOn w:val="a"/>
    <w:link w:val="Char8"/>
    <w:qFormat/>
    <w:rsid w:val="00C12D74"/>
    <w:pPr>
      <w:spacing w:line="360" w:lineRule="auto"/>
      <w:ind w:firstLineChars="200" w:firstLine="420"/>
      <w:jc w:val="left"/>
    </w:pPr>
    <w:rPr>
      <w:rFonts w:ascii="宋体" w:eastAsia="宋体" w:hAnsi="宋体"/>
      <w:sz w:val="21"/>
      <w:szCs w:val="21"/>
    </w:rPr>
  </w:style>
  <w:style w:type="character" w:customStyle="1" w:styleId="29pt">
    <w:name w:val="正文文本 (2) + 9 pt"/>
    <w:basedOn w:val="21"/>
    <w:qFormat/>
    <w:rsid w:val="00C12D74"/>
    <w:rPr>
      <w:rFonts w:ascii="宋体" w:eastAsia="宋体" w:hAnsi="宋体" w:cs="宋体"/>
      <w:b/>
      <w:bCs/>
      <w:color w:val="000000"/>
      <w:spacing w:val="-10"/>
      <w:w w:val="100"/>
      <w:kern w:val="0"/>
      <w:position w:val="0"/>
      <w:sz w:val="18"/>
      <w:szCs w:val="18"/>
      <w:shd w:val="clear" w:color="auto" w:fill="FFFFFF"/>
      <w:lang w:val="zh-CN" w:eastAsia="zh-CN" w:bidi="zh-CN"/>
    </w:rPr>
  </w:style>
  <w:style w:type="character" w:customStyle="1" w:styleId="font211">
    <w:name w:val="font211"/>
    <w:basedOn w:val="a0"/>
    <w:rsid w:val="00C12D74"/>
    <w:rPr>
      <w:rFonts w:ascii="宋体" w:eastAsia="宋体" w:hAnsi="宋体" w:cs="宋体" w:hint="eastAsia"/>
      <w:color w:val="000000"/>
      <w:sz w:val="24"/>
      <w:szCs w:val="24"/>
      <w:u w:val="none"/>
    </w:rPr>
  </w:style>
  <w:style w:type="character" w:customStyle="1" w:styleId="font141">
    <w:name w:val="font141"/>
    <w:basedOn w:val="a0"/>
    <w:rsid w:val="00C12D74"/>
    <w:rPr>
      <w:rFonts w:ascii="宋体" w:eastAsia="宋体" w:hAnsi="宋体" w:cs="宋体" w:hint="eastAsia"/>
      <w:color w:val="548235"/>
      <w:sz w:val="24"/>
      <w:szCs w:val="24"/>
      <w:u w:val="none"/>
    </w:rPr>
  </w:style>
  <w:style w:type="character" w:customStyle="1" w:styleId="15">
    <w:name w:val="15"/>
    <w:basedOn w:val="a0"/>
    <w:qFormat/>
    <w:rsid w:val="00C12D74"/>
    <w:rPr>
      <w:rFonts w:ascii="宋体" w:eastAsia="宋体" w:hAnsi="宋体" w:cs="宋体" w:hint="eastAsia"/>
      <w:color w:val="000000"/>
      <w:sz w:val="21"/>
      <w:szCs w:val="21"/>
    </w:rPr>
  </w:style>
  <w:style w:type="character" w:customStyle="1" w:styleId="100">
    <w:name w:val="10"/>
    <w:basedOn w:val="a0"/>
    <w:qFormat/>
    <w:rsid w:val="00C12D74"/>
    <w:rPr>
      <w:rFonts w:ascii="黑体" w:eastAsia="黑体" w:hAnsi="宋体" w:cs="黑体" w:hint="eastAsia"/>
    </w:rPr>
  </w:style>
  <w:style w:type="character" w:customStyle="1" w:styleId="1Char0">
    <w:name w:val="1 Char"/>
    <w:link w:val="11"/>
    <w:qFormat/>
    <w:rsid w:val="00C12D74"/>
    <w:rPr>
      <w:rFonts w:hAnsi="黑体"/>
      <w:sz w:val="28"/>
    </w:rPr>
  </w:style>
  <w:style w:type="paragraph" w:customStyle="1" w:styleId="11">
    <w:name w:val="1"/>
    <w:basedOn w:val="1"/>
    <w:next w:val="a"/>
    <w:link w:val="1Char0"/>
    <w:qFormat/>
    <w:rsid w:val="00C12D74"/>
    <w:pPr>
      <w:spacing w:beforeLines="100" w:afterLines="100" w:line="360" w:lineRule="auto"/>
    </w:pPr>
    <w:rPr>
      <w:rFonts w:hAnsi="黑体"/>
      <w:sz w:val="28"/>
    </w:rPr>
  </w:style>
  <w:style w:type="paragraph" w:customStyle="1" w:styleId="23">
    <w:name w:val="硕2"/>
    <w:basedOn w:val="a"/>
    <w:qFormat/>
    <w:rsid w:val="00C12D74"/>
    <w:pPr>
      <w:spacing w:line="400" w:lineRule="exact"/>
      <w:ind w:firstLineChars="200" w:firstLine="200"/>
      <w:jc w:val="left"/>
    </w:pPr>
    <w:rPr>
      <w:rFonts w:ascii="黑体" w:eastAsia="黑体" w:hAnsi="黑体" w:cs="宋体"/>
      <w:sz w:val="30"/>
      <w:szCs w:val="20"/>
    </w:rPr>
  </w:style>
  <w:style w:type="paragraph" w:customStyle="1" w:styleId="31">
    <w:name w:val="硕3"/>
    <w:basedOn w:val="a"/>
    <w:rsid w:val="00C12D74"/>
    <w:pPr>
      <w:spacing w:line="400" w:lineRule="exact"/>
      <w:ind w:firstLineChars="200" w:firstLine="200"/>
      <w:jc w:val="left"/>
    </w:pPr>
    <w:rPr>
      <w:rFonts w:ascii="黑体" w:eastAsia="黑体" w:hAnsi="黑体" w:cs="宋体"/>
      <w:sz w:val="24"/>
      <w:szCs w:val="20"/>
    </w:rPr>
  </w:style>
  <w:style w:type="paragraph" w:customStyle="1" w:styleId="105">
    <w:name w:val="样式 标题 1 + 段前: 0.5 行"/>
    <w:basedOn w:val="1"/>
    <w:rsid w:val="00C12D74"/>
    <w:pPr>
      <w:keepLines/>
      <w:tabs>
        <w:tab w:val="left" w:pos="842"/>
      </w:tabs>
      <w:spacing w:beforeLines="100" w:afterLines="100" w:line="360" w:lineRule="auto"/>
      <w:ind w:left="525" w:hanging="525"/>
    </w:pPr>
    <w:rPr>
      <w:rFonts w:ascii="宋体"/>
      <w:b/>
      <w:kern w:val="44"/>
      <w:sz w:val="32"/>
      <w:szCs w:val="32"/>
    </w:rPr>
  </w:style>
  <w:style w:type="paragraph" w:customStyle="1" w:styleId="24">
    <w:name w:val="样式 硕2 + 小四"/>
    <w:basedOn w:val="23"/>
    <w:qFormat/>
    <w:rsid w:val="00C12D74"/>
    <w:pPr>
      <w:ind w:firstLineChars="0" w:firstLine="0"/>
    </w:pPr>
    <w:rPr>
      <w:sz w:val="24"/>
    </w:rPr>
  </w:style>
  <w:style w:type="paragraph" w:customStyle="1" w:styleId="CharCharCharChar">
    <w:name w:val="Char Char Char Char"/>
    <w:basedOn w:val="a"/>
    <w:qFormat/>
    <w:rsid w:val="00C12D74"/>
    <w:pPr>
      <w:tabs>
        <w:tab w:val="left" w:pos="360"/>
      </w:tabs>
      <w:snapToGrid w:val="0"/>
      <w:spacing w:line="360" w:lineRule="auto"/>
    </w:pPr>
    <w:rPr>
      <w:rFonts w:ascii="Times New Roman" w:hAnsi="Times New Roman" w:cs="宋体"/>
      <w:sz w:val="24"/>
      <w:szCs w:val="24"/>
    </w:rPr>
  </w:style>
  <w:style w:type="paragraph" w:customStyle="1" w:styleId="41">
    <w:name w:val="标题4"/>
    <w:basedOn w:val="a"/>
    <w:rsid w:val="00C12D74"/>
    <w:pPr>
      <w:spacing w:beforeLines="200" w:afterLines="200" w:line="400" w:lineRule="exact"/>
      <w:jc w:val="left"/>
    </w:pPr>
    <w:rPr>
      <w:rFonts w:ascii="仿宋_GB2312" w:eastAsia="黑体" w:cs="宋体"/>
      <w:sz w:val="24"/>
      <w:szCs w:val="20"/>
    </w:rPr>
  </w:style>
  <w:style w:type="paragraph" w:customStyle="1" w:styleId="12">
    <w:name w:val="列出段落1"/>
    <w:basedOn w:val="a"/>
    <w:rsid w:val="00C12D74"/>
    <w:pPr>
      <w:ind w:firstLineChars="200" w:firstLine="420"/>
    </w:pPr>
  </w:style>
  <w:style w:type="paragraph" w:customStyle="1" w:styleId="TOC1">
    <w:name w:val="TOC 标题1"/>
    <w:basedOn w:val="1"/>
    <w:next w:val="a"/>
    <w:rsid w:val="00C12D74"/>
    <w:pPr>
      <w:keepNext/>
      <w:keepLines/>
      <w:spacing w:before="480" w:line="276" w:lineRule="auto"/>
      <w:jc w:val="left"/>
      <w:outlineLvl w:val="9"/>
    </w:pPr>
    <w:rPr>
      <w:rFonts w:ascii="Cambria" w:eastAsia="宋体" w:hAnsi="Cambria" w:cs="Times New Roman"/>
      <w:b/>
      <w:color w:val="365F91"/>
      <w:kern w:val="0"/>
      <w:sz w:val="28"/>
      <w:szCs w:val="28"/>
    </w:rPr>
  </w:style>
  <w:style w:type="paragraph" w:customStyle="1" w:styleId="CharCharCharCharCharCharCharChar">
    <w:name w:val="Char Char Char Char Char Char Char Char"/>
    <w:basedOn w:val="a4"/>
    <w:qFormat/>
    <w:rsid w:val="00C12D74"/>
    <w:rPr>
      <w:rFonts w:ascii="Tahoma" w:hAnsi="Tahoma"/>
      <w:sz w:val="24"/>
    </w:rPr>
  </w:style>
  <w:style w:type="paragraph" w:customStyle="1" w:styleId="p0">
    <w:name w:val="p0"/>
    <w:basedOn w:val="a"/>
    <w:rsid w:val="00C12D74"/>
    <w:pPr>
      <w:widowControl/>
      <w:spacing w:before="100" w:beforeAutospacing="1" w:after="100" w:afterAutospacing="1"/>
      <w:jc w:val="left"/>
    </w:pPr>
    <w:rPr>
      <w:rFonts w:ascii="宋体" w:hAnsi="宋体" w:cs="宋体"/>
      <w:kern w:val="0"/>
      <w:sz w:val="24"/>
      <w:szCs w:val="24"/>
    </w:rPr>
  </w:style>
  <w:style w:type="paragraph" w:customStyle="1" w:styleId="205">
    <w:name w:val="样式 标题 2 + 段前: 0.5 行"/>
    <w:basedOn w:val="2"/>
    <w:qFormat/>
    <w:rsid w:val="00C12D74"/>
    <w:pPr>
      <w:keepNext w:val="0"/>
      <w:widowControl/>
      <w:tabs>
        <w:tab w:val="left" w:pos="567"/>
      </w:tabs>
      <w:spacing w:before="0" w:after="0" w:line="360" w:lineRule="auto"/>
      <w:ind w:left="567" w:hanging="567"/>
      <w:jc w:val="left"/>
    </w:pPr>
    <w:rPr>
      <w:rFonts w:ascii="宋体" w:eastAsia="宋体" w:hAnsi="宋体" w:cs="宋体"/>
      <w:b/>
      <w:kern w:val="0"/>
      <w:sz w:val="28"/>
      <w:szCs w:val="28"/>
    </w:rPr>
  </w:style>
  <w:style w:type="paragraph" w:customStyle="1" w:styleId="50">
    <w:name w:val="设计说明 5级标题"/>
    <w:next w:val="a"/>
    <w:qFormat/>
    <w:rsid w:val="00C12D74"/>
    <w:pPr>
      <w:tabs>
        <w:tab w:val="left" w:pos="397"/>
      </w:tabs>
      <w:spacing w:line="360" w:lineRule="auto"/>
      <w:outlineLvl w:val="4"/>
    </w:pPr>
    <w:rPr>
      <w:rFonts w:ascii="Calibri" w:hAnsi="Calibri"/>
      <w:kern w:val="2"/>
      <w:sz w:val="21"/>
      <w:szCs w:val="21"/>
    </w:rPr>
  </w:style>
  <w:style w:type="paragraph" w:customStyle="1" w:styleId="af6">
    <w:name w:val="列项——（一级）"/>
    <w:qFormat/>
    <w:rsid w:val="00C12D74"/>
    <w:pPr>
      <w:widowControl w:val="0"/>
      <w:ind w:left="3244" w:hanging="408"/>
      <w:jc w:val="both"/>
    </w:pPr>
    <w:rPr>
      <w:rFonts w:ascii="宋体" w:hint="eastAsia"/>
      <w:sz w:val="21"/>
    </w:rPr>
  </w:style>
  <w:style w:type="paragraph" w:customStyle="1" w:styleId="60">
    <w:name w:val="设计说明 6级标题"/>
    <w:next w:val="a"/>
    <w:qFormat/>
    <w:rsid w:val="00C12D74"/>
    <w:pPr>
      <w:tabs>
        <w:tab w:val="left" w:pos="567"/>
      </w:tabs>
      <w:spacing w:line="360" w:lineRule="auto"/>
      <w:ind w:firstLine="238"/>
      <w:outlineLvl w:val="5"/>
    </w:pPr>
    <w:rPr>
      <w:rFonts w:ascii="Calibri" w:hAnsi="Calibri"/>
      <w:kern w:val="2"/>
      <w:sz w:val="21"/>
      <w:szCs w:val="21"/>
    </w:rPr>
  </w:style>
  <w:style w:type="paragraph" w:customStyle="1" w:styleId="af7">
    <w:name w:val="设计说明 表格文字"/>
    <w:next w:val="a"/>
    <w:qFormat/>
    <w:rsid w:val="00C12D74"/>
    <w:rPr>
      <w:rFonts w:eastAsia="楷体"/>
      <w:kern w:val="2"/>
      <w:sz w:val="21"/>
    </w:rPr>
  </w:style>
  <w:style w:type="paragraph" w:customStyle="1" w:styleId="110">
    <w:name w:val="1.1"/>
    <w:basedOn w:val="2"/>
    <w:next w:val="a"/>
    <w:qFormat/>
    <w:rsid w:val="00C12D74"/>
    <w:pPr>
      <w:spacing w:beforeLines="100" w:afterLines="100" w:line="360" w:lineRule="auto"/>
      <w:jc w:val="center"/>
    </w:pPr>
    <w:rPr>
      <w:rFonts w:ascii="宋体" w:eastAsia="宋体" w:hAnsi="Times New Roman"/>
      <w:bCs w:val="0"/>
      <w:sz w:val="24"/>
      <w:szCs w:val="21"/>
    </w:rPr>
  </w:style>
  <w:style w:type="paragraph" w:styleId="af8">
    <w:name w:val="List Paragraph"/>
    <w:basedOn w:val="a"/>
    <w:uiPriority w:val="99"/>
    <w:qFormat/>
    <w:rsid w:val="00C12D74"/>
    <w:pPr>
      <w:ind w:firstLineChars="200" w:firstLine="420"/>
    </w:pPr>
  </w:style>
  <w:style w:type="character" w:customStyle="1" w:styleId="font61">
    <w:name w:val="font61"/>
    <w:basedOn w:val="a0"/>
    <w:qFormat/>
    <w:rsid w:val="00C12D74"/>
    <w:rPr>
      <w:rFonts w:ascii="宋体" w:eastAsia="宋体" w:hAnsi="宋体" w:cs="宋体" w:hint="eastAsia"/>
      <w:color w:val="000000"/>
      <w:sz w:val="21"/>
      <w:szCs w:val="21"/>
      <w:u w:val="none"/>
    </w:rPr>
  </w:style>
  <w:style w:type="character" w:customStyle="1" w:styleId="font41">
    <w:name w:val="font41"/>
    <w:qFormat/>
    <w:rsid w:val="00C12D74"/>
    <w:rPr>
      <w:rFonts w:ascii="font-weight : 400" w:eastAsia="font-weight : 400" w:hAnsi="font-weight : 400" w:cs="font-weight : 400" w:hint="default"/>
      <w:color w:val="000000"/>
      <w:sz w:val="24"/>
      <w:szCs w:val="24"/>
      <w:u w:val="none"/>
    </w:rPr>
  </w:style>
  <w:style w:type="character" w:customStyle="1" w:styleId="font131">
    <w:name w:val="font131"/>
    <w:basedOn w:val="a0"/>
    <w:qFormat/>
    <w:rsid w:val="00C12D74"/>
    <w:rPr>
      <w:rFonts w:ascii="宋体" w:eastAsia="宋体" w:hAnsi="宋体" w:cs="宋体" w:hint="eastAsia"/>
      <w:color w:val="FF0000"/>
      <w:sz w:val="24"/>
      <w:szCs w:val="24"/>
      <w:u w:val="none"/>
    </w:rPr>
  </w:style>
  <w:style w:type="character" w:customStyle="1" w:styleId="16">
    <w:name w:val="16"/>
    <w:basedOn w:val="a0"/>
    <w:qFormat/>
    <w:rsid w:val="00C12D74"/>
    <w:rPr>
      <w:rFonts w:ascii="宋体" w:eastAsia="宋体" w:hAnsi="宋体" w:cs="宋体" w:hint="eastAsia"/>
      <w:color w:val="FF0000"/>
      <w:sz w:val="24"/>
      <w:szCs w:val="24"/>
    </w:rPr>
  </w:style>
  <w:style w:type="character" w:customStyle="1" w:styleId="font121">
    <w:name w:val="font121"/>
    <w:basedOn w:val="a0"/>
    <w:qFormat/>
    <w:rsid w:val="00C12D74"/>
    <w:rPr>
      <w:rFonts w:ascii="宋体" w:eastAsia="宋体" w:hAnsi="宋体" w:cs="宋体" w:hint="eastAsia"/>
      <w:color w:val="2F75B5"/>
      <w:sz w:val="24"/>
      <w:szCs w:val="24"/>
      <w:u w:val="none"/>
    </w:rPr>
  </w:style>
  <w:style w:type="character" w:customStyle="1" w:styleId="font201">
    <w:name w:val="font201"/>
    <w:basedOn w:val="a0"/>
    <w:qFormat/>
    <w:rsid w:val="00C12D74"/>
    <w:rPr>
      <w:rFonts w:ascii="宋体" w:eastAsia="宋体" w:hAnsi="宋体" w:cs="宋体" w:hint="eastAsia"/>
      <w:color w:val="2F75B5"/>
      <w:sz w:val="24"/>
      <w:szCs w:val="24"/>
      <w:u w:val="none"/>
    </w:rPr>
  </w:style>
  <w:style w:type="character" w:customStyle="1" w:styleId="1Char1">
    <w:name w:val="样式1 Char"/>
    <w:link w:val="13"/>
    <w:qFormat/>
    <w:rsid w:val="00C12D74"/>
    <w:rPr>
      <w:shd w:val="pct10" w:color="auto" w:fill="FFFFFF"/>
    </w:rPr>
  </w:style>
  <w:style w:type="paragraph" w:customStyle="1" w:styleId="13">
    <w:name w:val="样式1"/>
    <w:basedOn w:val="a"/>
    <w:link w:val="1Char1"/>
    <w:qFormat/>
    <w:rsid w:val="00C12D74"/>
    <w:pPr>
      <w:ind w:firstLine="480"/>
      <w:jc w:val="left"/>
    </w:pPr>
    <w:rPr>
      <w:shd w:val="pct10" w:color="auto" w:fill="FFFFFF"/>
    </w:rPr>
  </w:style>
  <w:style w:type="paragraph" w:customStyle="1" w:styleId="25">
    <w:name w:val="样式2"/>
    <w:basedOn w:val="13"/>
    <w:qFormat/>
    <w:rsid w:val="00C12D74"/>
    <w:rPr>
      <w:rFonts w:ascii="华文新魏" w:eastAsia="华文新魏"/>
    </w:rPr>
  </w:style>
  <w:style w:type="paragraph" w:customStyle="1" w:styleId="TOC2">
    <w:name w:val="TOC 标题2"/>
    <w:basedOn w:val="1"/>
    <w:next w:val="a"/>
    <w:uiPriority w:val="39"/>
    <w:semiHidden/>
    <w:unhideWhenUsed/>
    <w:qFormat/>
    <w:rsid w:val="00C12D74"/>
    <w:pPr>
      <w:keepNext/>
      <w:keepLines/>
      <w:spacing w:before="480" w:line="276" w:lineRule="auto"/>
      <w:jc w:val="left"/>
      <w:outlineLvl w:val="9"/>
    </w:pPr>
    <w:rPr>
      <w:rFonts w:asciiTheme="majorHAnsi" w:eastAsiaTheme="majorEastAsia" w:hAnsiTheme="majorHAnsi" w:cstheme="majorBidi"/>
      <w:b/>
      <w:color w:val="365F91" w:themeColor="accent1" w:themeShade="BF"/>
      <w:kern w:val="0"/>
      <w:sz w:val="28"/>
      <w:szCs w:val="28"/>
    </w:rPr>
  </w:style>
  <w:style w:type="character" w:customStyle="1" w:styleId="Char8">
    <w:name w:val="普通正文格式 Char"/>
    <w:basedOn w:val="a0"/>
    <w:link w:val="af5"/>
    <w:qFormat/>
    <w:rsid w:val="00C12D74"/>
    <w:rPr>
      <w:rFonts w:ascii="宋体" w:eastAsia="宋体" w:hAnsi="宋体"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baike.baidu.com/item/%E8%BD%A6%E6%A3%9A/10221259" TargetMode="External"/><Relationship Id="rId26" Type="http://schemas.openxmlformats.org/officeDocument/2006/relationships/hyperlink" Target="http://www.csres.com/detail/294246.html" TargetMode="External"/><Relationship Id="rId3" Type="http://schemas.openxmlformats.org/officeDocument/2006/relationships/numbering" Target="numbering.xml"/><Relationship Id="rId21" Type="http://schemas.openxmlformats.org/officeDocument/2006/relationships/hyperlink" Target="https://baike.baidu.com/item/%E6%8E%A7%E5%88%B6%E6%80%A7%E8%AF%A6%E7%BB%86%E8%A7%84%E5%88%92/4290394" TargetMode="External"/><Relationship Id="rId7" Type="http://schemas.openxmlformats.org/officeDocument/2006/relationships/webSettings" Target="webSettings.xml"/><Relationship Id="rId12" Type="http://schemas.openxmlformats.org/officeDocument/2006/relationships/hyperlink" Target="http://www.baidu.com/link?url=nqNjZq730FSkqIB-yNckbcuKnGePhxKfjtxrTqusAKvLZqqLLdklCko0teghFvF0" TargetMode="External"/><Relationship Id="rId17" Type="http://schemas.openxmlformats.org/officeDocument/2006/relationships/hyperlink" Target="https://baike.baidu.com/item/%E7%94%B5%E8%AF%9D%E4%BA%AD/4150645"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baike.baidu.com/item/%E6%8C%87%E8%B7%AF%E6%A0%87%E5%BF%97/1873140" TargetMode="External"/><Relationship Id="rId20" Type="http://schemas.openxmlformats.org/officeDocument/2006/relationships/hyperlink" Target="https://baike.baidu.com/item/%E5%88%86%E5%8C%BA%E8%A7%84%E5%88%92/778823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idu.com/link?url=6SkDcuO4j4LORFr0w1z_uamGYGlyaKbFETsVK3OJhuf3rFBu1VY1uMRyiHGyts0r" TargetMode="External"/><Relationship Id="rId24" Type="http://schemas.openxmlformats.org/officeDocument/2006/relationships/hyperlink" Target="http://www.csres.com/detail/294246.html" TargetMode="Externa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yperlink" Target="https://www.baidu.com/link?url=Be2c0Q0f1pYONLRqcsOa57GoRfzNJMd44BwnEkct7G9fSov_Du3zoWggXCJmLOfjxc59ITjgGmFaUZKIan1c6_&amp;wd=&amp;eqid=c85377e600127b2f000000035ca8d383" TargetMode="External"/><Relationship Id="rId28" Type="http://schemas.openxmlformats.org/officeDocument/2006/relationships/fontTable" Target="fontTable.xml"/><Relationship Id="rId10" Type="http://schemas.openxmlformats.org/officeDocument/2006/relationships/hyperlink" Target="https://www.baidu.com/link?url=z9eaWcXJSxoRXl75Km78cn9pD2vMXfZ2UK8iFX7v8dAxqK76ZN6q7CjWTMO3M6Nw&amp;wd=&amp;eqid=b1446c2c0004168e000000035b0f8b83" TargetMode="External"/><Relationship Id="rId19" Type="http://schemas.openxmlformats.org/officeDocument/2006/relationships/hyperlink" Target="https://baike.baidu.com/item/%E5%9F%8E%E5%B8%82%E6%80%BB%E4%BD%93%E8%A7%84%E5%88%92/67163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https://baike.baidu.com/item/%E8%A7%84%E5%88%92%E8%AE%BE%E8%AE%A1/10134579" TargetMode="External"/><Relationship Id="rId27"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D0868F-9309-4429-BABA-2619E61F7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wdzx97</Template>
  <TotalTime>0</TotalTime>
  <Pages>1</Pages>
  <Words>7837</Words>
  <Characters>44676</Characters>
  <Application>Microsoft Office Word</Application>
  <DocSecurity>8</DocSecurity>
  <Lines>372</Lines>
  <Paragraphs>104</Paragraphs>
  <ScaleCrop>false</ScaleCrop>
  <Company>微软中国</Company>
  <LinksUpToDate>false</LinksUpToDate>
  <CharactersWithSpaces>52409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上海市保障性住房（大型居住社区）</dc:title>
  <dc:creator>jsw</dc:creator>
  <cp:lastModifiedBy>唐晓燕:</cp:lastModifiedBy>
  <cp:revision>1</cp:revision>
  <cp:lastPrinted>2019-07-01T05:33:00Z</cp:lastPrinted>
  <dcterms:created xsi:type="dcterms:W3CDTF">2019-10-30T08:40:00Z</dcterms:created>
  <dcterms:modified xsi:type="dcterms:W3CDTF">2019-10-30T08:40:00Z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