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rPr>
          <w:rFonts w:ascii="宋体" w:hAnsi="宋体"/>
          <w:color w:val="000000" w:themeColor="text1"/>
          <w:sz w:val="28"/>
          <w:szCs w:val="28"/>
          <w14:textFill>
            <w14:solidFill>
              <w14:schemeClr w14:val="tx1"/>
            </w14:solidFill>
          </w14:textFill>
        </w:rPr>
      </w:pPr>
    </w:p>
    <w:p>
      <w:pPr>
        <w:adjustRightInd w:val="0"/>
        <w:snapToGrid w:val="0"/>
        <w:spacing w:line="360" w:lineRule="auto"/>
        <w:rPr>
          <w:rFonts w:ascii="宋体" w:hAnsi="宋体"/>
          <w:color w:val="000000" w:themeColor="text1"/>
          <w:sz w:val="28"/>
          <w:szCs w:val="28"/>
          <w14:textFill>
            <w14:solidFill>
              <w14:schemeClr w14:val="tx1"/>
            </w14:solidFill>
          </w14:textFill>
        </w:rPr>
      </w:pPr>
    </w:p>
    <w:p>
      <w:pPr>
        <w:adjustRightInd w:val="0"/>
        <w:snapToGrid w:val="0"/>
        <w:spacing w:line="360" w:lineRule="auto"/>
        <w:jc w:val="both"/>
        <w:rPr>
          <w:rFonts w:ascii="方正大标宋_GBK" w:hAnsi="宋体" w:eastAsia="方正大标宋_GBK"/>
          <w:color w:val="000000" w:themeColor="text1"/>
          <w:sz w:val="52"/>
          <w:szCs w:val="52"/>
          <w:u w:val="single"/>
          <w14:textFill>
            <w14:solidFill>
              <w14:schemeClr w14:val="tx1"/>
            </w14:solidFill>
          </w14:textFill>
        </w:rPr>
      </w:pPr>
      <w:r>
        <w:rPr>
          <w:rFonts w:hint="eastAsia" w:ascii="方正大标宋_GBK" w:hAnsi="宋体" w:eastAsia="方正大标宋_GBK"/>
          <w:color w:val="000000" w:themeColor="text1"/>
          <w:sz w:val="52"/>
          <w:szCs w:val="52"/>
          <w:lang w:val="en-US" w:eastAsia="zh-CN"/>
          <w14:textFill>
            <w14:solidFill>
              <w14:schemeClr w14:val="tx1"/>
            </w14:solidFill>
          </w14:textFill>
        </w:rPr>
        <w:t xml:space="preserve">        </w:t>
      </w:r>
      <w:r>
        <w:rPr>
          <w:rFonts w:ascii="方正大标宋_GBK" w:hAnsi="宋体" w:eastAsia="方正大标宋_GBK"/>
          <w:color w:val="000000" w:themeColor="text1"/>
          <w:sz w:val="52"/>
          <w:szCs w:val="52"/>
          <w:u w:val="single"/>
          <w14:textFill>
            <w14:solidFill>
              <w14:schemeClr w14:val="tx1"/>
            </w14:solidFill>
          </w14:textFill>
        </w:rPr>
        <w:t xml:space="preserve">   </w:t>
      </w:r>
      <w:r>
        <w:rPr>
          <w:rFonts w:hint="eastAsia" w:ascii="方正大标宋_GBK" w:hAnsi="宋体" w:eastAsia="方正大标宋_GBK"/>
          <w:color w:val="000000" w:themeColor="text1"/>
          <w:sz w:val="52"/>
          <w:szCs w:val="52"/>
          <w:u w:val="single"/>
          <w14:textFill>
            <w14:solidFill>
              <w14:schemeClr w14:val="tx1"/>
            </w14:solidFill>
          </w14:textFill>
        </w:rPr>
        <w:t>（工程名称）</w:t>
      </w:r>
      <w:r>
        <w:rPr>
          <w:rFonts w:ascii="方正大标宋_GBK" w:hAnsi="宋体" w:eastAsia="方正大标宋_GBK"/>
          <w:color w:val="000000" w:themeColor="text1"/>
          <w:sz w:val="52"/>
          <w:szCs w:val="52"/>
          <w:u w:val="single"/>
          <w14:textFill>
            <w14:solidFill>
              <w14:schemeClr w14:val="tx1"/>
            </w14:solidFill>
          </w14:textFill>
        </w:rPr>
        <w:t xml:space="preserve">  </w:t>
      </w:r>
      <w:r>
        <w:rPr>
          <w:rFonts w:hint="eastAsia" w:ascii="方正大标宋_GBK" w:hAnsi="宋体" w:eastAsia="方正大标宋_GBK"/>
          <w:color w:val="000000" w:themeColor="text1"/>
          <w:sz w:val="52"/>
          <w:szCs w:val="52"/>
          <w:u w:val="single"/>
          <w:lang w:val="en-US" w:eastAsia="zh-CN"/>
          <w14:textFill>
            <w14:solidFill>
              <w14:schemeClr w14:val="tx1"/>
            </w14:solidFill>
          </w14:textFill>
        </w:rPr>
        <w:t xml:space="preserve"> </w:t>
      </w:r>
    </w:p>
    <w:p>
      <w:pPr>
        <w:adjustRightInd w:val="0"/>
        <w:snapToGrid w:val="0"/>
        <w:spacing w:line="360" w:lineRule="auto"/>
        <w:jc w:val="center"/>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 *户型）</w:t>
      </w:r>
    </w:p>
    <w:p>
      <w:pPr>
        <w:adjustRightInd w:val="0"/>
        <w:snapToGrid w:val="0"/>
        <w:spacing w:line="360" w:lineRule="auto"/>
        <w:jc w:val="center"/>
        <w:rPr>
          <w:rFonts w:ascii="宋体" w:hAnsi="宋体"/>
          <w:color w:val="000000" w:themeColor="text1"/>
          <w:sz w:val="32"/>
          <w:szCs w:val="32"/>
          <w14:textFill>
            <w14:solidFill>
              <w14:schemeClr w14:val="tx1"/>
            </w14:solidFill>
          </w14:textFill>
        </w:rPr>
      </w:pPr>
    </w:p>
    <w:p>
      <w:pPr>
        <w:adjustRightInd w:val="0"/>
        <w:snapToGrid w:val="0"/>
        <w:spacing w:line="360" w:lineRule="auto"/>
        <w:jc w:val="center"/>
        <w:rPr>
          <w:rFonts w:ascii="宋体" w:hAnsi="宋体"/>
          <w:color w:val="000000" w:themeColor="text1"/>
          <w:sz w:val="32"/>
          <w:szCs w:val="32"/>
          <w14:textFill>
            <w14:solidFill>
              <w14:schemeClr w14:val="tx1"/>
            </w14:solidFill>
          </w14:textFill>
        </w:rPr>
      </w:pPr>
    </w:p>
    <w:p>
      <w:pPr>
        <w:adjustRightInd w:val="0"/>
        <w:snapToGrid w:val="0"/>
        <w:spacing w:line="324" w:lineRule="auto"/>
        <w:jc w:val="center"/>
        <w:rPr>
          <w:rFonts w:ascii="方正小标宋简体" w:hAnsi="宋体" w:eastAsia="方正小标宋简体"/>
          <w:color w:val="000000" w:themeColor="text1"/>
          <w:sz w:val="72"/>
          <w:szCs w:val="72"/>
          <w14:textFill>
            <w14:solidFill>
              <w14:schemeClr w14:val="tx1"/>
            </w14:solidFill>
          </w14:textFill>
        </w:rPr>
      </w:pPr>
      <w:r>
        <w:rPr>
          <w:rFonts w:hint="eastAsia" w:ascii="方正小标宋简体" w:hAnsi="宋体" w:eastAsia="方正小标宋简体"/>
          <w:color w:val="000000" w:themeColor="text1"/>
          <w:sz w:val="72"/>
          <w:szCs w:val="72"/>
          <w14:textFill>
            <w14:solidFill>
              <w14:schemeClr w14:val="tx1"/>
            </w14:solidFill>
          </w14:textFill>
        </w:rPr>
        <w:t>商品住宅使用说明书</w:t>
      </w:r>
    </w:p>
    <w:p>
      <w:pPr>
        <w:adjustRightInd w:val="0"/>
        <w:snapToGrid w:val="0"/>
        <w:spacing w:line="360" w:lineRule="auto"/>
        <w:jc w:val="center"/>
        <w:rPr>
          <w:rFonts w:hint="eastAsia" w:ascii="仿宋_GB2312" w:hAnsi="仿宋_GB2312" w:eastAsia="仿宋_GB2312" w:cs="仿宋_GB2312"/>
          <w:color w:val="000000" w:themeColor="text1"/>
          <w:sz w:val="36"/>
          <w:szCs w:val="36"/>
          <w14:textFill>
            <w14:solidFill>
              <w14:schemeClr w14:val="tx1"/>
            </w14:solidFill>
          </w14:textFill>
        </w:rPr>
      </w:pPr>
    </w:p>
    <w:p>
      <w:pPr>
        <w:adjustRightInd w:val="0"/>
        <w:snapToGrid w:val="0"/>
        <w:spacing w:line="360" w:lineRule="auto"/>
        <w:jc w:val="center"/>
        <w:rPr>
          <w:rFonts w:hint="eastAsia" w:ascii="楷体_GB2312" w:hAnsi="楷体_GB2312" w:eastAsia="楷体_GB2312" w:cs="楷体_GB2312"/>
          <w:color w:val="000000" w:themeColor="text1"/>
          <w:sz w:val="36"/>
          <w:szCs w:val="36"/>
          <w14:textFill>
            <w14:solidFill>
              <w14:schemeClr w14:val="tx1"/>
            </w14:solidFill>
          </w14:textFill>
        </w:rPr>
      </w:pPr>
      <w:r>
        <w:rPr>
          <w:rFonts w:hint="eastAsia" w:ascii="楷体_GB2312" w:hAnsi="楷体_GB2312" w:eastAsia="楷体_GB2312" w:cs="楷体_GB2312"/>
          <w:color w:val="000000" w:themeColor="text1"/>
          <w:sz w:val="36"/>
          <w:szCs w:val="36"/>
          <w14:textFill>
            <w14:solidFill>
              <w14:schemeClr w14:val="tx1"/>
            </w14:solidFill>
          </w14:textFill>
        </w:rPr>
        <w:t>（2018版</w:t>
      </w:r>
      <w:r>
        <w:rPr>
          <w:rFonts w:hint="eastAsia" w:ascii="楷体_GB2312" w:hAnsi="楷体_GB2312" w:eastAsia="楷体_GB2312" w:cs="楷体_GB2312"/>
          <w:color w:val="000000" w:themeColor="text1"/>
          <w:sz w:val="36"/>
          <w:szCs w:val="36"/>
          <w:lang w:eastAsia="zh-CN"/>
          <w14:textFill>
            <w14:solidFill>
              <w14:schemeClr w14:val="tx1"/>
            </w14:solidFill>
          </w14:textFill>
        </w:rPr>
        <w:t>示范文本</w:t>
      </w:r>
      <w:r>
        <w:rPr>
          <w:rFonts w:hint="eastAsia" w:ascii="楷体_GB2312" w:hAnsi="楷体_GB2312" w:eastAsia="楷体_GB2312" w:cs="楷体_GB2312"/>
          <w:color w:val="000000" w:themeColor="text1"/>
          <w:sz w:val="36"/>
          <w:szCs w:val="36"/>
          <w14:textFill>
            <w14:solidFill>
              <w14:schemeClr w14:val="tx1"/>
            </w14:solidFill>
          </w14:textFill>
        </w:rPr>
        <w:t>）</w:t>
      </w:r>
    </w:p>
    <w:p>
      <w:pPr>
        <w:adjustRightInd w:val="0"/>
        <w:snapToGrid w:val="0"/>
        <w:spacing w:line="360" w:lineRule="auto"/>
        <w:jc w:val="left"/>
        <w:rPr>
          <w:rFonts w:ascii="宋体" w:hAnsi="Calibri"/>
          <w:color w:val="000000" w:themeColor="text1"/>
          <w:sz w:val="36"/>
          <w:szCs w:val="22"/>
          <w:u w:val="single"/>
          <w14:textFill>
            <w14:solidFill>
              <w14:schemeClr w14:val="tx1"/>
            </w14:solidFill>
          </w14:textFill>
        </w:rPr>
      </w:pPr>
    </w:p>
    <w:p>
      <w:pPr>
        <w:adjustRightInd w:val="0"/>
        <w:snapToGrid w:val="0"/>
        <w:spacing w:line="360" w:lineRule="auto"/>
        <w:jc w:val="left"/>
        <w:rPr>
          <w:rFonts w:ascii="宋体" w:hAnsi="Calibri"/>
          <w:color w:val="000000" w:themeColor="text1"/>
          <w:sz w:val="36"/>
          <w:szCs w:val="22"/>
          <w:u w:val="single"/>
          <w14:textFill>
            <w14:solidFill>
              <w14:schemeClr w14:val="tx1"/>
            </w14:solidFill>
          </w14:textFill>
        </w:rPr>
      </w:pPr>
    </w:p>
    <w:p>
      <w:pPr>
        <w:adjustRightInd w:val="0"/>
        <w:snapToGrid w:val="0"/>
        <w:spacing w:line="360" w:lineRule="auto"/>
        <w:jc w:val="left"/>
        <w:rPr>
          <w:rFonts w:ascii="宋体" w:hAnsi="Calibri"/>
          <w:color w:val="000000" w:themeColor="text1"/>
          <w:sz w:val="36"/>
          <w:szCs w:val="22"/>
          <w:u w:val="single"/>
          <w14:textFill>
            <w14:solidFill>
              <w14:schemeClr w14:val="tx1"/>
            </w14:solidFill>
          </w14:textFill>
        </w:rPr>
      </w:pPr>
    </w:p>
    <w:p>
      <w:pPr>
        <w:adjustRightInd w:val="0"/>
        <w:snapToGrid w:val="0"/>
        <w:spacing w:line="360" w:lineRule="auto"/>
        <w:ind w:firstLine="1280" w:firstLineChars="400"/>
        <w:rPr>
          <w:rFonts w:ascii="宋体" w:hAnsi="Calibri"/>
          <w:color w:val="000000" w:themeColor="text1"/>
          <w:sz w:val="32"/>
          <w:szCs w:val="32"/>
          <w:u w:val="single"/>
          <w14:textFill>
            <w14:solidFill>
              <w14:schemeClr w14:val="tx1"/>
            </w14:solidFill>
          </w14:textFill>
        </w:rPr>
      </w:pPr>
    </w:p>
    <w:p>
      <w:pPr>
        <w:adjustRightInd w:val="0"/>
        <w:snapToGrid w:val="0"/>
        <w:spacing w:line="360" w:lineRule="auto"/>
        <w:jc w:val="center"/>
        <w:rPr>
          <w:rFonts w:ascii="宋体" w:hAnsi="Calibri"/>
          <w:b/>
          <w:color w:val="000000" w:themeColor="text1"/>
          <w:sz w:val="36"/>
          <w:szCs w:val="36"/>
          <w:u w:val="single"/>
          <w14:textFill>
            <w14:solidFill>
              <w14:schemeClr w14:val="tx1"/>
            </w14:solidFill>
          </w14:textFill>
        </w:rPr>
      </w:pPr>
      <w:r>
        <w:rPr>
          <w:rFonts w:hint="eastAsia" w:ascii="宋体" w:hAnsi="宋体"/>
          <w:b/>
          <w:color w:val="000000" w:themeColor="text1"/>
          <w:sz w:val="36"/>
          <w:szCs w:val="36"/>
          <w:u w:val="single"/>
          <w14:textFill>
            <w14:solidFill>
              <w14:schemeClr w14:val="tx1"/>
            </w14:solidFill>
          </w14:textFill>
        </w:rPr>
        <w:t>XXX房地产开发公司</w:t>
      </w:r>
    </w:p>
    <w:p>
      <w:pPr>
        <w:adjustRightInd w:val="0"/>
        <w:snapToGrid w:val="0"/>
        <w:spacing w:line="360" w:lineRule="auto"/>
        <w:jc w:val="center"/>
        <w:rPr>
          <w:rFonts w:ascii="宋体" w:hAnsi="宋体"/>
          <w:b/>
          <w:color w:val="000000" w:themeColor="text1"/>
          <w:sz w:val="36"/>
          <w:szCs w:val="36"/>
          <w14:textFill>
            <w14:solidFill>
              <w14:schemeClr w14:val="tx1"/>
            </w14:solidFill>
          </w14:textFill>
        </w:rPr>
      </w:pPr>
    </w:p>
    <w:p>
      <w:pPr>
        <w:adjustRightInd w:val="0"/>
        <w:snapToGrid w:val="0"/>
        <w:spacing w:line="360" w:lineRule="auto"/>
        <w:jc w:val="center"/>
        <w:rPr>
          <w:rFonts w:ascii="宋体" w:hAnsi="宋体"/>
          <w:b/>
          <w:color w:val="000000" w:themeColor="text1"/>
          <w:sz w:val="36"/>
          <w:szCs w:val="36"/>
          <w:u w:val="single"/>
          <w14:textFill>
            <w14:solidFill>
              <w14:schemeClr w14:val="tx1"/>
            </w14:solidFill>
          </w14:textFill>
        </w:rPr>
      </w:pPr>
      <w:r>
        <w:rPr>
          <w:rFonts w:hint="eastAsia" w:ascii="宋体" w:hAnsi="宋体"/>
          <w:b/>
          <w:color w:val="000000" w:themeColor="text1"/>
          <w:sz w:val="36"/>
          <w:szCs w:val="36"/>
          <w14:textFill>
            <w14:solidFill>
              <w14:schemeClr w14:val="tx1"/>
            </w14:solidFill>
          </w14:textFill>
        </w:rPr>
        <w:t>山东省住房和城乡建设厅监制</w:t>
      </w:r>
    </w:p>
    <w:p>
      <w:pPr>
        <w:adjustRightInd w:val="0"/>
        <w:snapToGrid w:val="0"/>
        <w:spacing w:line="360" w:lineRule="auto"/>
        <w:jc w:val="center"/>
        <w:rPr>
          <w:rFonts w:ascii="方正小标宋简体" w:hAnsi="宋体" w:eastAsia="方正小标宋简体"/>
          <w:color w:val="000000" w:themeColor="text1"/>
          <w:sz w:val="44"/>
          <w:szCs w:val="44"/>
          <w14:textFill>
            <w14:solidFill>
              <w14:schemeClr w14:val="tx1"/>
            </w14:solidFill>
          </w14:textFill>
        </w:rPr>
        <w:sectPr>
          <w:headerReference r:id="rId3" w:type="default"/>
          <w:footerReference r:id="rId4" w:type="default"/>
          <w:pgSz w:w="11906" w:h="16838"/>
          <w:pgMar w:top="2098" w:right="1531" w:bottom="1985" w:left="1531" w:header="851" w:footer="992" w:gutter="0"/>
          <w:pgNumType w:fmt="numberInDash"/>
          <w:cols w:space="425" w:num="1"/>
          <w:docGrid w:linePitch="312" w:charSpace="0"/>
        </w:sectPr>
      </w:pPr>
    </w:p>
    <w:p>
      <w:pPr>
        <w:adjustRightInd w:val="0"/>
        <w:snapToGrid w:val="0"/>
        <w:spacing w:line="360" w:lineRule="auto"/>
        <w:jc w:val="center"/>
        <w:rPr>
          <w:rFonts w:ascii="方正小标宋简体" w:hAnsi="宋体" w:eastAsia="方正小标宋简体"/>
          <w:color w:val="000000" w:themeColor="text1"/>
          <w:sz w:val="44"/>
          <w:szCs w:val="44"/>
          <w14:textFill>
            <w14:solidFill>
              <w14:schemeClr w14:val="tx1"/>
            </w14:solidFill>
          </w14:textFill>
        </w:rPr>
      </w:pPr>
    </w:p>
    <w:p>
      <w:pPr>
        <w:adjustRightInd w:val="0"/>
        <w:snapToGrid w:val="0"/>
        <w:spacing w:line="360" w:lineRule="auto"/>
        <w:jc w:val="center"/>
        <w:rPr>
          <w:rFonts w:hint="eastAsia" w:asciiTheme="minorEastAsia" w:hAnsiTheme="minorEastAsia" w:eastAsiaTheme="minorEastAsia" w:cstheme="minorEastAsia"/>
          <w:b/>
          <w:bCs/>
          <w:color w:val="000000" w:themeColor="text1"/>
          <w:sz w:val="44"/>
          <w:szCs w:val="44"/>
          <w14:textFill>
            <w14:solidFill>
              <w14:schemeClr w14:val="tx1"/>
            </w14:solidFill>
          </w14:textFill>
        </w:rPr>
      </w:pPr>
      <w:r>
        <w:rPr>
          <w:rFonts w:hint="eastAsia" w:asciiTheme="minorEastAsia" w:hAnsiTheme="minorEastAsia" w:eastAsiaTheme="minorEastAsia" w:cstheme="minorEastAsia"/>
          <w:b/>
          <w:bCs/>
          <w:color w:val="000000" w:themeColor="text1"/>
          <w:sz w:val="44"/>
          <w:szCs w:val="44"/>
          <w14:textFill>
            <w14:solidFill>
              <w14:schemeClr w14:val="tx1"/>
            </w14:solidFill>
          </w14:textFill>
        </w:rPr>
        <w:t>前</w:t>
      </w:r>
      <w:r>
        <w:rPr>
          <w:rFonts w:hint="eastAsia" w:asciiTheme="minorEastAsia" w:hAnsiTheme="minorEastAsia" w:eastAsiaTheme="minorEastAsia" w:cstheme="minorEastAsia"/>
          <w:b/>
          <w:bCs/>
          <w:color w:val="000000" w:themeColor="text1"/>
          <w:sz w:val="44"/>
          <w:szCs w:val="44"/>
          <w:lang w:val="en-US" w:eastAsia="zh-CN"/>
          <w14:textFill>
            <w14:solidFill>
              <w14:schemeClr w14:val="tx1"/>
            </w14:solidFill>
          </w14:textFill>
        </w:rPr>
        <w:t xml:space="preserve"> </w:t>
      </w:r>
      <w:r>
        <w:rPr>
          <w:rFonts w:hint="eastAsia" w:asciiTheme="minorEastAsia" w:hAnsiTheme="minorEastAsia" w:eastAsiaTheme="minorEastAsia" w:cstheme="minorEastAsia"/>
          <w:b/>
          <w:bCs/>
          <w:color w:val="000000" w:themeColor="text1"/>
          <w:sz w:val="44"/>
          <w:szCs w:val="44"/>
          <w14:textFill>
            <w14:solidFill>
              <w14:schemeClr w14:val="tx1"/>
            </w14:solidFill>
          </w14:textFill>
        </w:rPr>
        <w:t>言</w:t>
      </w:r>
    </w:p>
    <w:p>
      <w:pPr>
        <w:adjustRightInd w:val="0"/>
        <w:snapToGrid w:val="0"/>
        <w:spacing w:line="360" w:lineRule="auto"/>
        <w:ind w:firstLine="560" w:firstLineChars="200"/>
        <w:rPr>
          <w:rFonts w:ascii="??" w:hAnsi="??" w:cs="宋体"/>
          <w:color w:val="000000" w:themeColor="text1"/>
          <w:kern w:val="0"/>
          <w:sz w:val="28"/>
          <w:szCs w:val="28"/>
          <w14:textFill>
            <w14:solidFill>
              <w14:schemeClr w14:val="tx1"/>
            </w14:solidFill>
          </w14:textFill>
        </w:rPr>
      </w:pPr>
    </w:p>
    <w:p>
      <w:pPr>
        <w:adjustRightInd w:val="0"/>
        <w:snapToGrid w:val="0"/>
        <w:spacing w:line="360" w:lineRule="auto"/>
        <w:rPr>
          <w:rFonts w:ascii="??" w:hAnsi="??" w:cs="宋体"/>
          <w:color w:val="000000" w:themeColor="text1"/>
          <w:kern w:val="0"/>
          <w:sz w:val="28"/>
          <w:szCs w:val="28"/>
          <w14:textFill>
            <w14:solidFill>
              <w14:schemeClr w14:val="tx1"/>
            </w14:solidFill>
          </w14:textFill>
        </w:rPr>
      </w:pPr>
      <w:r>
        <w:rPr>
          <w:rFonts w:hint="eastAsia" w:ascii="??" w:hAnsi="??" w:cs="宋体"/>
          <w:color w:val="000000" w:themeColor="text1"/>
          <w:kern w:val="0"/>
          <w:sz w:val="28"/>
          <w:szCs w:val="28"/>
          <w14:textFill>
            <w14:solidFill>
              <w14:schemeClr w14:val="tx1"/>
            </w14:solidFill>
          </w14:textFill>
        </w:rPr>
        <w:t>尊敬的业主：</w:t>
      </w:r>
    </w:p>
    <w:p>
      <w:pPr>
        <w:adjustRightInd w:val="0"/>
        <w:snapToGrid w:val="0"/>
        <w:spacing w:line="360" w:lineRule="auto"/>
        <w:ind w:firstLine="560" w:firstLineChars="200"/>
        <w:rPr>
          <w:rFonts w:ascii="??" w:hAnsi="??" w:cs="宋体"/>
          <w:color w:val="000000" w:themeColor="text1"/>
          <w:kern w:val="0"/>
          <w:sz w:val="28"/>
          <w:szCs w:val="28"/>
          <w14:textFill>
            <w14:solidFill>
              <w14:schemeClr w14:val="tx1"/>
            </w14:solidFill>
          </w14:textFill>
        </w:rPr>
      </w:pPr>
      <w:r>
        <w:rPr>
          <w:rFonts w:hint="eastAsia" w:ascii="??" w:hAnsi="??" w:cs="宋体"/>
          <w:color w:val="000000" w:themeColor="text1"/>
          <w:kern w:val="0"/>
          <w:sz w:val="28"/>
          <w:szCs w:val="28"/>
          <w14:textFill>
            <w14:solidFill>
              <w14:schemeClr w14:val="tx1"/>
            </w14:solidFill>
          </w14:textFill>
        </w:rPr>
        <w:t>为使您全面了解住宅基本性能，方便您正确使用住宅及相关设施、设备，维护您的合法权益，根据国家和省有关要求，我公司根据国家和省、市有关要求，编制此《商品住宅使用说明书》。请您在开始使用本住宅及其配套设施之前，仔细阅读本书的有关内容，按照有关规定和要求进行装饰、维修和使用，并妥善保存本书。</w:t>
      </w:r>
    </w:p>
    <w:p>
      <w:pPr>
        <w:adjustRightInd w:val="0"/>
        <w:snapToGrid w:val="0"/>
        <w:spacing w:line="360" w:lineRule="auto"/>
        <w:ind w:firstLine="560" w:firstLineChars="200"/>
        <w:jc w:val="both"/>
        <w:rPr>
          <w:rFonts w:ascii="方正仿宋_GBK" w:hAnsi="仿宋_GB2312" w:eastAsia="方正仿宋_GBK"/>
          <w:color w:val="000000" w:themeColor="text1"/>
          <w:sz w:val="32"/>
          <w:szCs w:val="32"/>
          <w14:textFill>
            <w14:solidFill>
              <w14:schemeClr w14:val="tx1"/>
            </w14:solidFill>
          </w14:textFill>
        </w:rPr>
      </w:pPr>
      <w:r>
        <w:rPr>
          <w:rFonts w:hint="eastAsia" w:ascii="??" w:hAnsi="??" w:cs="宋体"/>
          <w:color w:val="000000" w:themeColor="text1"/>
          <w:kern w:val="0"/>
          <w:sz w:val="28"/>
          <w:szCs w:val="28"/>
          <w14:textFill>
            <w14:solidFill>
              <w14:schemeClr w14:val="tx1"/>
            </w14:solidFill>
          </w14:textFill>
        </w:rPr>
        <w:t>祝您生活愉快！</w:t>
      </w:r>
    </w:p>
    <w:p>
      <w:pPr>
        <w:adjustRightInd w:val="0"/>
        <w:snapToGrid w:val="0"/>
        <w:spacing w:line="360" w:lineRule="auto"/>
        <w:ind w:firstLine="640" w:firstLineChars="200"/>
        <w:rPr>
          <w:rFonts w:ascii="方正仿宋_GBK" w:hAnsi="仿宋_GB2312" w:eastAsia="方正仿宋_GBK"/>
          <w:color w:val="000000" w:themeColor="text1"/>
          <w:sz w:val="32"/>
          <w:szCs w:val="32"/>
          <w:u w:val="single"/>
          <w14:textFill>
            <w14:solidFill>
              <w14:schemeClr w14:val="tx1"/>
            </w14:solidFill>
          </w14:textFill>
        </w:rPr>
      </w:pPr>
    </w:p>
    <w:p>
      <w:pPr>
        <w:wordWrap w:val="0"/>
        <w:adjustRightInd w:val="0"/>
        <w:snapToGrid w:val="0"/>
        <w:spacing w:line="360" w:lineRule="auto"/>
        <w:ind w:firstLine="560" w:firstLineChars="200"/>
        <w:jc w:val="right"/>
        <w:rPr>
          <w:rFonts w:ascii="宋体" w:hAnsi="Calibri"/>
          <w:color w:val="000000" w:themeColor="text1"/>
          <w:sz w:val="28"/>
          <w:szCs w:val="28"/>
          <w14:textFill>
            <w14:solidFill>
              <w14:schemeClr w14:val="tx1"/>
            </w14:solidFill>
          </w14:textFill>
        </w:rPr>
      </w:pPr>
    </w:p>
    <w:p>
      <w:pPr>
        <w:adjustRightInd w:val="0"/>
        <w:snapToGrid w:val="0"/>
        <w:spacing w:line="360" w:lineRule="auto"/>
        <w:ind w:firstLine="640" w:firstLineChars="200"/>
        <w:rPr>
          <w:rFonts w:ascii="方正仿宋_GBK" w:hAnsi="仿宋_GB2312" w:eastAsia="方正仿宋_GBK"/>
          <w:color w:val="000000" w:themeColor="text1"/>
          <w:sz w:val="32"/>
          <w:szCs w:val="32"/>
          <w14:textFill>
            <w14:solidFill>
              <w14:schemeClr w14:val="tx1"/>
            </w14:solidFill>
          </w14:textFill>
        </w:rPr>
      </w:pPr>
    </w:p>
    <w:p>
      <w:pPr>
        <w:adjustRightInd w:val="0"/>
        <w:snapToGrid w:val="0"/>
        <w:spacing w:line="360" w:lineRule="auto"/>
        <w:ind w:firstLine="640" w:firstLineChars="200"/>
        <w:rPr>
          <w:rFonts w:ascii="方正仿宋_GBK" w:hAnsi="仿宋_GB2312" w:eastAsia="方正仿宋_GBK"/>
          <w:color w:val="000000" w:themeColor="text1"/>
          <w:sz w:val="32"/>
          <w:szCs w:val="32"/>
          <w14:textFill>
            <w14:solidFill>
              <w14:schemeClr w14:val="tx1"/>
            </w14:solidFill>
          </w14:textFill>
        </w:rPr>
      </w:pPr>
    </w:p>
    <w:p>
      <w:pPr>
        <w:adjustRightInd w:val="0"/>
        <w:snapToGrid w:val="0"/>
        <w:spacing w:line="360" w:lineRule="auto"/>
        <w:ind w:firstLine="560" w:firstLineChars="200"/>
        <w:rPr>
          <w:rFonts w:ascii="宋体" w:hAnsi="宋体"/>
          <w:color w:val="000000" w:themeColor="text1"/>
          <w:sz w:val="28"/>
          <w:szCs w:val="28"/>
          <w14:textFill>
            <w14:solidFill>
              <w14:schemeClr w14:val="tx1"/>
            </w14:solidFill>
          </w14:textFill>
        </w:rPr>
      </w:pPr>
    </w:p>
    <w:p>
      <w:pPr>
        <w:adjustRightInd w:val="0"/>
        <w:snapToGrid w:val="0"/>
        <w:spacing w:line="360" w:lineRule="auto"/>
        <w:ind w:firstLine="560" w:firstLineChars="200"/>
        <w:rPr>
          <w:rFonts w:ascii="宋体" w:hAnsi="Calibri"/>
          <w:color w:val="000000" w:themeColor="text1"/>
          <w:sz w:val="28"/>
          <w:szCs w:val="28"/>
          <w14:textFill>
            <w14:solidFill>
              <w14:schemeClr w14:val="tx1"/>
            </w14:solidFill>
          </w14:textFill>
        </w:rPr>
      </w:pPr>
    </w:p>
    <w:p>
      <w:pPr>
        <w:adjustRightInd w:val="0"/>
        <w:snapToGrid w:val="0"/>
        <w:spacing w:line="360" w:lineRule="auto"/>
        <w:ind w:firstLine="640" w:firstLineChars="200"/>
        <w:rPr>
          <w:rFonts w:ascii="方正仿宋_GBK" w:hAnsi="仿宋_GB2312" w:eastAsia="方正仿宋_GBK"/>
          <w:color w:val="000000" w:themeColor="text1"/>
          <w:sz w:val="32"/>
          <w:szCs w:val="32"/>
          <w14:textFill>
            <w14:solidFill>
              <w14:schemeClr w14:val="tx1"/>
            </w14:solidFill>
          </w14:textFill>
        </w:rPr>
      </w:pPr>
    </w:p>
    <w:p>
      <w:pPr>
        <w:adjustRightInd w:val="0"/>
        <w:snapToGrid w:val="0"/>
        <w:spacing w:line="360" w:lineRule="auto"/>
        <w:ind w:firstLine="640" w:firstLineChars="200"/>
        <w:rPr>
          <w:rFonts w:ascii="方正仿宋_GBK" w:hAnsi="仿宋_GB2312" w:eastAsia="方正仿宋_GBK"/>
          <w:color w:val="000000" w:themeColor="text1"/>
          <w:sz w:val="32"/>
          <w:szCs w:val="32"/>
          <w14:textFill>
            <w14:solidFill>
              <w14:schemeClr w14:val="tx1"/>
            </w14:solidFill>
          </w14:textFill>
        </w:rPr>
      </w:pPr>
    </w:p>
    <w:p>
      <w:pPr>
        <w:adjustRightInd w:val="0"/>
        <w:snapToGrid w:val="0"/>
        <w:spacing w:line="360" w:lineRule="auto"/>
        <w:jc w:val="center"/>
        <w:rPr>
          <w:rFonts w:ascii="方正小标宋简体" w:hAnsi="宋体" w:eastAsia="方正小标宋简体"/>
          <w:color w:val="000000" w:themeColor="text1"/>
          <w:sz w:val="44"/>
          <w:szCs w:val="44"/>
          <w14:textFill>
            <w14:solidFill>
              <w14:schemeClr w14:val="tx1"/>
            </w14:solidFill>
          </w14:textFill>
        </w:rPr>
        <w:sectPr>
          <w:footerReference r:id="rId5" w:type="default"/>
          <w:pgSz w:w="11906" w:h="16838"/>
          <w:pgMar w:top="2098" w:right="1531" w:bottom="1985" w:left="1531" w:header="851" w:footer="992" w:gutter="0"/>
          <w:pgNumType w:fmt="numberInDash"/>
          <w:cols w:space="425" w:num="1"/>
          <w:docGrid w:linePitch="312" w:charSpace="0"/>
        </w:sectPr>
      </w:pPr>
    </w:p>
    <w:p>
      <w:pPr>
        <w:adjustRightInd w:val="0"/>
        <w:snapToGrid w:val="0"/>
        <w:spacing w:line="560" w:lineRule="exact"/>
        <w:ind w:firstLine="602" w:firstLineChars="200"/>
        <w:rPr>
          <w:rFonts w:ascii="宋体" w:hAnsi="Calibri"/>
          <w:b/>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一、商品住宅基本信息</w:t>
      </w:r>
    </w:p>
    <w:p>
      <w:pPr>
        <w:adjustRightInd w:val="0"/>
        <w:snapToGrid w:val="0"/>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本户型为</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户型，设计建筑面积</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平方米</w:t>
      </w:r>
      <w:r>
        <w:rPr>
          <w:rFonts w:hint="eastAsia" w:ascii="宋体" w:hAnsi="宋体"/>
          <w:color w:val="000000" w:themeColor="text1"/>
          <w:sz w:val="28"/>
          <w:szCs w:val="28"/>
          <w:lang w:eastAsia="zh-CN"/>
          <w14:textFill>
            <w14:solidFill>
              <w14:schemeClr w14:val="tx1"/>
            </w14:solidFill>
          </w14:textFill>
        </w:rPr>
        <w:t>，设计绿色建筑等级</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u w:val="single"/>
          <w:lang w:val="en-US" w:eastAsia="zh-CN"/>
          <w14:textFill>
            <w14:solidFill>
              <w14:schemeClr w14:val="tx1"/>
            </w14:solidFill>
          </w14:textFill>
        </w:rPr>
        <w:t xml:space="preserve"> </w:t>
      </w:r>
      <w:r>
        <w:rPr>
          <w:rFonts w:hint="eastAsia" w:ascii="宋体" w:hAnsi="宋体"/>
          <w:color w:val="000000" w:themeColor="text1"/>
          <w:sz w:val="28"/>
          <w:szCs w:val="28"/>
          <w:lang w:eastAsia="zh-CN"/>
          <w14:textFill>
            <w14:solidFill>
              <w14:schemeClr w14:val="tx1"/>
            </w14:solidFill>
          </w14:textFill>
        </w:rPr>
        <w:t>，节能率</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u w:val="single"/>
          <w:lang w:val="en-US" w:eastAsia="zh-CN"/>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w:t>
      </w:r>
    </w:p>
    <w:p>
      <w:pPr>
        <w:adjustRightInd w:val="0"/>
        <w:snapToGrid w:val="0"/>
        <w:spacing w:line="560" w:lineRule="exact"/>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参建单位信息</w:t>
      </w:r>
    </w:p>
    <w:p>
      <w:pPr>
        <w:adjustRightInd w:val="0"/>
        <w:snapToGrid w:val="0"/>
        <w:spacing w:line="560" w:lineRule="exact"/>
        <w:ind w:firstLine="560" w:firstLineChars="200"/>
        <w:rPr>
          <w:rFonts w:hint="eastAsia"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建设单位：</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u w:val="single"/>
          <w:lang w:val="en-US" w:eastAsia="zh-CN"/>
          <w14:textFill>
            <w14:solidFill>
              <w14:schemeClr w14:val="tx1"/>
            </w14:solidFill>
          </w14:textFill>
        </w:rPr>
        <w:t xml:space="preserve">    </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项目负责人：</w:t>
      </w:r>
      <w:r>
        <w:rPr>
          <w:rFonts w:hint="eastAsia" w:ascii="宋体" w:hAnsi="宋体"/>
          <w:color w:val="000000" w:themeColor="text1"/>
          <w:sz w:val="28"/>
          <w:szCs w:val="28"/>
          <w:u w:val="single"/>
          <w14:textFill>
            <w14:solidFill>
              <w14:schemeClr w14:val="tx1"/>
            </w14:solidFill>
          </w14:textFill>
        </w:rPr>
        <w:t xml:space="preserve">        </w:t>
      </w:r>
    </w:p>
    <w:p>
      <w:pPr>
        <w:adjustRightInd w:val="0"/>
        <w:snapToGrid w:val="0"/>
        <w:spacing w:line="560" w:lineRule="exact"/>
        <w:ind w:firstLine="560" w:firstLineChars="200"/>
        <w:rPr>
          <w:rFonts w:hint="eastAsia"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勘察单位：</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u w:val="single"/>
          <w:lang w:val="en-US" w:eastAsia="zh-CN"/>
          <w14:textFill>
            <w14:solidFill>
              <w14:schemeClr w14:val="tx1"/>
            </w14:solidFill>
          </w14:textFill>
        </w:rPr>
        <w:t xml:space="preserve">    </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项目负责人：</w:t>
      </w:r>
      <w:r>
        <w:rPr>
          <w:rFonts w:hint="eastAsia" w:ascii="宋体" w:hAnsi="宋体"/>
          <w:color w:val="000000" w:themeColor="text1"/>
          <w:sz w:val="28"/>
          <w:szCs w:val="28"/>
          <w:u w:val="single"/>
          <w14:textFill>
            <w14:solidFill>
              <w14:schemeClr w14:val="tx1"/>
            </w14:solidFill>
          </w14:textFill>
        </w:rPr>
        <w:t xml:space="preserve">        </w:t>
      </w:r>
    </w:p>
    <w:p>
      <w:pPr>
        <w:adjustRightInd w:val="0"/>
        <w:snapToGrid w:val="0"/>
        <w:spacing w:line="560" w:lineRule="exact"/>
        <w:ind w:firstLine="560" w:firstLineChars="200"/>
        <w:rPr>
          <w:rFonts w:hint="eastAsia"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设计单位：</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u w:val="single"/>
          <w:lang w:val="en-US" w:eastAsia="zh-CN"/>
          <w14:textFill>
            <w14:solidFill>
              <w14:schemeClr w14:val="tx1"/>
            </w14:solidFill>
          </w14:textFill>
        </w:rPr>
        <w:t xml:space="preserve">    </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项目负责人：</w:t>
      </w:r>
      <w:r>
        <w:rPr>
          <w:rFonts w:hint="eastAsia" w:ascii="宋体" w:hAnsi="宋体"/>
          <w:color w:val="000000" w:themeColor="text1"/>
          <w:sz w:val="28"/>
          <w:szCs w:val="28"/>
          <w:u w:val="single"/>
          <w14:textFill>
            <w14:solidFill>
              <w14:schemeClr w14:val="tx1"/>
            </w14:solidFill>
          </w14:textFill>
        </w:rPr>
        <w:t xml:space="preserve">        </w:t>
      </w:r>
    </w:p>
    <w:p>
      <w:pPr>
        <w:adjustRightInd w:val="0"/>
        <w:snapToGrid w:val="0"/>
        <w:spacing w:line="560" w:lineRule="exact"/>
        <w:ind w:firstLine="560" w:firstLineChars="20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施工单位：</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u w:val="single"/>
          <w:lang w:val="en-US" w:eastAsia="zh-CN"/>
          <w14:textFill>
            <w14:solidFill>
              <w14:schemeClr w14:val="tx1"/>
            </w14:solidFill>
          </w14:textFill>
        </w:rPr>
        <w:t xml:space="preserve">    </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项目负责人：</w:t>
      </w:r>
      <w:r>
        <w:rPr>
          <w:rFonts w:hint="eastAsia" w:ascii="宋体" w:hAnsi="宋体"/>
          <w:color w:val="000000" w:themeColor="text1"/>
          <w:sz w:val="28"/>
          <w:szCs w:val="28"/>
          <w:u w:val="single"/>
          <w14:textFill>
            <w14:solidFill>
              <w14:schemeClr w14:val="tx1"/>
            </w14:solidFill>
          </w14:textFill>
        </w:rPr>
        <w:t xml:space="preserve">        </w:t>
      </w:r>
    </w:p>
    <w:p>
      <w:pPr>
        <w:adjustRightInd w:val="0"/>
        <w:snapToGrid w:val="0"/>
        <w:spacing w:line="560" w:lineRule="exact"/>
        <w:ind w:firstLine="560" w:firstLineChars="200"/>
        <w:rPr>
          <w:rFonts w:hint="eastAsia"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监理单位：</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u w:val="single"/>
          <w:lang w:val="en-US" w:eastAsia="zh-CN"/>
          <w14:textFill>
            <w14:solidFill>
              <w14:schemeClr w14:val="tx1"/>
            </w14:solidFill>
          </w14:textFill>
        </w:rPr>
        <w:t xml:space="preserve">    </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项目负责人：</w:t>
      </w:r>
      <w:r>
        <w:rPr>
          <w:rFonts w:hint="eastAsia" w:ascii="宋体" w:hAnsi="宋体"/>
          <w:color w:val="000000" w:themeColor="text1"/>
          <w:sz w:val="28"/>
          <w:szCs w:val="28"/>
          <w:u w:val="single"/>
          <w14:textFill>
            <w14:solidFill>
              <w14:schemeClr w14:val="tx1"/>
            </w14:solidFill>
          </w14:textFill>
        </w:rPr>
        <w:t xml:space="preserve">        </w:t>
      </w:r>
    </w:p>
    <w:p>
      <w:pPr>
        <w:adjustRightInd w:val="0"/>
        <w:snapToGrid w:val="0"/>
        <w:spacing w:line="560" w:lineRule="exact"/>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3.其他</w:t>
      </w:r>
      <w:r>
        <w:rPr>
          <w:rFonts w:hint="eastAsia" w:ascii="宋体" w:hAnsi="宋体"/>
          <w:color w:val="000000" w:themeColor="text1"/>
          <w:sz w:val="28"/>
          <w:szCs w:val="28"/>
          <w14:textFill>
            <w14:solidFill>
              <w14:schemeClr w14:val="tx1"/>
            </w14:solidFill>
          </w14:textFill>
        </w:rPr>
        <w:t>有关单位信息</w:t>
      </w:r>
    </w:p>
    <w:p>
      <w:pPr>
        <w:adjustRightInd w:val="0"/>
        <w:snapToGrid w:val="0"/>
        <w:spacing w:line="560" w:lineRule="exact"/>
        <w:ind w:left="561" w:leftChars="267"/>
        <w:jc w:val="left"/>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s="Tahoma"/>
          <w:color w:val="000000" w:themeColor="text1"/>
          <w:sz w:val="28"/>
          <w:szCs w:val="32"/>
          <w:lang w:eastAsia="zh-CN"/>
          <w14:textFill>
            <w14:solidFill>
              <w14:schemeClr w14:val="tx1"/>
            </w14:solidFill>
          </w14:textFill>
        </w:rPr>
        <w:t>物业服务企业</w:t>
      </w:r>
      <w:r>
        <w:rPr>
          <w:rFonts w:hint="eastAsia" w:ascii="宋体" w:hAnsi="宋体"/>
          <w:color w:val="000000" w:themeColor="text1"/>
          <w:sz w:val="28"/>
          <w:szCs w:val="32"/>
          <w14:textFill>
            <w14:solidFill>
              <w14:schemeClr w14:val="tx1"/>
            </w14:solidFill>
          </w14:textFill>
        </w:rPr>
        <w:t>名称：</w:t>
      </w:r>
    </w:p>
    <w:p>
      <w:pPr>
        <w:adjustRightInd w:val="0"/>
        <w:snapToGrid w:val="0"/>
        <w:spacing w:line="560" w:lineRule="exact"/>
        <w:ind w:left="561" w:leftChars="267"/>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联系电话：</w:t>
      </w:r>
    </w:p>
    <w:p>
      <w:pPr>
        <w:adjustRightInd w:val="0"/>
        <w:snapToGrid w:val="0"/>
        <w:spacing w:line="560" w:lineRule="exact"/>
        <w:ind w:left="561" w:leftChars="267"/>
        <w:jc w:val="left"/>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lang w:val="en-US" w:eastAsia="zh-CN"/>
          <w14:textFill>
            <w14:solidFill>
              <w14:schemeClr w14:val="tx1"/>
            </w14:solidFill>
          </w14:textFill>
        </w:rPr>
        <w:t>2</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供电单位</w:t>
      </w:r>
      <w:r>
        <w:rPr>
          <w:rFonts w:hint="eastAsia" w:ascii="宋体" w:hAnsi="宋体"/>
          <w:color w:val="000000" w:themeColor="text1"/>
          <w:sz w:val="28"/>
          <w:szCs w:val="32"/>
          <w14:textFill>
            <w14:solidFill>
              <w14:schemeClr w14:val="tx1"/>
            </w14:solidFill>
          </w14:textFill>
        </w:rPr>
        <w:t>名称：</w:t>
      </w:r>
    </w:p>
    <w:p>
      <w:pPr>
        <w:adjustRightInd w:val="0"/>
        <w:snapToGrid w:val="0"/>
        <w:spacing w:line="560" w:lineRule="exact"/>
        <w:ind w:left="561" w:leftChars="267"/>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联系电话：</w:t>
      </w:r>
    </w:p>
    <w:p>
      <w:pPr>
        <w:adjustRightInd w:val="0"/>
        <w:snapToGrid w:val="0"/>
        <w:spacing w:line="560" w:lineRule="exact"/>
        <w:ind w:left="561" w:leftChars="267"/>
        <w:jc w:val="left"/>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lang w:val="en-US" w:eastAsia="zh-CN"/>
          <w14:textFill>
            <w14:solidFill>
              <w14:schemeClr w14:val="tx1"/>
            </w14:solidFill>
          </w14:textFill>
        </w:rPr>
        <w:t>3</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供水单位</w:t>
      </w:r>
      <w:r>
        <w:rPr>
          <w:rFonts w:hint="eastAsia" w:ascii="宋体" w:hAnsi="宋体"/>
          <w:color w:val="000000" w:themeColor="text1"/>
          <w:sz w:val="28"/>
          <w:szCs w:val="32"/>
          <w14:textFill>
            <w14:solidFill>
              <w14:schemeClr w14:val="tx1"/>
            </w14:solidFill>
          </w14:textFill>
        </w:rPr>
        <w:t>名称：</w:t>
      </w:r>
    </w:p>
    <w:p>
      <w:pPr>
        <w:adjustRightInd w:val="0"/>
        <w:snapToGrid w:val="0"/>
        <w:spacing w:line="560" w:lineRule="exact"/>
        <w:ind w:left="561" w:leftChars="267"/>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联系电话：</w:t>
      </w:r>
    </w:p>
    <w:p>
      <w:pPr>
        <w:adjustRightInd w:val="0"/>
        <w:snapToGrid w:val="0"/>
        <w:spacing w:line="560" w:lineRule="exact"/>
        <w:ind w:left="561" w:leftChars="267"/>
        <w:jc w:val="left"/>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lang w:val="en-US" w:eastAsia="zh-CN"/>
          <w14:textFill>
            <w14:solidFill>
              <w14:schemeClr w14:val="tx1"/>
            </w14:solidFill>
          </w14:textFill>
        </w:rPr>
        <w:t>4</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供热单位</w:t>
      </w:r>
      <w:r>
        <w:rPr>
          <w:rFonts w:hint="eastAsia" w:ascii="宋体" w:hAnsi="宋体"/>
          <w:color w:val="000000" w:themeColor="text1"/>
          <w:sz w:val="28"/>
          <w:szCs w:val="32"/>
          <w14:textFill>
            <w14:solidFill>
              <w14:schemeClr w14:val="tx1"/>
            </w14:solidFill>
          </w14:textFill>
        </w:rPr>
        <w:t>名称：</w:t>
      </w:r>
    </w:p>
    <w:p>
      <w:pPr>
        <w:adjustRightInd w:val="0"/>
        <w:snapToGrid w:val="0"/>
        <w:spacing w:line="560" w:lineRule="exact"/>
        <w:ind w:left="561" w:leftChars="267"/>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联系电话：</w:t>
      </w:r>
    </w:p>
    <w:p>
      <w:pPr>
        <w:adjustRightInd w:val="0"/>
        <w:snapToGrid w:val="0"/>
        <w:spacing w:line="560" w:lineRule="exact"/>
        <w:ind w:left="561" w:leftChars="267"/>
        <w:jc w:val="left"/>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lang w:val="en-US" w:eastAsia="zh-CN"/>
          <w14:textFill>
            <w14:solidFill>
              <w14:schemeClr w14:val="tx1"/>
            </w14:solidFill>
          </w14:textFill>
        </w:rPr>
        <w:t>5</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供气单位</w:t>
      </w:r>
      <w:r>
        <w:rPr>
          <w:rFonts w:hint="eastAsia" w:ascii="宋体" w:hAnsi="宋体"/>
          <w:color w:val="000000" w:themeColor="text1"/>
          <w:sz w:val="28"/>
          <w:szCs w:val="32"/>
          <w14:textFill>
            <w14:solidFill>
              <w14:schemeClr w14:val="tx1"/>
            </w14:solidFill>
          </w14:textFill>
        </w:rPr>
        <w:t>名称：</w:t>
      </w:r>
    </w:p>
    <w:p>
      <w:pPr>
        <w:adjustRightInd w:val="0"/>
        <w:snapToGrid w:val="0"/>
        <w:spacing w:line="560" w:lineRule="exact"/>
        <w:ind w:left="561" w:leftChars="267"/>
        <w:rPr>
          <w:rFonts w:ascii="方正大标宋_GBK" w:hAnsi="宋体" w:eastAsia="方正大标宋_GBK"/>
          <w:color w:val="000000" w:themeColor="text1"/>
          <w:sz w:val="36"/>
          <w:szCs w:val="36"/>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联系电话：</w:t>
      </w:r>
    </w:p>
    <w:p>
      <w:pPr>
        <w:jc w:val="center"/>
        <w:rPr>
          <w:rFonts w:ascii="方正大标宋_GBK" w:hAnsi="宋体" w:eastAsia="方正大标宋_GBK"/>
          <w:color w:val="000000" w:themeColor="text1"/>
          <w:sz w:val="36"/>
          <w:szCs w:val="36"/>
          <w14:textFill>
            <w14:solidFill>
              <w14:schemeClr w14:val="tx1"/>
            </w14:solidFill>
          </w14:textFill>
        </w:rPr>
      </w:pPr>
    </w:p>
    <w:p>
      <w:pPr>
        <w:spacing w:line="560" w:lineRule="exact"/>
        <w:ind w:firstLine="602" w:firstLineChars="200"/>
        <w:rPr>
          <w:rFonts w:hint="eastAsia" w:ascii="Calibri" w:hAnsi="Calibri"/>
          <w:b/>
          <w:color w:val="000000" w:themeColor="text1"/>
          <w:sz w:val="30"/>
          <w:szCs w:val="30"/>
          <w:lang w:eastAsia="zh-CN"/>
          <w14:textFill>
            <w14:solidFill>
              <w14:schemeClr w14:val="tx1"/>
            </w14:solidFill>
          </w14:textFill>
        </w:rPr>
        <w:sectPr>
          <w:footerReference r:id="rId6" w:type="default"/>
          <w:pgSz w:w="11906" w:h="16838"/>
          <w:pgMar w:top="2098" w:right="1531" w:bottom="1985" w:left="1531" w:header="851" w:footer="992" w:gutter="0"/>
          <w:pgNumType w:fmt="numberInDash" w:start="1"/>
          <w:cols w:space="425" w:num="1"/>
          <w:docGrid w:linePitch="312" w:charSpace="0"/>
        </w:sectPr>
      </w:pPr>
    </w:p>
    <w:p>
      <w:pPr>
        <w:spacing w:line="560" w:lineRule="exact"/>
        <w:ind w:firstLine="602" w:firstLineChars="200"/>
        <w:rPr>
          <w:rFonts w:ascii="Calibri" w:hAnsi="Calibri"/>
          <w:b/>
          <w:color w:val="000000" w:themeColor="text1"/>
          <w:sz w:val="30"/>
          <w:szCs w:val="30"/>
          <w14:textFill>
            <w14:solidFill>
              <w14:schemeClr w14:val="tx1"/>
            </w14:solidFill>
          </w14:textFill>
        </w:rPr>
      </w:pPr>
      <w:r>
        <w:rPr>
          <w:rFonts w:hint="eastAsia" w:ascii="Calibri" w:hAnsi="Calibri"/>
          <w:b/>
          <w:color w:val="000000" w:themeColor="text1"/>
          <w:sz w:val="30"/>
          <w:szCs w:val="30"/>
          <w:lang w:eastAsia="zh-CN"/>
          <w14:textFill>
            <w14:solidFill>
              <w14:schemeClr w14:val="tx1"/>
            </w14:solidFill>
          </w14:textFill>
        </w:rPr>
        <w:t>二</w:t>
      </w:r>
      <w:r>
        <w:rPr>
          <w:rFonts w:hint="eastAsia" w:ascii="Calibri" w:hAnsi="Calibri"/>
          <w:b/>
          <w:color w:val="000000" w:themeColor="text1"/>
          <w:sz w:val="30"/>
          <w:szCs w:val="30"/>
          <w14:textFill>
            <w14:solidFill>
              <w14:schemeClr w14:val="tx1"/>
            </w14:solidFill>
          </w14:textFill>
        </w:rPr>
        <w:t>、建筑结构概况</w:t>
      </w:r>
    </w:p>
    <w:p>
      <w:pPr>
        <w:spacing w:line="560" w:lineRule="exact"/>
        <w:ind w:firstLine="57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本户型结构平面布置见附图1，本工程建筑结构主要内容见下表：</w:t>
      </w:r>
    </w:p>
    <w:tbl>
      <w:tblPr>
        <w:tblStyle w:val="2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6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tcPr>
          <w:p>
            <w:pPr>
              <w:spacing w:line="560" w:lineRule="exact"/>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总建筑面积</w:t>
            </w:r>
          </w:p>
        </w:tc>
        <w:tc>
          <w:tcPr>
            <w:tcW w:w="6117" w:type="dxa"/>
          </w:tcPr>
          <w:p>
            <w:pPr>
              <w:spacing w:line="560" w:lineRule="exac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总建筑面积</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tcPr>
          <w:p>
            <w:pPr>
              <w:spacing w:line="560" w:lineRule="exact"/>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总层数</w:t>
            </w:r>
          </w:p>
        </w:tc>
        <w:tc>
          <w:tcPr>
            <w:tcW w:w="6117" w:type="dxa"/>
          </w:tcPr>
          <w:p>
            <w:pPr>
              <w:spacing w:line="560" w:lineRule="exac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地上</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层，地下</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tcPr>
          <w:p>
            <w:pPr>
              <w:spacing w:line="560" w:lineRule="exact"/>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基础型式</w:t>
            </w:r>
          </w:p>
        </w:tc>
        <w:tc>
          <w:tcPr>
            <w:tcW w:w="6117" w:type="dxa"/>
          </w:tcPr>
          <w:p>
            <w:pPr>
              <w:spacing w:line="560" w:lineRule="exact"/>
              <w:rPr>
                <w:rFonts w:ascii="宋体" w:hAnsi="宋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tcPr>
          <w:p>
            <w:pPr>
              <w:spacing w:line="560" w:lineRule="exact"/>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结构类型</w:t>
            </w:r>
          </w:p>
        </w:tc>
        <w:tc>
          <w:tcPr>
            <w:tcW w:w="6117" w:type="dxa"/>
          </w:tcPr>
          <w:p>
            <w:pPr>
              <w:spacing w:line="560" w:lineRule="exact"/>
              <w:rPr>
                <w:rFonts w:ascii="宋体" w:hAnsi="宋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tcPr>
          <w:p>
            <w:pPr>
              <w:spacing w:line="560" w:lineRule="exact"/>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抗震设防烈度</w:t>
            </w:r>
          </w:p>
        </w:tc>
        <w:tc>
          <w:tcPr>
            <w:tcW w:w="6117" w:type="dxa"/>
          </w:tcPr>
          <w:p>
            <w:pPr>
              <w:spacing w:line="560" w:lineRule="exac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度</w:t>
            </w:r>
            <w:r>
              <w:rPr>
                <w:rFonts w:hint="eastAsia" w:ascii="宋体" w:hAnsi="宋体"/>
                <w:color w:val="000000" w:themeColor="text1"/>
                <w:sz w:val="28"/>
                <w:szCs w:val="28"/>
                <w:lang w:eastAsia="zh-CN"/>
                <w14:textFill>
                  <w14:solidFill>
                    <w14:schemeClr w14:val="tx1"/>
                  </w14:solidFill>
                </w14:textFill>
              </w:rPr>
              <w:t>，加速度</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lang w:val="en-US" w:eastAsia="zh-CN"/>
                <w14:textFill>
                  <w14:solidFill>
                    <w14:schemeClr w14:val="tx1"/>
                  </w14:solidFill>
                </w14:textFill>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tcPr>
          <w:p>
            <w:pPr>
              <w:spacing w:line="560" w:lineRule="exact"/>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外墙（填充墙）材料</w:t>
            </w:r>
          </w:p>
        </w:tc>
        <w:tc>
          <w:tcPr>
            <w:tcW w:w="6117" w:type="dxa"/>
          </w:tcPr>
          <w:p>
            <w:pPr>
              <w:spacing w:line="560" w:lineRule="exact"/>
              <w:rPr>
                <w:rFonts w:ascii="宋体" w:hAnsi="宋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tcPr>
          <w:p>
            <w:pPr>
              <w:spacing w:line="560" w:lineRule="exact"/>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外墙保温材料</w:t>
            </w:r>
            <w:r>
              <w:rPr>
                <w:rFonts w:hint="eastAsia" w:ascii="宋体" w:hAnsi="宋体"/>
                <w:color w:val="000000" w:themeColor="text1"/>
                <w:sz w:val="28"/>
                <w:szCs w:val="28"/>
                <w:lang w:eastAsia="zh-CN"/>
                <w14:textFill>
                  <w14:solidFill>
                    <w14:schemeClr w14:val="tx1"/>
                  </w14:solidFill>
                </w14:textFill>
              </w:rPr>
              <w:t>及厚度</w:t>
            </w:r>
          </w:p>
        </w:tc>
        <w:tc>
          <w:tcPr>
            <w:tcW w:w="6117" w:type="dxa"/>
          </w:tcPr>
          <w:p>
            <w:pPr>
              <w:spacing w:line="560" w:lineRule="exact"/>
              <w:rPr>
                <w:rFonts w:ascii="宋体" w:hAnsi="宋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tcPr>
          <w:p>
            <w:pPr>
              <w:spacing w:line="560" w:lineRule="exact"/>
              <w:jc w:val="center"/>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屋面保温材料及厚度</w:t>
            </w:r>
          </w:p>
        </w:tc>
        <w:tc>
          <w:tcPr>
            <w:tcW w:w="6117" w:type="dxa"/>
          </w:tcPr>
          <w:p>
            <w:pPr>
              <w:spacing w:line="560" w:lineRule="exact"/>
              <w:rPr>
                <w:rFonts w:ascii="宋体" w:hAnsi="宋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tcPr>
          <w:p>
            <w:pPr>
              <w:spacing w:line="560" w:lineRule="exact"/>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内墙（填充墙）材料</w:t>
            </w:r>
          </w:p>
        </w:tc>
        <w:tc>
          <w:tcPr>
            <w:tcW w:w="6117" w:type="dxa"/>
          </w:tcPr>
          <w:p>
            <w:pPr>
              <w:spacing w:line="560" w:lineRule="exact"/>
              <w:rPr>
                <w:rFonts w:ascii="宋体" w:hAnsi="宋体"/>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tcPr>
          <w:p>
            <w:pPr>
              <w:spacing w:line="560" w:lineRule="exact"/>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屋面形式</w:t>
            </w:r>
          </w:p>
        </w:tc>
        <w:tc>
          <w:tcPr>
            <w:tcW w:w="6117" w:type="dxa"/>
          </w:tcPr>
          <w:p>
            <w:pPr>
              <w:spacing w:line="560" w:lineRule="exact"/>
              <w:jc w:val="right"/>
              <w:rPr>
                <w:rFonts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（上人屋面或非上人屋面）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tcPr>
          <w:p>
            <w:pPr>
              <w:spacing w:line="560" w:lineRule="exact"/>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阳台形式</w:t>
            </w:r>
          </w:p>
        </w:tc>
        <w:tc>
          <w:tcPr>
            <w:tcW w:w="6117" w:type="dxa"/>
          </w:tcPr>
          <w:p>
            <w:pPr>
              <w:spacing w:line="560" w:lineRule="exact"/>
              <w:jc w:val="right"/>
              <w:rPr>
                <w:rFonts w:ascii="楷体_GB2312" w:hAnsi="楷体_GB2312" w:eastAsia="楷体_GB2312" w:cs="楷体_GB2312"/>
                <w:color w:val="000000" w:themeColor="text1"/>
                <w:sz w:val="28"/>
                <w:szCs w:val="28"/>
                <w14:textFill>
                  <w14:solidFill>
                    <w14:schemeClr w14:val="tx1"/>
                  </w14:solidFill>
                </w14:textFill>
              </w:rPr>
            </w:pPr>
            <w:r>
              <w:rPr>
                <w:rFonts w:hint="eastAsia" w:ascii="楷体_GB2312" w:hAnsi="楷体_GB2312" w:eastAsia="楷体_GB2312" w:cs="楷体_GB2312"/>
                <w:color w:val="000000" w:themeColor="text1"/>
                <w:sz w:val="28"/>
                <w:szCs w:val="28"/>
                <w14:textFill>
                  <w14:solidFill>
                    <w14:schemeClr w14:val="tx1"/>
                  </w14:solidFill>
                </w14:textFill>
              </w:rPr>
              <w:t>（封闭阳台或非封闭阳台）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Align w:val="center"/>
          </w:tcPr>
          <w:p>
            <w:pPr>
              <w:spacing w:line="560" w:lineRule="exact"/>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楼面荷载设计值</w:t>
            </w:r>
          </w:p>
        </w:tc>
        <w:tc>
          <w:tcPr>
            <w:tcW w:w="6117" w:type="dxa"/>
          </w:tcPr>
          <w:p>
            <w:pPr>
              <w:spacing w:line="560" w:lineRule="exac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客    厅：</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 xml:space="preserve"> k</w:t>
            </w:r>
            <w:r>
              <w:rPr>
                <w:rFonts w:hint="eastAsia" w:ascii="宋体" w:hAnsi="宋体"/>
                <w:color w:val="000000" w:themeColor="text1"/>
                <w:sz w:val="28"/>
                <w:szCs w:val="28"/>
                <w:lang w:val="en-US" w:eastAsia="zh-CN"/>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/m</w:t>
            </w:r>
            <w:r>
              <w:rPr>
                <w:rFonts w:hint="eastAsia" w:ascii="宋体" w:hAnsi="宋体"/>
                <w:color w:val="000000" w:themeColor="text1"/>
                <w:sz w:val="28"/>
                <w:szCs w:val="28"/>
                <w:vertAlign w:val="superscript"/>
                <w14:textFill>
                  <w14:solidFill>
                    <w14:schemeClr w14:val="tx1"/>
                  </w14:solidFill>
                </w14:textFill>
              </w:rPr>
              <w:t>2</w:t>
            </w:r>
          </w:p>
          <w:p>
            <w:pPr>
              <w:spacing w:line="560" w:lineRule="exac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卧    室：</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 xml:space="preserve"> k</w:t>
            </w:r>
            <w:r>
              <w:rPr>
                <w:rFonts w:hint="eastAsia" w:ascii="宋体" w:hAnsi="宋体"/>
                <w:color w:val="000000" w:themeColor="text1"/>
                <w:sz w:val="28"/>
                <w:szCs w:val="28"/>
                <w:lang w:val="en-US" w:eastAsia="zh-CN"/>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/m</w:t>
            </w:r>
            <w:r>
              <w:rPr>
                <w:rFonts w:hint="eastAsia" w:ascii="宋体" w:hAnsi="宋体"/>
                <w:color w:val="000000" w:themeColor="text1"/>
                <w:sz w:val="28"/>
                <w:szCs w:val="28"/>
                <w:vertAlign w:val="superscript"/>
                <w14:textFill>
                  <w14:solidFill>
                    <w14:schemeClr w14:val="tx1"/>
                  </w14:solidFill>
                </w14:textFill>
              </w:rPr>
              <w:t>2</w:t>
            </w:r>
          </w:p>
          <w:p>
            <w:pPr>
              <w:spacing w:line="560" w:lineRule="exac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厨    房：</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 xml:space="preserve"> k</w:t>
            </w:r>
            <w:r>
              <w:rPr>
                <w:rFonts w:hint="eastAsia" w:ascii="宋体" w:hAnsi="宋体"/>
                <w:color w:val="000000" w:themeColor="text1"/>
                <w:sz w:val="28"/>
                <w:szCs w:val="28"/>
                <w:lang w:val="en-US" w:eastAsia="zh-CN"/>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/m</w:t>
            </w:r>
            <w:r>
              <w:rPr>
                <w:rFonts w:hint="eastAsia" w:ascii="宋体" w:hAnsi="宋体"/>
                <w:color w:val="000000" w:themeColor="text1"/>
                <w:sz w:val="28"/>
                <w:szCs w:val="28"/>
                <w:vertAlign w:val="superscript"/>
                <w14:textFill>
                  <w14:solidFill>
                    <w14:schemeClr w14:val="tx1"/>
                  </w14:solidFill>
                </w14:textFill>
              </w:rPr>
              <w:t>2</w:t>
            </w:r>
          </w:p>
          <w:p>
            <w:pPr>
              <w:spacing w:line="560" w:lineRule="exac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卫 生 间：</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 xml:space="preserve"> k</w:t>
            </w:r>
            <w:r>
              <w:rPr>
                <w:rFonts w:hint="eastAsia" w:ascii="宋体" w:hAnsi="宋体"/>
                <w:color w:val="000000" w:themeColor="text1"/>
                <w:sz w:val="28"/>
                <w:szCs w:val="28"/>
                <w:lang w:val="en-US" w:eastAsia="zh-CN"/>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/m</w:t>
            </w:r>
            <w:r>
              <w:rPr>
                <w:rFonts w:hint="eastAsia" w:ascii="宋体" w:hAnsi="宋体"/>
                <w:color w:val="000000" w:themeColor="text1"/>
                <w:sz w:val="28"/>
                <w:szCs w:val="28"/>
                <w:vertAlign w:val="superscript"/>
                <w14:textFill>
                  <w14:solidFill>
                    <w14:schemeClr w14:val="tx1"/>
                  </w14:solidFill>
                </w14:textFill>
              </w:rPr>
              <w:t>2</w:t>
            </w:r>
          </w:p>
          <w:p>
            <w:pPr>
              <w:spacing w:line="560" w:lineRule="exac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阳    台：</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 xml:space="preserve"> k</w:t>
            </w:r>
            <w:r>
              <w:rPr>
                <w:rFonts w:hint="eastAsia" w:ascii="宋体" w:hAnsi="宋体"/>
                <w:color w:val="000000" w:themeColor="text1"/>
                <w:sz w:val="28"/>
                <w:szCs w:val="28"/>
                <w:lang w:val="en-US" w:eastAsia="zh-CN"/>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/m</w:t>
            </w:r>
            <w:r>
              <w:rPr>
                <w:rFonts w:hint="eastAsia" w:ascii="宋体" w:hAnsi="宋体"/>
                <w:color w:val="000000" w:themeColor="text1"/>
                <w:sz w:val="28"/>
                <w:szCs w:val="28"/>
                <w:vertAlign w:val="superscript"/>
                <w14:textFill>
                  <w14:solidFill>
                    <w14:schemeClr w14:val="tx1"/>
                  </w14:solidFill>
                </w14:textFill>
              </w:rPr>
              <w:t>2</w:t>
            </w:r>
          </w:p>
          <w:p>
            <w:pPr>
              <w:spacing w:line="560" w:lineRule="exac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屋    面：</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 xml:space="preserve"> k</w:t>
            </w:r>
            <w:r>
              <w:rPr>
                <w:rFonts w:hint="eastAsia" w:ascii="宋体" w:hAnsi="宋体"/>
                <w:color w:val="000000" w:themeColor="text1"/>
                <w:sz w:val="28"/>
                <w:szCs w:val="28"/>
                <w:lang w:val="en-US" w:eastAsia="zh-CN"/>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/m</w:t>
            </w:r>
            <w:r>
              <w:rPr>
                <w:rFonts w:hint="eastAsia" w:ascii="宋体" w:hAnsi="宋体"/>
                <w:color w:val="000000" w:themeColor="text1"/>
                <w:sz w:val="28"/>
                <w:szCs w:val="28"/>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43" w:type="dxa"/>
            <w:vAlign w:val="center"/>
          </w:tcPr>
          <w:p>
            <w:pPr>
              <w:spacing w:line="560" w:lineRule="exact"/>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其他</w:t>
            </w:r>
          </w:p>
        </w:tc>
        <w:tc>
          <w:tcPr>
            <w:tcW w:w="6117" w:type="dxa"/>
          </w:tcPr>
          <w:p>
            <w:pPr>
              <w:spacing w:line="560" w:lineRule="exact"/>
              <w:rPr>
                <w:rFonts w:ascii="宋体" w:hAnsi="宋体"/>
                <w:color w:val="000000" w:themeColor="text1"/>
                <w:sz w:val="28"/>
                <w:szCs w:val="28"/>
                <w14:textFill>
                  <w14:solidFill>
                    <w14:schemeClr w14:val="tx1"/>
                  </w14:solidFill>
                </w14:textFill>
              </w:rPr>
            </w:pPr>
          </w:p>
          <w:p>
            <w:pPr>
              <w:spacing w:line="560" w:lineRule="exact"/>
              <w:rPr>
                <w:rFonts w:ascii="宋体" w:hAnsi="宋体"/>
                <w:color w:val="000000" w:themeColor="text1"/>
                <w:sz w:val="28"/>
                <w:szCs w:val="28"/>
                <w14:textFill>
                  <w14:solidFill>
                    <w14:schemeClr w14:val="tx1"/>
                  </w14:solidFill>
                </w14:textFill>
              </w:rPr>
            </w:pPr>
          </w:p>
        </w:tc>
      </w:tr>
    </w:tbl>
    <w:p>
      <w:pPr>
        <w:spacing w:line="560" w:lineRule="exact"/>
        <w:ind w:firstLine="596" w:firstLineChars="198"/>
        <w:rPr>
          <w:rFonts w:hint="eastAsia" w:ascii="宋体" w:hAnsi="宋体"/>
          <w:b/>
          <w:color w:val="000000" w:themeColor="text1"/>
          <w:sz w:val="30"/>
          <w:szCs w:val="30"/>
          <w14:textFill>
            <w14:solidFill>
              <w14:schemeClr w14:val="tx1"/>
            </w14:solidFill>
          </w14:textFill>
        </w:rPr>
        <w:sectPr>
          <w:pgSz w:w="11906" w:h="16838"/>
          <w:pgMar w:top="2098" w:right="1531" w:bottom="1985" w:left="1531" w:header="851" w:footer="992" w:gutter="0"/>
          <w:pgNumType w:fmt="numberInDash"/>
          <w:cols w:space="425" w:num="1"/>
          <w:docGrid w:linePitch="312" w:charSpace="0"/>
        </w:sectPr>
      </w:pPr>
    </w:p>
    <w:p>
      <w:pPr>
        <w:spacing w:line="560" w:lineRule="exact"/>
        <w:ind w:firstLine="596" w:firstLineChars="198"/>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30"/>
          <w:szCs w:val="30"/>
          <w:lang w:eastAsia="zh-CN"/>
          <w14:textFill>
            <w14:solidFill>
              <w14:schemeClr w14:val="tx1"/>
            </w14:solidFill>
          </w14:textFill>
        </w:rPr>
        <w:t>三</w:t>
      </w:r>
      <w:r>
        <w:rPr>
          <w:rFonts w:hint="eastAsia" w:ascii="宋体" w:hAnsi="宋体"/>
          <w:b/>
          <w:color w:val="000000" w:themeColor="text1"/>
          <w:sz w:val="30"/>
          <w:szCs w:val="30"/>
          <w14:textFill>
            <w14:solidFill>
              <w14:schemeClr w14:val="tx1"/>
            </w14:solidFill>
          </w14:textFill>
        </w:rPr>
        <w:t>、室内主要设备设施说明</w:t>
      </w:r>
    </w:p>
    <w:p>
      <w:pPr>
        <w:spacing w:line="560" w:lineRule="exact"/>
        <w:ind w:firstLine="57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1.给排水工程：给水采用</w:t>
      </w:r>
      <w:r>
        <w:rPr>
          <w:rFonts w:hint="eastAsia" w:ascii="楷体" w:hAnsi="楷体" w:eastAsia="楷体" w:cs="楷体"/>
          <w:color w:val="000000" w:themeColor="text1"/>
          <w:sz w:val="28"/>
          <w:szCs w:val="28"/>
          <w:u w:val="single"/>
          <w14:textFill>
            <w14:solidFill>
              <w14:schemeClr w14:val="tx1"/>
            </w14:solidFill>
          </w14:textFill>
        </w:rPr>
        <w:t xml:space="preserve">市政或二次加压等 </w:t>
      </w:r>
      <w:r>
        <w:rPr>
          <w:rFonts w:hint="eastAsia" w:ascii="宋体" w:hAnsi="宋体"/>
          <w:color w:val="000000" w:themeColor="text1"/>
          <w:sz w:val="28"/>
          <w:szCs w:val="28"/>
          <w14:textFill>
            <w14:solidFill>
              <w14:schemeClr w14:val="tx1"/>
            </w14:solidFill>
          </w14:textFill>
        </w:rPr>
        <w:t>供水方式，给水管道采用</w:t>
      </w:r>
      <w:r>
        <w:rPr>
          <w:rFonts w:hint="eastAsia" w:ascii="Calibri" w:hAnsi="Calibri"/>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管材，水表位于</w:t>
      </w:r>
      <w:r>
        <w:rPr>
          <w:rFonts w:hint="eastAsia" w:ascii="楷体" w:hAnsi="楷体" w:eastAsia="楷体" w:cs="楷体"/>
          <w:color w:val="000000" w:themeColor="text1"/>
          <w:sz w:val="28"/>
          <w:szCs w:val="28"/>
          <w:u w:val="single"/>
          <w14:textFill>
            <w14:solidFill>
              <w14:schemeClr w14:val="tx1"/>
            </w14:solidFill>
          </w14:textFill>
        </w:rPr>
        <w:t>管道井内，自来水公司已安装远程抄表系统</w:t>
      </w:r>
      <w:r>
        <w:rPr>
          <w:rFonts w:hint="eastAsia" w:ascii="宋体" w:hAnsi="宋体"/>
          <w:color w:val="000000" w:themeColor="text1"/>
          <w:sz w:val="28"/>
          <w:szCs w:val="28"/>
          <w:u w:val="single"/>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管道井内设置户内给水总阀门，给水管道从管道井内暗敷进入户内（给水管道地面暗敷走向示意见附图2）；排水管道采用</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管材。</w:t>
      </w:r>
    </w:p>
    <w:p>
      <w:pPr>
        <w:spacing w:line="560" w:lineRule="exact"/>
        <w:ind w:firstLine="57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2.采暖工程：采用</w:t>
      </w:r>
      <w:r>
        <w:rPr>
          <w:rFonts w:hint="eastAsia" w:ascii="楷体" w:hAnsi="楷体" w:eastAsia="楷体" w:cs="楷体"/>
          <w:color w:val="000000" w:themeColor="text1"/>
          <w:sz w:val="28"/>
          <w:szCs w:val="28"/>
          <w:u w:val="single"/>
          <w14:textFill>
            <w14:solidFill>
              <w14:schemeClr w14:val="tx1"/>
            </w14:solidFill>
          </w14:textFill>
        </w:rPr>
        <w:t>散热器或地面辐射</w:t>
      </w:r>
      <w:r>
        <w:rPr>
          <w:rFonts w:hint="eastAsia" w:ascii="宋体" w:hAnsi="宋体"/>
          <w:color w:val="000000" w:themeColor="text1"/>
          <w:sz w:val="28"/>
          <w:szCs w:val="28"/>
          <w14:textFill>
            <w14:solidFill>
              <w14:schemeClr w14:val="tx1"/>
            </w14:solidFill>
          </w14:textFill>
        </w:rPr>
        <w:t>采暖方式；热计量表位于</w:t>
      </w:r>
      <w:r>
        <w:rPr>
          <w:rFonts w:hint="eastAsia" w:ascii="楷体" w:hAnsi="楷体" w:eastAsia="楷体" w:cs="楷体"/>
          <w:color w:val="000000" w:themeColor="text1"/>
          <w:sz w:val="28"/>
          <w:szCs w:val="28"/>
          <w:u w:val="single"/>
          <w14:textFill>
            <w14:solidFill>
              <w14:schemeClr w14:val="tx1"/>
            </w14:solidFill>
          </w14:textFill>
        </w:rPr>
        <w:t>管道井内</w:t>
      </w:r>
      <w:r>
        <w:rPr>
          <w:rFonts w:hint="eastAsia" w:ascii="宋体" w:hAnsi="宋体"/>
          <w:color w:val="000000" w:themeColor="text1"/>
          <w:sz w:val="28"/>
          <w:szCs w:val="28"/>
          <w:u w:val="single"/>
          <w14:textFill>
            <w14:solidFill>
              <w14:schemeClr w14:val="tx1"/>
            </w14:solidFill>
          </w14:textFill>
        </w:rPr>
        <w:t>，可</w:t>
      </w:r>
      <w:r>
        <w:rPr>
          <w:rFonts w:hint="eastAsia" w:ascii="宋体" w:hAnsi="宋体"/>
          <w:color w:val="000000" w:themeColor="text1"/>
          <w:sz w:val="28"/>
          <w:szCs w:val="28"/>
          <w14:textFill>
            <w14:solidFill>
              <w14:schemeClr w14:val="tx1"/>
            </w14:solidFill>
          </w14:textFill>
        </w:rPr>
        <w:t>采用分户热计量方式缴费，管道井内设置户内供、回水总阀门，供热管道从管道井内暗敷入户。（供暖管道地面暗敷走向示意见附图3-1，3-3，户内地暖分集水器布置见附图3-2）</w:t>
      </w:r>
    </w:p>
    <w:p>
      <w:pPr>
        <w:spacing w:line="560" w:lineRule="exact"/>
        <w:ind w:firstLine="573"/>
        <w:rPr>
          <w:rFonts w:hint="eastAsia" w:ascii="Calibri" w:hAnsi="Calibri"/>
          <w:color w:val="000000" w:themeColor="text1"/>
          <w:sz w:val="28"/>
          <w:szCs w:val="28"/>
          <w:lang w:eastAsia="zh-CN"/>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w:t>
      </w:r>
      <w:r>
        <w:rPr>
          <w:rFonts w:hint="eastAsia" w:ascii="Calibri" w:hAnsi="Calibri"/>
          <w:color w:val="000000" w:themeColor="text1"/>
          <w:sz w:val="28"/>
          <w:szCs w:val="28"/>
          <w14:textFill>
            <w14:solidFill>
              <w14:schemeClr w14:val="tx1"/>
            </w14:solidFill>
          </w14:textFill>
        </w:rPr>
        <w:t>电气工程：电表箱位于</w:t>
      </w:r>
      <w:r>
        <w:rPr>
          <w:rFonts w:hint="eastAsia" w:ascii="楷体" w:hAnsi="楷体" w:eastAsia="楷体" w:cs="楷体"/>
          <w:color w:val="000000" w:themeColor="text1"/>
          <w:sz w:val="28"/>
          <w:szCs w:val="28"/>
          <w:u w:val="single"/>
          <w14:textFill>
            <w14:solidFill>
              <w14:schemeClr w14:val="tx1"/>
            </w14:solidFill>
          </w14:textFill>
        </w:rPr>
        <w:t>地下室强电间内，一户一表</w:t>
      </w:r>
      <w:r>
        <w:rPr>
          <w:rFonts w:hint="eastAsia" w:ascii="宋体" w:hAnsi="宋体"/>
          <w:color w:val="000000" w:themeColor="text1"/>
          <w:sz w:val="28"/>
          <w:szCs w:val="28"/>
          <w14:textFill>
            <w14:solidFill>
              <w14:schemeClr w14:val="tx1"/>
            </w14:solidFill>
          </w14:textFill>
        </w:rPr>
        <w:t>，供电</w:t>
      </w:r>
      <w:r>
        <w:rPr>
          <w:rFonts w:hint="eastAsia" w:ascii="宋体" w:hAnsi="宋体"/>
          <w:color w:val="000000" w:themeColor="text1"/>
          <w:sz w:val="28"/>
          <w:szCs w:val="28"/>
          <w:u w:val="single"/>
          <w14:textFill>
            <w14:solidFill>
              <w14:schemeClr w14:val="tx1"/>
            </w14:solidFill>
          </w14:textFill>
        </w:rPr>
        <w:t>公司已安装远程抄表系统。</w:t>
      </w:r>
      <w:r>
        <w:rPr>
          <w:rFonts w:hint="eastAsia" w:ascii="Calibri" w:hAnsi="Calibri"/>
          <w:color w:val="000000" w:themeColor="text1"/>
          <w:sz w:val="28"/>
          <w:szCs w:val="28"/>
          <w14:textFill>
            <w14:solidFill>
              <w14:schemeClr w14:val="tx1"/>
            </w14:solidFill>
          </w14:textFill>
        </w:rPr>
        <w:t>户内配电箱位于</w:t>
      </w:r>
      <w:r>
        <w:rPr>
          <w:rFonts w:hint="eastAsia" w:ascii="Calibri" w:hAnsi="Calibri"/>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w:t>
      </w:r>
      <w:r>
        <w:rPr>
          <w:rFonts w:hint="eastAsia" w:ascii="Calibri" w:hAnsi="Calibri"/>
          <w:color w:val="000000" w:themeColor="text1"/>
          <w:sz w:val="28"/>
          <w:szCs w:val="28"/>
          <w14:textFill>
            <w14:solidFill>
              <w14:schemeClr w14:val="tx1"/>
            </w14:solidFill>
          </w14:textFill>
        </w:rPr>
        <w:t>分</w:t>
      </w:r>
      <w:r>
        <w:rPr>
          <w:rFonts w:hint="eastAsia" w:ascii="Calibri" w:hAnsi="Calibri"/>
          <w:color w:val="000000" w:themeColor="text1"/>
          <w:sz w:val="28"/>
          <w:szCs w:val="28"/>
          <w:u w:val="single"/>
          <w14:textFill>
            <w14:solidFill>
              <w14:schemeClr w14:val="tx1"/>
            </w14:solidFill>
          </w14:textFill>
        </w:rPr>
        <w:t xml:space="preserve">     </w:t>
      </w:r>
      <w:r>
        <w:rPr>
          <w:rFonts w:hint="eastAsia" w:ascii="Calibri" w:hAnsi="Calibri"/>
          <w:color w:val="000000" w:themeColor="text1"/>
          <w:sz w:val="28"/>
          <w:szCs w:val="28"/>
          <w14:textFill>
            <w14:solidFill>
              <w14:schemeClr w14:val="tx1"/>
            </w14:solidFill>
          </w14:textFill>
        </w:rPr>
        <w:t>回路供电，分别为</w:t>
      </w:r>
      <w:r>
        <w:rPr>
          <w:rFonts w:hint="eastAsia" w:ascii="楷体" w:hAnsi="楷体" w:eastAsia="楷体" w:cs="楷体"/>
          <w:color w:val="000000" w:themeColor="text1"/>
          <w:sz w:val="28"/>
          <w:szCs w:val="28"/>
          <w:u w:val="single"/>
          <w14:textFill>
            <w14:solidFill>
              <w14:schemeClr w14:val="tx1"/>
            </w14:solidFill>
          </w14:textFill>
        </w:rPr>
        <w:t>（照明、浴霸、普通插座、厨房插座、卫生间插座、空调插座</w:t>
      </w:r>
      <w:r>
        <w:rPr>
          <w:rFonts w:hint="eastAsia" w:ascii="楷体" w:hAnsi="楷体" w:eastAsia="楷体" w:cs="楷体"/>
          <w:color w:val="000000" w:themeColor="text1"/>
          <w:sz w:val="28"/>
          <w:szCs w:val="28"/>
          <w:u w:val="single"/>
          <w:lang w:eastAsia="zh-CN"/>
          <w14:textFill>
            <w14:solidFill>
              <w14:schemeClr w14:val="tx1"/>
            </w14:solidFill>
          </w14:textFill>
        </w:rPr>
        <w:t>、太阳能辅助加热插座</w:t>
      </w:r>
      <w:r>
        <w:rPr>
          <w:rFonts w:hint="eastAsia" w:ascii="楷体" w:hAnsi="楷体" w:eastAsia="楷体" w:cs="楷体"/>
          <w:color w:val="000000" w:themeColor="text1"/>
          <w:sz w:val="28"/>
          <w:szCs w:val="28"/>
          <w:u w:val="single"/>
          <w14:textFill>
            <w14:solidFill>
              <w14:schemeClr w14:val="tx1"/>
            </w14:solidFill>
          </w14:textFill>
        </w:rPr>
        <w:t>等）</w:t>
      </w:r>
      <w:r>
        <w:rPr>
          <w:rFonts w:hint="eastAsia" w:ascii="Calibri" w:hAnsi="Calibri"/>
          <w:color w:val="000000" w:themeColor="text1"/>
          <w:sz w:val="28"/>
          <w:szCs w:val="28"/>
          <w14:textFill>
            <w14:solidFill>
              <w14:schemeClr w14:val="tx1"/>
            </w14:solidFill>
          </w14:textFill>
        </w:rPr>
        <w:t>。进户线采用</w:t>
      </w:r>
      <w:r>
        <w:rPr>
          <w:rFonts w:hint="eastAsia" w:ascii="Calibri" w:hAnsi="Calibri"/>
          <w:color w:val="000000" w:themeColor="text1"/>
          <w:sz w:val="28"/>
          <w:szCs w:val="28"/>
          <w:u w:val="single"/>
          <w14:textFill>
            <w14:solidFill>
              <w14:schemeClr w14:val="tx1"/>
            </w14:solidFill>
          </w14:textFill>
        </w:rPr>
        <w:t xml:space="preserve">     </w:t>
      </w:r>
      <w:r>
        <w:rPr>
          <w:rFonts w:ascii="Calibri" w:hAnsi="Calibri"/>
          <w:color w:val="000000" w:themeColor="text1"/>
          <w:sz w:val="28"/>
          <w:szCs w:val="28"/>
          <w14:textFill>
            <w14:solidFill>
              <w14:schemeClr w14:val="tx1"/>
            </w14:solidFill>
          </w14:textFill>
        </w:rPr>
        <w:t xml:space="preserve"> mm</w:t>
      </w:r>
      <w:r>
        <w:rPr>
          <w:rFonts w:ascii="Calibri" w:hAnsi="Calibri"/>
          <w:color w:val="000000" w:themeColor="text1"/>
          <w:sz w:val="28"/>
          <w:szCs w:val="28"/>
          <w:vertAlign w:val="superscript"/>
          <w14:textFill>
            <w14:solidFill>
              <w14:schemeClr w14:val="tx1"/>
            </w14:solidFill>
          </w14:textFill>
        </w:rPr>
        <w:t>2</w:t>
      </w:r>
      <w:r>
        <w:rPr>
          <w:rFonts w:hint="eastAsia" w:ascii="Calibri" w:hAnsi="Calibri"/>
          <w:color w:val="000000" w:themeColor="text1"/>
          <w:sz w:val="28"/>
          <w:szCs w:val="28"/>
          <w:u w:val="single"/>
          <w14:textFill>
            <w14:solidFill>
              <w14:schemeClr w14:val="tx1"/>
            </w14:solidFill>
          </w14:textFill>
        </w:rPr>
        <w:t xml:space="preserve">     </w:t>
      </w:r>
      <w:r>
        <w:rPr>
          <w:rFonts w:hint="eastAsia" w:ascii="Calibri" w:hAnsi="Calibri"/>
          <w:color w:val="000000" w:themeColor="text1"/>
          <w:sz w:val="28"/>
          <w:szCs w:val="28"/>
          <w14:textFill>
            <w14:solidFill>
              <w14:schemeClr w14:val="tx1"/>
            </w14:solidFill>
          </w14:textFill>
        </w:rPr>
        <w:t>线，照明回路采用</w:t>
      </w:r>
      <w:r>
        <w:rPr>
          <w:rFonts w:hint="eastAsia" w:ascii="Calibri" w:hAnsi="Calibri"/>
          <w:color w:val="000000" w:themeColor="text1"/>
          <w:sz w:val="28"/>
          <w:szCs w:val="28"/>
          <w:u w:val="single"/>
          <w14:textFill>
            <w14:solidFill>
              <w14:schemeClr w14:val="tx1"/>
            </w14:solidFill>
          </w14:textFill>
        </w:rPr>
        <w:t xml:space="preserve">      </w:t>
      </w:r>
      <w:r>
        <w:rPr>
          <w:rFonts w:ascii="Calibri" w:hAnsi="Calibri"/>
          <w:color w:val="000000" w:themeColor="text1"/>
          <w:sz w:val="28"/>
          <w:szCs w:val="28"/>
          <w14:textFill>
            <w14:solidFill>
              <w14:schemeClr w14:val="tx1"/>
            </w14:solidFill>
          </w14:textFill>
        </w:rPr>
        <w:t xml:space="preserve"> mm</w:t>
      </w:r>
      <w:r>
        <w:rPr>
          <w:rFonts w:ascii="Calibri" w:hAnsi="Calibri"/>
          <w:color w:val="000000" w:themeColor="text1"/>
          <w:sz w:val="28"/>
          <w:szCs w:val="28"/>
          <w:vertAlign w:val="superscript"/>
          <w14:textFill>
            <w14:solidFill>
              <w14:schemeClr w14:val="tx1"/>
            </w14:solidFill>
          </w14:textFill>
        </w:rPr>
        <w:t>2</w:t>
      </w:r>
      <w:r>
        <w:rPr>
          <w:rFonts w:hint="eastAsia" w:ascii="Calibri" w:hAnsi="Calibri"/>
          <w:color w:val="000000" w:themeColor="text1"/>
          <w:sz w:val="28"/>
          <w:szCs w:val="28"/>
          <w:u w:val="single"/>
          <w14:textFill>
            <w14:solidFill>
              <w14:schemeClr w14:val="tx1"/>
            </w14:solidFill>
          </w14:textFill>
        </w:rPr>
        <w:t xml:space="preserve">      </w:t>
      </w:r>
      <w:r>
        <w:rPr>
          <w:rFonts w:hint="eastAsia" w:ascii="Calibri" w:hAnsi="Calibri"/>
          <w:color w:val="000000" w:themeColor="text1"/>
          <w:sz w:val="28"/>
          <w:szCs w:val="28"/>
          <w14:textFill>
            <w14:solidFill>
              <w14:schemeClr w14:val="tx1"/>
            </w14:solidFill>
          </w14:textFill>
        </w:rPr>
        <w:t>线，浴霸回路采用</w:t>
      </w:r>
      <w:r>
        <w:rPr>
          <w:rFonts w:hint="eastAsia" w:ascii="Calibri" w:hAnsi="Calibri"/>
          <w:color w:val="000000" w:themeColor="text1"/>
          <w:sz w:val="28"/>
          <w:szCs w:val="28"/>
          <w:u w:val="single"/>
          <w14:textFill>
            <w14:solidFill>
              <w14:schemeClr w14:val="tx1"/>
            </w14:solidFill>
          </w14:textFill>
        </w:rPr>
        <w:t xml:space="preserve">    </w:t>
      </w:r>
      <w:r>
        <w:rPr>
          <w:rFonts w:ascii="Calibri" w:hAnsi="Calibri"/>
          <w:color w:val="000000" w:themeColor="text1"/>
          <w:sz w:val="28"/>
          <w:szCs w:val="28"/>
          <w14:textFill>
            <w14:solidFill>
              <w14:schemeClr w14:val="tx1"/>
            </w14:solidFill>
          </w14:textFill>
        </w:rPr>
        <w:t xml:space="preserve"> mm</w:t>
      </w:r>
      <w:r>
        <w:rPr>
          <w:rFonts w:ascii="Calibri" w:hAnsi="Calibri"/>
          <w:color w:val="000000" w:themeColor="text1"/>
          <w:sz w:val="28"/>
          <w:szCs w:val="28"/>
          <w:vertAlign w:val="superscript"/>
          <w14:textFill>
            <w14:solidFill>
              <w14:schemeClr w14:val="tx1"/>
            </w14:solidFill>
          </w14:textFill>
        </w:rPr>
        <w:t>2</w:t>
      </w:r>
      <w:r>
        <w:rPr>
          <w:rFonts w:hint="eastAsia" w:ascii="Calibri" w:hAnsi="Calibri"/>
          <w:color w:val="000000" w:themeColor="text1"/>
          <w:sz w:val="28"/>
          <w:szCs w:val="28"/>
          <w:u w:val="single"/>
          <w14:textFill>
            <w14:solidFill>
              <w14:schemeClr w14:val="tx1"/>
            </w14:solidFill>
          </w14:textFill>
        </w:rPr>
        <w:t xml:space="preserve">    </w:t>
      </w:r>
      <w:r>
        <w:rPr>
          <w:rFonts w:hint="eastAsia" w:ascii="Calibri" w:hAnsi="Calibri"/>
          <w:color w:val="000000" w:themeColor="text1"/>
          <w:sz w:val="28"/>
          <w:szCs w:val="28"/>
          <w14:textFill>
            <w14:solidFill>
              <w14:schemeClr w14:val="tx1"/>
            </w14:solidFill>
          </w14:textFill>
        </w:rPr>
        <w:t>线，普通插座</w:t>
      </w:r>
      <w:r>
        <w:rPr>
          <w:rFonts w:hint="eastAsia" w:ascii="宋体" w:hAnsi="宋体"/>
          <w:color w:val="000000" w:themeColor="text1"/>
          <w:sz w:val="28"/>
          <w:szCs w:val="28"/>
          <w14:textFill>
            <w14:solidFill>
              <w14:schemeClr w14:val="tx1"/>
            </w14:solidFill>
          </w14:textFill>
        </w:rPr>
        <w:t>回路</w:t>
      </w:r>
      <w:r>
        <w:rPr>
          <w:rFonts w:hint="eastAsia" w:ascii="Calibri" w:hAnsi="Calibri"/>
          <w:color w:val="000000" w:themeColor="text1"/>
          <w:sz w:val="28"/>
          <w:szCs w:val="28"/>
          <w14:textFill>
            <w14:solidFill>
              <w14:schemeClr w14:val="tx1"/>
            </w14:solidFill>
          </w14:textFill>
        </w:rPr>
        <w:t>采用</w:t>
      </w:r>
      <w:r>
        <w:rPr>
          <w:rFonts w:hint="eastAsia" w:ascii="Calibri" w:hAnsi="Calibri"/>
          <w:color w:val="000000" w:themeColor="text1"/>
          <w:sz w:val="28"/>
          <w:szCs w:val="28"/>
          <w:u w:val="single"/>
          <w14:textFill>
            <w14:solidFill>
              <w14:schemeClr w14:val="tx1"/>
            </w14:solidFill>
          </w14:textFill>
        </w:rPr>
        <w:t xml:space="preserve">    </w:t>
      </w:r>
      <w:r>
        <w:rPr>
          <w:rFonts w:ascii="Calibri" w:hAnsi="Calibri"/>
          <w:color w:val="000000" w:themeColor="text1"/>
          <w:sz w:val="28"/>
          <w:szCs w:val="28"/>
          <w14:textFill>
            <w14:solidFill>
              <w14:schemeClr w14:val="tx1"/>
            </w14:solidFill>
          </w14:textFill>
        </w:rPr>
        <w:t xml:space="preserve"> mm</w:t>
      </w:r>
      <w:r>
        <w:rPr>
          <w:rFonts w:ascii="Calibri" w:hAnsi="Calibri"/>
          <w:color w:val="000000" w:themeColor="text1"/>
          <w:sz w:val="28"/>
          <w:szCs w:val="28"/>
          <w:vertAlign w:val="superscript"/>
          <w14:textFill>
            <w14:solidFill>
              <w14:schemeClr w14:val="tx1"/>
            </w14:solidFill>
          </w14:textFill>
        </w:rPr>
        <w:t>2</w:t>
      </w:r>
      <w:r>
        <w:rPr>
          <w:rFonts w:hint="eastAsia" w:ascii="Calibri" w:hAnsi="Calibri"/>
          <w:color w:val="000000" w:themeColor="text1"/>
          <w:sz w:val="28"/>
          <w:szCs w:val="28"/>
          <w:u w:val="single"/>
          <w14:textFill>
            <w14:solidFill>
              <w14:schemeClr w14:val="tx1"/>
            </w14:solidFill>
          </w14:textFill>
        </w:rPr>
        <w:t xml:space="preserve">    </w:t>
      </w:r>
      <w:r>
        <w:rPr>
          <w:rFonts w:hint="eastAsia" w:ascii="Calibri" w:hAnsi="Calibri"/>
          <w:color w:val="000000" w:themeColor="text1"/>
          <w:sz w:val="28"/>
          <w:szCs w:val="28"/>
          <w14:textFill>
            <w14:solidFill>
              <w14:schemeClr w14:val="tx1"/>
            </w14:solidFill>
          </w14:textFill>
        </w:rPr>
        <w:t>线，厨房插座</w:t>
      </w:r>
      <w:r>
        <w:rPr>
          <w:rFonts w:hint="eastAsia" w:ascii="宋体" w:hAnsi="宋体"/>
          <w:color w:val="000000" w:themeColor="text1"/>
          <w:sz w:val="28"/>
          <w:szCs w:val="28"/>
          <w14:textFill>
            <w14:solidFill>
              <w14:schemeClr w14:val="tx1"/>
            </w14:solidFill>
          </w14:textFill>
        </w:rPr>
        <w:t>回路</w:t>
      </w:r>
      <w:r>
        <w:rPr>
          <w:rFonts w:hint="eastAsia" w:ascii="Calibri" w:hAnsi="Calibri"/>
          <w:color w:val="000000" w:themeColor="text1"/>
          <w:sz w:val="28"/>
          <w:szCs w:val="28"/>
          <w14:textFill>
            <w14:solidFill>
              <w14:schemeClr w14:val="tx1"/>
            </w14:solidFill>
          </w14:textFill>
        </w:rPr>
        <w:t>采用</w:t>
      </w:r>
      <w:r>
        <w:rPr>
          <w:rFonts w:hint="eastAsia" w:ascii="Calibri" w:hAnsi="Calibri"/>
          <w:color w:val="000000" w:themeColor="text1"/>
          <w:sz w:val="28"/>
          <w:szCs w:val="28"/>
          <w:u w:val="single"/>
          <w14:textFill>
            <w14:solidFill>
              <w14:schemeClr w14:val="tx1"/>
            </w14:solidFill>
          </w14:textFill>
        </w:rPr>
        <w:t xml:space="preserve">    </w:t>
      </w:r>
      <w:r>
        <w:rPr>
          <w:rFonts w:ascii="Calibri" w:hAnsi="Calibri"/>
          <w:color w:val="000000" w:themeColor="text1"/>
          <w:sz w:val="28"/>
          <w:szCs w:val="28"/>
          <w14:textFill>
            <w14:solidFill>
              <w14:schemeClr w14:val="tx1"/>
            </w14:solidFill>
          </w14:textFill>
        </w:rPr>
        <w:t xml:space="preserve"> mm</w:t>
      </w:r>
      <w:r>
        <w:rPr>
          <w:rFonts w:ascii="Calibri" w:hAnsi="Calibri"/>
          <w:color w:val="000000" w:themeColor="text1"/>
          <w:sz w:val="28"/>
          <w:szCs w:val="28"/>
          <w:vertAlign w:val="superscript"/>
          <w14:textFill>
            <w14:solidFill>
              <w14:schemeClr w14:val="tx1"/>
            </w14:solidFill>
          </w14:textFill>
        </w:rPr>
        <w:t>2</w:t>
      </w:r>
      <w:r>
        <w:rPr>
          <w:rFonts w:hint="eastAsia" w:ascii="Calibri" w:hAnsi="Calibri"/>
          <w:color w:val="000000" w:themeColor="text1"/>
          <w:sz w:val="28"/>
          <w:szCs w:val="28"/>
          <w:u w:val="single"/>
          <w14:textFill>
            <w14:solidFill>
              <w14:schemeClr w14:val="tx1"/>
            </w14:solidFill>
          </w14:textFill>
        </w:rPr>
        <w:t xml:space="preserve">    </w:t>
      </w:r>
      <w:r>
        <w:rPr>
          <w:rFonts w:hint="eastAsia" w:ascii="Calibri" w:hAnsi="Calibri"/>
          <w:color w:val="000000" w:themeColor="text1"/>
          <w:sz w:val="28"/>
          <w:szCs w:val="28"/>
          <w14:textFill>
            <w14:solidFill>
              <w14:schemeClr w14:val="tx1"/>
            </w14:solidFill>
          </w14:textFill>
        </w:rPr>
        <w:t>线，卫生间插座</w:t>
      </w:r>
      <w:r>
        <w:rPr>
          <w:rFonts w:hint="eastAsia" w:ascii="宋体" w:hAnsi="宋体"/>
          <w:color w:val="000000" w:themeColor="text1"/>
          <w:sz w:val="28"/>
          <w:szCs w:val="28"/>
          <w14:textFill>
            <w14:solidFill>
              <w14:schemeClr w14:val="tx1"/>
            </w14:solidFill>
          </w14:textFill>
        </w:rPr>
        <w:t>回路</w:t>
      </w:r>
      <w:r>
        <w:rPr>
          <w:rFonts w:hint="eastAsia" w:ascii="Calibri" w:hAnsi="Calibri"/>
          <w:color w:val="000000" w:themeColor="text1"/>
          <w:sz w:val="28"/>
          <w:szCs w:val="28"/>
          <w14:textFill>
            <w14:solidFill>
              <w14:schemeClr w14:val="tx1"/>
            </w14:solidFill>
          </w14:textFill>
        </w:rPr>
        <w:t>采用</w:t>
      </w:r>
      <w:r>
        <w:rPr>
          <w:rFonts w:hint="eastAsia" w:ascii="Calibri" w:hAnsi="Calibri"/>
          <w:color w:val="000000" w:themeColor="text1"/>
          <w:sz w:val="28"/>
          <w:szCs w:val="28"/>
          <w:u w:val="single"/>
          <w14:textFill>
            <w14:solidFill>
              <w14:schemeClr w14:val="tx1"/>
            </w14:solidFill>
          </w14:textFill>
        </w:rPr>
        <w:t xml:space="preserve">    </w:t>
      </w:r>
      <w:r>
        <w:rPr>
          <w:rFonts w:ascii="Calibri" w:hAnsi="Calibri"/>
          <w:color w:val="000000" w:themeColor="text1"/>
          <w:sz w:val="28"/>
          <w:szCs w:val="28"/>
          <w14:textFill>
            <w14:solidFill>
              <w14:schemeClr w14:val="tx1"/>
            </w14:solidFill>
          </w14:textFill>
        </w:rPr>
        <w:t xml:space="preserve"> mm</w:t>
      </w:r>
      <w:r>
        <w:rPr>
          <w:rFonts w:ascii="Calibri" w:hAnsi="Calibri"/>
          <w:color w:val="000000" w:themeColor="text1"/>
          <w:sz w:val="28"/>
          <w:szCs w:val="28"/>
          <w:vertAlign w:val="superscript"/>
          <w14:textFill>
            <w14:solidFill>
              <w14:schemeClr w14:val="tx1"/>
            </w14:solidFill>
          </w14:textFill>
        </w:rPr>
        <w:t>2</w:t>
      </w:r>
      <w:r>
        <w:rPr>
          <w:rFonts w:hint="eastAsia" w:ascii="Calibri" w:hAnsi="Calibri"/>
          <w:color w:val="000000" w:themeColor="text1"/>
          <w:sz w:val="28"/>
          <w:szCs w:val="28"/>
          <w:u w:val="single"/>
          <w14:textFill>
            <w14:solidFill>
              <w14:schemeClr w14:val="tx1"/>
            </w14:solidFill>
          </w14:textFill>
        </w:rPr>
        <w:t xml:space="preserve">    </w:t>
      </w:r>
      <w:r>
        <w:rPr>
          <w:rFonts w:hint="eastAsia" w:ascii="Calibri" w:hAnsi="Calibri"/>
          <w:color w:val="000000" w:themeColor="text1"/>
          <w:sz w:val="28"/>
          <w:szCs w:val="28"/>
          <w14:textFill>
            <w14:solidFill>
              <w14:schemeClr w14:val="tx1"/>
            </w14:solidFill>
          </w14:textFill>
        </w:rPr>
        <w:t>线，空调插座</w:t>
      </w:r>
      <w:r>
        <w:rPr>
          <w:rFonts w:hint="eastAsia" w:ascii="宋体" w:hAnsi="宋体"/>
          <w:color w:val="000000" w:themeColor="text1"/>
          <w:sz w:val="28"/>
          <w:szCs w:val="28"/>
          <w14:textFill>
            <w14:solidFill>
              <w14:schemeClr w14:val="tx1"/>
            </w14:solidFill>
          </w14:textFill>
        </w:rPr>
        <w:t>回路</w:t>
      </w:r>
      <w:r>
        <w:rPr>
          <w:rFonts w:hint="eastAsia" w:ascii="Calibri" w:hAnsi="Calibri"/>
          <w:color w:val="000000" w:themeColor="text1"/>
          <w:sz w:val="28"/>
          <w:szCs w:val="28"/>
          <w14:textFill>
            <w14:solidFill>
              <w14:schemeClr w14:val="tx1"/>
            </w14:solidFill>
          </w14:textFill>
        </w:rPr>
        <w:t>采用</w:t>
      </w:r>
      <w:r>
        <w:rPr>
          <w:rFonts w:hint="eastAsia" w:ascii="Calibri" w:hAnsi="Calibri"/>
          <w:color w:val="000000" w:themeColor="text1"/>
          <w:sz w:val="28"/>
          <w:szCs w:val="28"/>
          <w:u w:val="single"/>
          <w14:textFill>
            <w14:solidFill>
              <w14:schemeClr w14:val="tx1"/>
            </w14:solidFill>
          </w14:textFill>
        </w:rPr>
        <w:t xml:space="preserve">    </w:t>
      </w:r>
      <w:r>
        <w:rPr>
          <w:rFonts w:ascii="Calibri" w:hAnsi="Calibri"/>
          <w:color w:val="000000" w:themeColor="text1"/>
          <w:sz w:val="28"/>
          <w:szCs w:val="28"/>
          <w14:textFill>
            <w14:solidFill>
              <w14:schemeClr w14:val="tx1"/>
            </w14:solidFill>
          </w14:textFill>
        </w:rPr>
        <w:t xml:space="preserve"> mm</w:t>
      </w:r>
      <w:r>
        <w:rPr>
          <w:rFonts w:ascii="Calibri" w:hAnsi="Calibri"/>
          <w:color w:val="000000" w:themeColor="text1"/>
          <w:sz w:val="28"/>
          <w:szCs w:val="28"/>
          <w:vertAlign w:val="superscript"/>
          <w14:textFill>
            <w14:solidFill>
              <w14:schemeClr w14:val="tx1"/>
            </w14:solidFill>
          </w14:textFill>
        </w:rPr>
        <w:t>2</w:t>
      </w:r>
      <w:r>
        <w:rPr>
          <w:rFonts w:hint="eastAsia" w:ascii="Calibri" w:hAnsi="Calibri"/>
          <w:color w:val="000000" w:themeColor="text1"/>
          <w:sz w:val="28"/>
          <w:szCs w:val="28"/>
          <w:u w:val="single"/>
          <w14:textFill>
            <w14:solidFill>
              <w14:schemeClr w14:val="tx1"/>
            </w14:solidFill>
          </w14:textFill>
        </w:rPr>
        <w:t xml:space="preserve">    </w:t>
      </w:r>
      <w:r>
        <w:rPr>
          <w:rFonts w:hint="eastAsia" w:ascii="Calibri" w:hAnsi="Calibri"/>
          <w:color w:val="000000" w:themeColor="text1"/>
          <w:sz w:val="28"/>
          <w:szCs w:val="28"/>
          <w14:textFill>
            <w14:solidFill>
              <w14:schemeClr w14:val="tx1"/>
            </w14:solidFill>
          </w14:textFill>
        </w:rPr>
        <w:t>线</w:t>
      </w:r>
      <w:r>
        <w:rPr>
          <w:rFonts w:hint="eastAsia" w:ascii="Calibri" w:hAnsi="Calibri"/>
          <w:color w:val="000000" w:themeColor="text1"/>
          <w:sz w:val="28"/>
          <w:szCs w:val="28"/>
          <w:lang w:eastAsia="zh-CN"/>
          <w14:textFill>
            <w14:solidFill>
              <w14:schemeClr w14:val="tx1"/>
            </w14:solidFill>
          </w14:textFill>
        </w:rPr>
        <w:t>，</w:t>
      </w:r>
      <w:r>
        <w:rPr>
          <w:rFonts w:hint="eastAsia" w:ascii="Calibri" w:hAnsi="Calibri"/>
          <w:color w:val="000000" w:themeColor="text1"/>
          <w:sz w:val="28"/>
          <w:szCs w:val="28"/>
          <w:lang w:val="en-US" w:eastAsia="zh-CN"/>
          <w14:textFill>
            <w14:solidFill>
              <w14:schemeClr w14:val="tx1"/>
            </w14:solidFill>
          </w14:textFill>
        </w:rPr>
        <w:t xml:space="preserve"> </w:t>
      </w:r>
      <w:r>
        <w:rPr>
          <w:rFonts w:hint="eastAsia" w:ascii="楷体" w:hAnsi="楷体" w:eastAsia="楷体" w:cs="楷体"/>
          <w:color w:val="000000" w:themeColor="text1"/>
          <w:sz w:val="28"/>
          <w:szCs w:val="28"/>
          <w:lang w:eastAsia="zh-CN"/>
          <w14:textFill>
            <w14:solidFill>
              <w14:schemeClr w14:val="tx1"/>
            </w14:solidFill>
          </w14:textFill>
        </w:rPr>
        <w:t>太阳能辅助加热插座</w:t>
      </w:r>
      <w:r>
        <w:rPr>
          <w:rFonts w:hint="eastAsia" w:ascii="Calibri" w:hAnsi="Calibri"/>
          <w:color w:val="000000" w:themeColor="text1"/>
          <w:sz w:val="28"/>
          <w:szCs w:val="28"/>
          <w:lang w:eastAsia="zh-CN"/>
          <w14:textFill>
            <w14:solidFill>
              <w14:schemeClr w14:val="tx1"/>
            </w14:solidFill>
          </w14:textFill>
        </w:rPr>
        <w:t xml:space="preserve">回路采用 </w:t>
      </w:r>
    </w:p>
    <w:p>
      <w:pPr>
        <w:spacing w:line="560" w:lineRule="exact"/>
        <w:ind w:left="0" w:leftChars="0" w:firstLine="0" w:firstLineChars="0"/>
        <w:rPr>
          <w:rFonts w:ascii="宋体" w:hAnsi="宋体"/>
          <w:color w:val="000000" w:themeColor="text1"/>
          <w:sz w:val="28"/>
          <w:szCs w:val="28"/>
          <w14:textFill>
            <w14:solidFill>
              <w14:schemeClr w14:val="tx1"/>
            </w14:solidFill>
          </w14:textFill>
        </w:rPr>
      </w:pPr>
      <w:r>
        <w:rPr>
          <w:rFonts w:hint="eastAsia" w:ascii="Calibri" w:hAnsi="Calibri"/>
          <w:color w:val="000000" w:themeColor="text1"/>
          <w:sz w:val="28"/>
          <w:szCs w:val="28"/>
          <w:u w:val="single"/>
          <w14:textFill>
            <w14:solidFill>
              <w14:schemeClr w14:val="tx1"/>
            </w14:solidFill>
          </w14:textFill>
        </w:rPr>
        <w:t xml:space="preserve">    </w:t>
      </w:r>
      <w:r>
        <w:rPr>
          <w:rFonts w:ascii="Calibri" w:hAnsi="Calibri"/>
          <w:color w:val="000000" w:themeColor="text1"/>
          <w:sz w:val="28"/>
          <w:szCs w:val="28"/>
          <w14:textFill>
            <w14:solidFill>
              <w14:schemeClr w14:val="tx1"/>
            </w14:solidFill>
          </w14:textFill>
        </w:rPr>
        <w:t>mm</w:t>
      </w:r>
      <w:r>
        <w:rPr>
          <w:rFonts w:ascii="Calibri" w:hAnsi="Calibri"/>
          <w:color w:val="000000" w:themeColor="text1"/>
          <w:sz w:val="28"/>
          <w:szCs w:val="28"/>
          <w:vertAlign w:val="superscript"/>
          <w14:textFill>
            <w14:solidFill>
              <w14:schemeClr w14:val="tx1"/>
            </w14:solidFill>
          </w14:textFill>
        </w:rPr>
        <w:t>2</w:t>
      </w:r>
      <w:r>
        <w:rPr>
          <w:rFonts w:hint="eastAsia" w:ascii="Calibri" w:hAnsi="Calibri"/>
          <w:color w:val="000000" w:themeColor="text1"/>
          <w:sz w:val="28"/>
          <w:szCs w:val="28"/>
          <w:u w:val="single"/>
          <w14:textFill>
            <w14:solidFill>
              <w14:schemeClr w14:val="tx1"/>
            </w14:solidFill>
          </w14:textFill>
        </w:rPr>
        <w:t xml:space="preserve">    </w:t>
      </w:r>
      <w:r>
        <w:rPr>
          <w:rFonts w:hint="eastAsia" w:ascii="Calibri" w:hAnsi="Calibri"/>
          <w:color w:val="000000" w:themeColor="text1"/>
          <w:sz w:val="28"/>
          <w:szCs w:val="28"/>
          <w14:textFill>
            <w14:solidFill>
              <w14:schemeClr w14:val="tx1"/>
            </w14:solidFill>
          </w14:textFill>
        </w:rPr>
        <w:t>线。（</w:t>
      </w:r>
      <w:r>
        <w:rPr>
          <w:rFonts w:hint="eastAsia" w:ascii="宋体" w:hAnsi="宋体"/>
          <w:color w:val="000000" w:themeColor="text1"/>
          <w:sz w:val="28"/>
          <w:szCs w:val="28"/>
          <w14:textFill>
            <w14:solidFill>
              <w14:schemeClr w14:val="tx1"/>
            </w14:solidFill>
          </w14:textFill>
        </w:rPr>
        <w:t>户内插座布线走向示意</w:t>
      </w:r>
      <w:r>
        <w:rPr>
          <w:rFonts w:ascii="宋体" w:hAnsi="宋体"/>
          <w:color w:val="000000" w:themeColor="text1"/>
          <w:sz w:val="28"/>
          <w:szCs w:val="28"/>
          <w14:textFill>
            <w14:solidFill>
              <w14:schemeClr w14:val="tx1"/>
            </w14:solidFill>
          </w14:textFill>
        </w:rPr>
        <w:t>图</w:t>
      </w:r>
      <w:r>
        <w:rPr>
          <w:rFonts w:hint="eastAsia" w:ascii="宋体" w:hAnsi="宋体"/>
          <w:color w:val="000000" w:themeColor="text1"/>
          <w:sz w:val="28"/>
          <w:szCs w:val="28"/>
          <w14:textFill>
            <w14:solidFill>
              <w14:schemeClr w14:val="tx1"/>
            </w14:solidFill>
          </w14:textFill>
        </w:rPr>
        <w:t>见附图4，户内照明布线走向示意</w:t>
      </w:r>
      <w:r>
        <w:rPr>
          <w:rFonts w:ascii="宋体" w:hAnsi="宋体"/>
          <w:color w:val="000000" w:themeColor="text1"/>
          <w:sz w:val="28"/>
          <w:szCs w:val="28"/>
          <w14:textFill>
            <w14:solidFill>
              <w14:schemeClr w14:val="tx1"/>
            </w14:solidFill>
          </w14:textFill>
        </w:rPr>
        <w:t>图</w:t>
      </w:r>
      <w:r>
        <w:rPr>
          <w:rFonts w:hint="eastAsia" w:ascii="宋体" w:hAnsi="宋体"/>
          <w:color w:val="000000" w:themeColor="text1"/>
          <w:sz w:val="28"/>
          <w:szCs w:val="28"/>
          <w14:textFill>
            <w14:solidFill>
              <w14:schemeClr w14:val="tx1"/>
            </w14:solidFill>
          </w14:textFill>
        </w:rPr>
        <w:t>见附图5，户内配电箱回路控制示意图见附图7）</w:t>
      </w:r>
    </w:p>
    <w:p>
      <w:pPr>
        <w:spacing w:line="560" w:lineRule="exact"/>
        <w:ind w:firstLine="57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4.智能化工程（包括电视、电话、宽带系统、访客对讲系统）：户内设多媒体信息箱一个，位于</w:t>
      </w:r>
      <w:r>
        <w:rPr>
          <w:rFonts w:hint="eastAsia" w:ascii="Calibri" w:hAnsi="Calibri"/>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，电话、电视、宽带均从多媒体箱内分到各个房间；户内设有电话接口</w:t>
      </w:r>
      <w:r>
        <w:rPr>
          <w:rFonts w:hint="eastAsia" w:ascii="Calibri" w:hAnsi="Calibri"/>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处，电视接口</w:t>
      </w:r>
      <w:r>
        <w:rPr>
          <w:rFonts w:hint="eastAsia" w:ascii="Calibri" w:hAnsi="Calibri"/>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处，宽带接口</w:t>
      </w:r>
      <w:r>
        <w:rPr>
          <w:rFonts w:hint="eastAsia" w:ascii="Calibri" w:hAnsi="Calibri"/>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处。（户内弱电暗敷走向示意图见附图6，户内多媒体箱见附图8）</w:t>
      </w:r>
    </w:p>
    <w:p>
      <w:pPr>
        <w:spacing w:line="560" w:lineRule="exact"/>
        <w:ind w:firstLine="57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5.燃气工程：由</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公司供应</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气，燃气表位于</w:t>
      </w:r>
      <w:r>
        <w:rPr>
          <w:rFonts w:hint="eastAsia" w:ascii="Calibri" w:hAnsi="Calibri"/>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w:t>
      </w:r>
    </w:p>
    <w:p>
      <w:pPr>
        <w:spacing w:line="560" w:lineRule="exact"/>
        <w:ind w:firstLine="57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6.门窗工程：分户门采用</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门；外窗采用</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窗，型材为</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，开启方式为</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i w:val="0"/>
          <w:iCs w:val="0"/>
          <w:color w:val="000000" w:themeColor="text1"/>
          <w:sz w:val="28"/>
          <w:szCs w:val="28"/>
          <w:lang w:eastAsia="zh-CN"/>
          <w14:textFill>
            <w14:solidFill>
              <w14:schemeClr w14:val="tx1"/>
            </w14:solidFill>
          </w14:textFill>
        </w:rPr>
        <w:t>，窗玻璃采用</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u w:val="single"/>
          <w:lang w:val="en-US" w:eastAsia="zh-CN"/>
          <w14:textFill>
            <w14:solidFill>
              <w14:schemeClr w14:val="tx1"/>
            </w14:solidFill>
          </w14:textFill>
        </w:rPr>
        <w:t xml:space="preserve">    </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lang w:eastAsia="zh-CN"/>
          <w14:textFill>
            <w14:solidFill>
              <w14:schemeClr w14:val="tx1"/>
            </w14:solidFill>
          </w14:textFill>
        </w:rPr>
        <w:t>玻璃</w:t>
      </w:r>
      <w:r>
        <w:rPr>
          <w:rFonts w:hint="eastAsia" w:ascii="宋体" w:hAnsi="宋体"/>
          <w:color w:val="000000" w:themeColor="text1"/>
          <w:sz w:val="28"/>
          <w:szCs w:val="28"/>
          <w:lang w:val="en-US" w:eastAsia="zh-CN"/>
          <w14:textFill>
            <w14:solidFill>
              <w14:schemeClr w14:val="tx1"/>
            </w14:solidFill>
          </w14:textFill>
        </w:rPr>
        <w:t>,规格</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u w:val="single"/>
          <w:lang w:val="en-US" w:eastAsia="zh-CN"/>
          <w14:textFill>
            <w14:solidFill>
              <w14:schemeClr w14:val="tx1"/>
            </w14:solidFill>
          </w14:textFill>
        </w:rPr>
        <w:t xml:space="preserve">  </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 xml:space="preserve">。 </w:t>
      </w:r>
    </w:p>
    <w:p>
      <w:pPr>
        <w:adjustRightInd w:val="0"/>
        <w:snapToGrid w:val="0"/>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7.其他。</w:t>
      </w:r>
      <w:r>
        <w:rPr>
          <w:rFonts w:hint="eastAsia" w:ascii="楷体_GB2312" w:hAnsi="楷体_GB2312" w:eastAsia="楷体_GB2312" w:cs="楷体_GB2312"/>
          <w:color w:val="000000" w:themeColor="text1"/>
          <w:sz w:val="28"/>
          <w:szCs w:val="28"/>
          <w14:textFill>
            <w14:solidFill>
              <w14:schemeClr w14:val="tx1"/>
            </w14:solidFill>
          </w14:textFill>
        </w:rPr>
        <w:t>（结合工程实际增加）</w:t>
      </w:r>
    </w:p>
    <w:p>
      <w:pPr>
        <w:adjustRightInd w:val="0"/>
        <w:snapToGrid w:val="0"/>
        <w:spacing w:line="560" w:lineRule="exact"/>
        <w:ind w:firstLine="602" w:firstLineChars="200"/>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30"/>
          <w:szCs w:val="30"/>
          <w:lang w:eastAsia="zh-CN"/>
          <w14:textFill>
            <w14:solidFill>
              <w14:schemeClr w14:val="tx1"/>
            </w14:solidFill>
          </w14:textFill>
        </w:rPr>
        <w:t>四</w:t>
      </w:r>
      <w:r>
        <w:rPr>
          <w:rFonts w:hint="eastAsia" w:ascii="宋体" w:hAnsi="宋体"/>
          <w:b/>
          <w:color w:val="000000" w:themeColor="text1"/>
          <w:sz w:val="30"/>
          <w:szCs w:val="30"/>
          <w14:textFill>
            <w14:solidFill>
              <w14:schemeClr w14:val="tx1"/>
            </w14:solidFill>
          </w14:textFill>
        </w:rPr>
        <w:t>、公共设施设备说明</w:t>
      </w:r>
    </w:p>
    <w:p>
      <w:pPr>
        <w:spacing w:line="560" w:lineRule="exact"/>
        <w:ind w:firstLine="560" w:firstLineChars="200"/>
        <w:rPr>
          <w:rFonts w:ascii="Calibri" w:hAnsi="Calibri"/>
          <w:color w:val="000000" w:themeColor="text1"/>
          <w:sz w:val="28"/>
          <w:szCs w:val="28"/>
          <w14:textFill>
            <w14:solidFill>
              <w14:schemeClr w14:val="tx1"/>
            </w14:solidFill>
          </w14:textFill>
        </w:rPr>
      </w:pPr>
      <w:r>
        <w:rPr>
          <w:rFonts w:hint="eastAsia" w:ascii="宋体" w:hAnsi="宋体" w:cs="Tahoma"/>
          <w:color w:val="000000" w:themeColor="text1"/>
          <w:sz w:val="28"/>
          <w:szCs w:val="28"/>
          <w14:textFill>
            <w14:solidFill>
              <w14:schemeClr w14:val="tx1"/>
            </w14:solidFill>
          </w14:textFill>
        </w:rPr>
        <w:t>1.</w:t>
      </w:r>
      <w:r>
        <w:rPr>
          <w:rFonts w:hint="eastAsia" w:ascii="Calibri" w:hAnsi="Calibri"/>
          <w:color w:val="000000" w:themeColor="text1"/>
          <w:sz w:val="28"/>
          <w:szCs w:val="28"/>
          <w14:textFill>
            <w14:solidFill>
              <w14:schemeClr w14:val="tx1"/>
            </w14:solidFill>
          </w14:textFill>
        </w:rPr>
        <w:t>消防设施：</w:t>
      </w:r>
      <w:r>
        <w:rPr>
          <w:rFonts w:hint="eastAsia" w:ascii="楷体_GB2312" w:hAnsi="楷体_GB2312" w:eastAsia="楷体_GB2312" w:cs="楷体_GB2312"/>
          <w:color w:val="000000" w:themeColor="text1"/>
          <w:sz w:val="28"/>
          <w:szCs w:val="28"/>
          <w14:textFill>
            <w14:solidFill>
              <w14:schemeClr w14:val="tx1"/>
            </w14:solidFill>
          </w14:textFill>
        </w:rPr>
        <w:t>（结合工程实际提供）</w:t>
      </w:r>
    </w:p>
    <w:p>
      <w:pPr>
        <w:spacing w:line="560" w:lineRule="exact"/>
        <w:ind w:firstLine="560" w:firstLineChars="200"/>
        <w:rPr>
          <w:rFonts w:ascii="宋体" w:hAnsi="Calibri"/>
          <w:color w:val="000000" w:themeColor="text1"/>
          <w:sz w:val="28"/>
          <w:szCs w:val="28"/>
          <w14:textFill>
            <w14:solidFill>
              <w14:schemeClr w14:val="tx1"/>
            </w14:solidFill>
          </w14:textFill>
        </w:rPr>
      </w:pPr>
      <w:r>
        <w:rPr>
          <w:rFonts w:hint="eastAsia" w:ascii="Calibri" w:hAnsi="Calibri"/>
          <w:color w:val="000000" w:themeColor="text1"/>
          <w:sz w:val="28"/>
          <w:szCs w:val="28"/>
          <w14:textFill>
            <w14:solidFill>
              <w14:schemeClr w14:val="tx1"/>
            </w14:solidFill>
          </w14:textFill>
        </w:rPr>
        <w:t>底层设通向室外的安全出口，满足安全疏散要求，按设计要求所有楼梯前室门均为乙级防火门。</w:t>
      </w:r>
    </w:p>
    <w:p>
      <w:pPr>
        <w:adjustRightInd w:val="0"/>
        <w:snapToGrid w:val="0"/>
        <w:spacing w:line="560" w:lineRule="exact"/>
        <w:ind w:firstLine="560" w:firstLineChars="200"/>
        <w:rPr>
          <w:rFonts w:ascii="宋体" w:hAnsi="Calibri"/>
          <w:color w:val="000000" w:themeColor="text1"/>
          <w:sz w:val="28"/>
          <w:szCs w:val="28"/>
          <w:u w:val="single"/>
          <w14:textFill>
            <w14:solidFill>
              <w14:schemeClr w14:val="tx1"/>
            </w14:solidFill>
          </w14:textFill>
        </w:rPr>
      </w:pPr>
      <w:r>
        <w:rPr>
          <w:rFonts w:hint="eastAsia" w:ascii="Calibri" w:hAnsi="Calibri"/>
          <w:color w:val="000000" w:themeColor="text1"/>
          <w:sz w:val="28"/>
          <w:szCs w:val="28"/>
          <w14:textFill>
            <w14:solidFill>
              <w14:schemeClr w14:val="tx1"/>
            </w14:solidFill>
          </w14:textFill>
        </w:rPr>
        <w:t>楼内公共部位配有消防栓、</w:t>
      </w:r>
      <w:r>
        <w:rPr>
          <w:rFonts w:hint="eastAsia" w:ascii="宋体" w:hAnsi="宋体"/>
          <w:color w:val="000000" w:themeColor="text1"/>
          <w:sz w:val="28"/>
          <w:szCs w:val="28"/>
          <w14:textFill>
            <w14:solidFill>
              <w14:schemeClr w14:val="tx1"/>
            </w14:solidFill>
          </w14:textFill>
        </w:rPr>
        <w:t>烟感自动报警器、火灾声光报警器和应急照明装置</w:t>
      </w:r>
      <w:r>
        <w:rPr>
          <w:rFonts w:hint="eastAsia" w:ascii="Calibri" w:hAnsi="Calibri"/>
          <w:color w:val="000000" w:themeColor="text1"/>
          <w:sz w:val="28"/>
          <w:szCs w:val="28"/>
          <w14:textFill>
            <w14:solidFill>
              <w14:schemeClr w14:val="tx1"/>
            </w14:solidFill>
          </w14:textFill>
        </w:rPr>
        <w:t>等设施。</w:t>
      </w:r>
    </w:p>
    <w:p>
      <w:pPr>
        <w:spacing w:line="560" w:lineRule="exact"/>
        <w:rPr>
          <w:rFonts w:ascii="Calibri" w:hAnsi="Calibri"/>
          <w:color w:val="000000" w:themeColor="text1"/>
          <w:sz w:val="28"/>
          <w:szCs w:val="28"/>
          <w14:textFill>
            <w14:solidFill>
              <w14:schemeClr w14:val="tx1"/>
            </w14:solidFill>
          </w14:textFill>
        </w:rPr>
      </w:pPr>
      <w:r>
        <w:rPr>
          <w:rFonts w:hint="eastAsia" w:ascii="Calibri" w:hAnsi="Calibri"/>
          <w:color w:val="000000" w:themeColor="text1"/>
          <w:sz w:val="28"/>
          <w:szCs w:val="28"/>
          <w14:textFill>
            <w14:solidFill>
              <w14:schemeClr w14:val="tx1"/>
            </w14:solidFill>
          </w14:textFill>
        </w:rPr>
        <w:t xml:space="preserve">    2.电梯</w:t>
      </w:r>
      <w:r>
        <w:rPr>
          <w:rFonts w:hint="eastAsia" w:ascii="楷体_GB2312" w:hAnsi="楷体_GB2312" w:eastAsia="楷体_GB2312" w:cs="楷体_GB2312"/>
          <w:color w:val="000000" w:themeColor="text1"/>
          <w:sz w:val="28"/>
          <w:szCs w:val="28"/>
          <w14:textFill>
            <w14:solidFill>
              <w14:schemeClr w14:val="tx1"/>
            </w14:solidFill>
          </w14:textFill>
        </w:rPr>
        <w:t>（结合工程实际提供）</w:t>
      </w:r>
      <w:r>
        <w:rPr>
          <w:rFonts w:hint="eastAsia" w:ascii="Calibri" w:hAnsi="Calibri"/>
          <w:color w:val="000000" w:themeColor="text1"/>
          <w:sz w:val="28"/>
          <w:szCs w:val="28"/>
          <w14:textFill>
            <w14:solidFill>
              <w14:schemeClr w14:val="tx1"/>
            </w14:solidFill>
          </w14:textFill>
        </w:rPr>
        <w:t>：</w:t>
      </w:r>
    </w:p>
    <w:p>
      <w:pPr>
        <w:spacing w:line="520" w:lineRule="exact"/>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（本单元设电梯两部，一号电梯为客梯兼消防电梯及担架梯，二号电梯为普通客梯。）</w:t>
      </w:r>
    </w:p>
    <w:p>
      <w:pPr>
        <w:spacing w:line="560" w:lineRule="exact"/>
        <w:ind w:left="1547" w:leftChars="270" w:hanging="980" w:hangingChars="350"/>
        <w:rPr>
          <w:rFonts w:ascii="Calibri" w:hAnsi="Calibri"/>
          <w:color w:val="000000" w:themeColor="text1"/>
          <w:sz w:val="28"/>
          <w:szCs w:val="28"/>
          <w14:textFill>
            <w14:solidFill>
              <w14:schemeClr w14:val="tx1"/>
            </w14:solidFill>
          </w14:textFill>
        </w:rPr>
      </w:pPr>
      <w:r>
        <w:rPr>
          <w:rFonts w:hint="eastAsia" w:ascii="Calibri" w:hAnsi="Calibri"/>
          <w:color w:val="000000" w:themeColor="text1"/>
          <w:sz w:val="28"/>
          <w:szCs w:val="28"/>
          <w14:textFill>
            <w14:solidFill>
              <w14:schemeClr w14:val="tx1"/>
            </w14:solidFill>
          </w14:textFill>
        </w:rPr>
        <w:t>一号梯 品牌：</w:t>
      </w:r>
      <w:r>
        <w:rPr>
          <w:rFonts w:hint="eastAsia" w:ascii="Calibri" w:hAnsi="Calibri"/>
          <w:color w:val="000000" w:themeColor="text1"/>
          <w:sz w:val="28"/>
          <w:szCs w:val="28"/>
          <w:u w:val="single"/>
          <w14:textFill>
            <w14:solidFill>
              <w14:schemeClr w14:val="tx1"/>
            </w14:solidFill>
          </w14:textFill>
        </w:rPr>
        <w:t xml:space="preserve">       </w:t>
      </w:r>
      <w:r>
        <w:rPr>
          <w:rFonts w:hint="eastAsia" w:ascii="Calibri" w:hAnsi="Calibri"/>
          <w:color w:val="000000" w:themeColor="text1"/>
          <w:sz w:val="28"/>
          <w:szCs w:val="28"/>
          <w14:textFill>
            <w14:solidFill>
              <w14:schemeClr w14:val="tx1"/>
            </w14:solidFill>
          </w14:textFill>
        </w:rPr>
        <w:t xml:space="preserve"> 型号：</w:t>
      </w:r>
      <w:r>
        <w:rPr>
          <w:rFonts w:hint="eastAsia" w:ascii="Calibri" w:hAnsi="Calibri"/>
          <w:color w:val="000000" w:themeColor="text1"/>
          <w:sz w:val="28"/>
          <w:szCs w:val="28"/>
          <w:u w:val="single"/>
          <w14:textFill>
            <w14:solidFill>
              <w14:schemeClr w14:val="tx1"/>
            </w14:solidFill>
          </w14:textFill>
        </w:rPr>
        <w:t xml:space="preserve">        </w:t>
      </w:r>
      <w:r>
        <w:rPr>
          <w:rFonts w:hint="eastAsia" w:ascii="Calibri" w:hAnsi="Calibri"/>
          <w:color w:val="000000" w:themeColor="text1"/>
          <w:sz w:val="28"/>
          <w:szCs w:val="28"/>
          <w14:textFill>
            <w14:solidFill>
              <w14:schemeClr w14:val="tx1"/>
            </w14:solidFill>
          </w14:textFill>
        </w:rPr>
        <w:t>载重：</w:t>
      </w:r>
      <w:r>
        <w:rPr>
          <w:rFonts w:hint="eastAsia" w:ascii="Calibri" w:hAnsi="Calibri"/>
          <w:color w:val="000000" w:themeColor="text1"/>
          <w:sz w:val="28"/>
          <w:szCs w:val="28"/>
          <w:u w:val="single"/>
          <w14:textFill>
            <w14:solidFill>
              <w14:schemeClr w14:val="tx1"/>
            </w14:solidFill>
          </w14:textFill>
        </w:rPr>
        <w:t xml:space="preserve">    </w:t>
      </w:r>
      <w:r>
        <w:rPr>
          <w:rFonts w:hint="eastAsia" w:ascii="Calibri" w:hAnsi="Calibri"/>
          <w:color w:val="000000" w:themeColor="text1"/>
          <w:sz w:val="28"/>
          <w:szCs w:val="28"/>
          <w14:textFill>
            <w14:solidFill>
              <w14:schemeClr w14:val="tx1"/>
            </w14:solidFill>
          </w14:textFill>
        </w:rPr>
        <w:t xml:space="preserve"> 人数/</w:t>
      </w:r>
      <w:r>
        <w:rPr>
          <w:rFonts w:hint="eastAsia" w:ascii="Calibri" w:hAnsi="Calibri"/>
          <w:color w:val="000000" w:themeColor="text1"/>
          <w:sz w:val="28"/>
          <w:szCs w:val="28"/>
          <w:u w:val="single"/>
          <w14:textFill>
            <w14:solidFill>
              <w14:schemeClr w14:val="tx1"/>
            </w14:solidFill>
          </w14:textFill>
        </w:rPr>
        <w:t xml:space="preserve">    </w:t>
      </w:r>
      <w:r>
        <w:rPr>
          <w:rFonts w:hint="eastAsia" w:ascii="Calibri" w:hAnsi="Calibri"/>
          <w:color w:val="000000" w:themeColor="text1"/>
          <w:sz w:val="28"/>
          <w:szCs w:val="28"/>
          <w14:textFill>
            <w14:solidFill>
              <w14:schemeClr w14:val="tx1"/>
            </w14:solidFill>
          </w14:textFill>
        </w:rPr>
        <w:t>kg，轿厢深度：</w:t>
      </w:r>
      <w:r>
        <w:rPr>
          <w:rFonts w:hint="eastAsia" w:ascii="Calibri" w:hAnsi="Calibri"/>
          <w:color w:val="000000" w:themeColor="text1"/>
          <w:sz w:val="28"/>
          <w:szCs w:val="28"/>
          <w:u w:val="single"/>
          <w14:textFill>
            <w14:solidFill>
              <w14:schemeClr w14:val="tx1"/>
            </w14:solidFill>
          </w14:textFill>
        </w:rPr>
        <w:t xml:space="preserve">    </w:t>
      </w:r>
      <w:r>
        <w:rPr>
          <w:rFonts w:hint="eastAsia" w:ascii="Calibri" w:hAnsi="Calibri"/>
          <w:color w:val="000000" w:themeColor="text1"/>
          <w:sz w:val="28"/>
          <w:szCs w:val="28"/>
          <w14:textFill>
            <w14:solidFill>
              <w14:schemeClr w14:val="tx1"/>
            </w14:solidFill>
          </w14:textFill>
        </w:rPr>
        <w:t>米，轿厢净高：</w:t>
      </w:r>
      <w:r>
        <w:rPr>
          <w:rFonts w:hint="eastAsia" w:ascii="Calibri" w:hAnsi="Calibri"/>
          <w:color w:val="000000" w:themeColor="text1"/>
          <w:sz w:val="28"/>
          <w:szCs w:val="28"/>
          <w:u w:val="single"/>
          <w14:textFill>
            <w14:solidFill>
              <w14:schemeClr w14:val="tx1"/>
            </w14:solidFill>
          </w14:textFill>
        </w:rPr>
        <w:t xml:space="preserve">    </w:t>
      </w:r>
      <w:r>
        <w:rPr>
          <w:rFonts w:hint="eastAsia" w:ascii="Calibri" w:hAnsi="Calibri"/>
          <w:color w:val="000000" w:themeColor="text1"/>
          <w:sz w:val="28"/>
          <w:szCs w:val="28"/>
          <w14:textFill>
            <w14:solidFill>
              <w14:schemeClr w14:val="tx1"/>
            </w14:solidFill>
          </w14:textFill>
        </w:rPr>
        <w:t>米，轿厢净宽：</w:t>
      </w:r>
      <w:r>
        <w:rPr>
          <w:rFonts w:hint="eastAsia" w:ascii="Calibri" w:hAnsi="Calibri"/>
          <w:color w:val="000000" w:themeColor="text1"/>
          <w:sz w:val="28"/>
          <w:szCs w:val="28"/>
          <w:u w:val="single"/>
          <w14:textFill>
            <w14:solidFill>
              <w14:schemeClr w14:val="tx1"/>
            </w14:solidFill>
          </w14:textFill>
        </w:rPr>
        <w:t xml:space="preserve">    </w:t>
      </w:r>
      <w:r>
        <w:rPr>
          <w:rFonts w:hint="eastAsia" w:ascii="Calibri" w:hAnsi="Calibri"/>
          <w:color w:val="000000" w:themeColor="text1"/>
          <w:sz w:val="28"/>
          <w:szCs w:val="28"/>
          <w14:textFill>
            <w14:solidFill>
              <w14:schemeClr w14:val="tx1"/>
            </w14:solidFill>
          </w14:textFill>
        </w:rPr>
        <w:t>米。</w:t>
      </w:r>
    </w:p>
    <w:p>
      <w:pPr>
        <w:spacing w:line="560" w:lineRule="exact"/>
        <w:ind w:firstLine="573"/>
        <w:rPr>
          <w:rFonts w:ascii="Calibri" w:hAnsi="Calibri"/>
          <w:color w:val="000000" w:themeColor="text1"/>
          <w:sz w:val="28"/>
          <w:szCs w:val="28"/>
          <w14:textFill>
            <w14:solidFill>
              <w14:schemeClr w14:val="tx1"/>
            </w14:solidFill>
          </w14:textFill>
        </w:rPr>
      </w:pPr>
      <w:r>
        <w:rPr>
          <w:rFonts w:hint="eastAsia" w:ascii="Calibri" w:hAnsi="Calibri"/>
          <w:color w:val="000000" w:themeColor="text1"/>
          <w:sz w:val="28"/>
          <w:szCs w:val="28"/>
          <w14:textFill>
            <w14:solidFill>
              <w14:schemeClr w14:val="tx1"/>
            </w14:solidFill>
          </w14:textFill>
        </w:rPr>
        <w:t>二号梯 品牌：</w:t>
      </w:r>
      <w:r>
        <w:rPr>
          <w:rFonts w:hint="eastAsia" w:ascii="Calibri" w:hAnsi="Calibri"/>
          <w:color w:val="000000" w:themeColor="text1"/>
          <w:sz w:val="28"/>
          <w:szCs w:val="28"/>
          <w:u w:val="single"/>
          <w14:textFill>
            <w14:solidFill>
              <w14:schemeClr w14:val="tx1"/>
            </w14:solidFill>
          </w14:textFill>
        </w:rPr>
        <w:t xml:space="preserve">       </w:t>
      </w:r>
      <w:r>
        <w:rPr>
          <w:rFonts w:hint="eastAsia" w:ascii="Calibri" w:hAnsi="Calibri"/>
          <w:color w:val="000000" w:themeColor="text1"/>
          <w:sz w:val="28"/>
          <w:szCs w:val="28"/>
          <w14:textFill>
            <w14:solidFill>
              <w14:schemeClr w14:val="tx1"/>
            </w14:solidFill>
          </w14:textFill>
        </w:rPr>
        <w:t xml:space="preserve"> 型号：</w:t>
      </w:r>
      <w:r>
        <w:rPr>
          <w:rFonts w:hint="eastAsia" w:ascii="Calibri" w:hAnsi="Calibri"/>
          <w:color w:val="000000" w:themeColor="text1"/>
          <w:sz w:val="28"/>
          <w:szCs w:val="28"/>
          <w:u w:val="single"/>
          <w14:textFill>
            <w14:solidFill>
              <w14:schemeClr w14:val="tx1"/>
            </w14:solidFill>
          </w14:textFill>
        </w:rPr>
        <w:t xml:space="preserve">        </w:t>
      </w:r>
      <w:r>
        <w:rPr>
          <w:rFonts w:hint="eastAsia" w:ascii="Calibri" w:hAnsi="Calibri"/>
          <w:color w:val="000000" w:themeColor="text1"/>
          <w:sz w:val="28"/>
          <w:szCs w:val="28"/>
          <w14:textFill>
            <w14:solidFill>
              <w14:schemeClr w14:val="tx1"/>
            </w14:solidFill>
          </w14:textFill>
        </w:rPr>
        <w:t>载重：</w:t>
      </w:r>
      <w:r>
        <w:rPr>
          <w:rFonts w:hint="eastAsia" w:ascii="Calibri" w:hAnsi="Calibri"/>
          <w:color w:val="000000" w:themeColor="text1"/>
          <w:sz w:val="28"/>
          <w:szCs w:val="28"/>
          <w:u w:val="single"/>
          <w14:textFill>
            <w14:solidFill>
              <w14:schemeClr w14:val="tx1"/>
            </w14:solidFill>
          </w14:textFill>
        </w:rPr>
        <w:t xml:space="preserve">    </w:t>
      </w:r>
      <w:r>
        <w:rPr>
          <w:rFonts w:hint="eastAsia" w:ascii="Calibri" w:hAnsi="Calibri"/>
          <w:color w:val="000000" w:themeColor="text1"/>
          <w:sz w:val="28"/>
          <w:szCs w:val="28"/>
          <w14:textFill>
            <w14:solidFill>
              <w14:schemeClr w14:val="tx1"/>
            </w14:solidFill>
          </w14:textFill>
        </w:rPr>
        <w:t xml:space="preserve"> 人数/ </w:t>
      </w:r>
      <w:r>
        <w:rPr>
          <w:rFonts w:hint="eastAsia" w:ascii="Calibri" w:hAnsi="Calibri"/>
          <w:color w:val="000000" w:themeColor="text1"/>
          <w:sz w:val="28"/>
          <w:szCs w:val="28"/>
          <w:u w:val="single"/>
          <w14:textFill>
            <w14:solidFill>
              <w14:schemeClr w14:val="tx1"/>
            </w14:solidFill>
          </w14:textFill>
        </w:rPr>
        <w:t xml:space="preserve">     </w:t>
      </w:r>
      <w:r>
        <w:rPr>
          <w:rFonts w:hint="eastAsia" w:ascii="Calibri" w:hAnsi="Calibri"/>
          <w:color w:val="000000" w:themeColor="text1"/>
          <w:sz w:val="28"/>
          <w:szCs w:val="28"/>
          <w14:textFill>
            <w14:solidFill>
              <w14:schemeClr w14:val="tx1"/>
            </w14:solidFill>
          </w14:textFill>
        </w:rPr>
        <w:t>kg，</w:t>
      </w:r>
    </w:p>
    <w:p>
      <w:pPr>
        <w:spacing w:line="560" w:lineRule="exact"/>
        <w:ind w:firstLine="1545" w:firstLineChars="552"/>
        <w:rPr>
          <w:rFonts w:ascii="Calibri" w:hAnsi="Calibri"/>
          <w:color w:val="000000" w:themeColor="text1"/>
          <w:sz w:val="28"/>
          <w:szCs w:val="28"/>
          <w14:textFill>
            <w14:solidFill>
              <w14:schemeClr w14:val="tx1"/>
            </w14:solidFill>
          </w14:textFill>
        </w:rPr>
      </w:pPr>
      <w:r>
        <w:rPr>
          <w:rFonts w:hint="eastAsia" w:ascii="Calibri" w:hAnsi="Calibri"/>
          <w:color w:val="000000" w:themeColor="text1"/>
          <w:sz w:val="28"/>
          <w:szCs w:val="28"/>
          <w14:textFill>
            <w14:solidFill>
              <w14:schemeClr w14:val="tx1"/>
            </w14:solidFill>
          </w14:textFill>
        </w:rPr>
        <w:t>轿厢深度：</w:t>
      </w:r>
      <w:r>
        <w:rPr>
          <w:rFonts w:hint="eastAsia" w:ascii="Calibri" w:hAnsi="Calibri"/>
          <w:color w:val="000000" w:themeColor="text1"/>
          <w:sz w:val="28"/>
          <w:szCs w:val="28"/>
          <w:u w:val="single"/>
          <w14:textFill>
            <w14:solidFill>
              <w14:schemeClr w14:val="tx1"/>
            </w14:solidFill>
          </w14:textFill>
        </w:rPr>
        <w:t xml:space="preserve">    </w:t>
      </w:r>
      <w:r>
        <w:rPr>
          <w:rFonts w:hint="eastAsia" w:ascii="Calibri" w:hAnsi="Calibri"/>
          <w:color w:val="000000" w:themeColor="text1"/>
          <w:sz w:val="28"/>
          <w:szCs w:val="28"/>
          <w14:textFill>
            <w14:solidFill>
              <w14:schemeClr w14:val="tx1"/>
            </w14:solidFill>
          </w14:textFill>
        </w:rPr>
        <w:t>米，轿厢净高：</w:t>
      </w:r>
      <w:r>
        <w:rPr>
          <w:rFonts w:hint="eastAsia" w:ascii="Calibri" w:hAnsi="Calibri"/>
          <w:color w:val="000000" w:themeColor="text1"/>
          <w:sz w:val="28"/>
          <w:szCs w:val="28"/>
          <w:u w:val="single"/>
          <w14:textFill>
            <w14:solidFill>
              <w14:schemeClr w14:val="tx1"/>
            </w14:solidFill>
          </w14:textFill>
        </w:rPr>
        <w:t xml:space="preserve">    </w:t>
      </w:r>
      <w:r>
        <w:rPr>
          <w:rFonts w:hint="eastAsia" w:ascii="Calibri" w:hAnsi="Calibri"/>
          <w:color w:val="000000" w:themeColor="text1"/>
          <w:sz w:val="28"/>
          <w:szCs w:val="28"/>
          <w14:textFill>
            <w14:solidFill>
              <w14:schemeClr w14:val="tx1"/>
            </w14:solidFill>
          </w14:textFill>
        </w:rPr>
        <w:t>米，轿厢净宽：</w:t>
      </w:r>
      <w:r>
        <w:rPr>
          <w:rFonts w:hint="eastAsia" w:ascii="Calibri" w:hAnsi="Calibri"/>
          <w:color w:val="000000" w:themeColor="text1"/>
          <w:sz w:val="28"/>
          <w:szCs w:val="28"/>
          <w:u w:val="single"/>
          <w14:textFill>
            <w14:solidFill>
              <w14:schemeClr w14:val="tx1"/>
            </w14:solidFill>
          </w14:textFill>
        </w:rPr>
        <w:t xml:space="preserve">    </w:t>
      </w:r>
      <w:r>
        <w:rPr>
          <w:rFonts w:hint="eastAsia" w:ascii="Calibri" w:hAnsi="Calibri"/>
          <w:color w:val="000000" w:themeColor="text1"/>
          <w:sz w:val="28"/>
          <w:szCs w:val="28"/>
          <w14:textFill>
            <w14:solidFill>
              <w14:schemeClr w14:val="tx1"/>
            </w14:solidFill>
          </w14:textFill>
        </w:rPr>
        <w:t>米。</w:t>
      </w:r>
    </w:p>
    <w:p>
      <w:pPr>
        <w:spacing w:line="560" w:lineRule="exact"/>
        <w:ind w:firstLine="560" w:firstLineChars="200"/>
        <w:rPr>
          <w:rFonts w:ascii="Calibri" w:hAnsi="Calibri"/>
          <w:color w:val="000000" w:themeColor="text1"/>
          <w:sz w:val="28"/>
          <w:szCs w:val="28"/>
          <w14:textFill>
            <w14:solidFill>
              <w14:schemeClr w14:val="tx1"/>
            </w14:solidFill>
          </w14:textFill>
        </w:rPr>
      </w:pPr>
      <w:r>
        <w:rPr>
          <w:rFonts w:hint="eastAsia" w:ascii="Calibri" w:hAnsi="Calibri"/>
          <w:color w:val="000000" w:themeColor="text1"/>
          <w:sz w:val="28"/>
          <w:szCs w:val="28"/>
          <w14:textFill>
            <w14:solidFill>
              <w14:schemeClr w14:val="tx1"/>
            </w14:solidFill>
          </w14:textFill>
        </w:rPr>
        <w:t>3.其他</w:t>
      </w:r>
      <w:r>
        <w:rPr>
          <w:rFonts w:hint="eastAsia" w:ascii="宋体" w:hAnsi="宋体"/>
          <w:color w:val="000000" w:themeColor="text1"/>
          <w:sz w:val="28"/>
          <w:szCs w:val="28"/>
          <w14:textFill>
            <w14:solidFill>
              <w14:schemeClr w14:val="tx1"/>
            </w14:solidFill>
          </w14:textFill>
        </w:rPr>
        <w:t>。</w:t>
      </w:r>
      <w:r>
        <w:rPr>
          <w:rFonts w:hint="eastAsia" w:ascii="楷体_GB2312" w:hAnsi="楷体_GB2312" w:eastAsia="楷体_GB2312" w:cs="楷体_GB2312"/>
          <w:color w:val="000000" w:themeColor="text1"/>
          <w:sz w:val="28"/>
          <w:szCs w:val="28"/>
          <w14:textFill>
            <w14:solidFill>
              <w14:schemeClr w14:val="tx1"/>
            </w14:solidFill>
          </w14:textFill>
        </w:rPr>
        <w:t>（结合工程实际增加）</w:t>
      </w:r>
    </w:p>
    <w:p>
      <w:pPr>
        <w:spacing w:line="560" w:lineRule="exact"/>
        <w:ind w:firstLine="602" w:firstLineChars="200"/>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30"/>
          <w:szCs w:val="30"/>
          <w:lang w:eastAsia="zh-CN"/>
          <w14:textFill>
            <w14:solidFill>
              <w14:schemeClr w14:val="tx1"/>
            </w14:solidFill>
          </w14:textFill>
        </w:rPr>
        <w:t>五</w:t>
      </w:r>
      <w:r>
        <w:rPr>
          <w:rFonts w:hint="eastAsia" w:ascii="宋体" w:hAnsi="宋体"/>
          <w:b/>
          <w:color w:val="000000" w:themeColor="text1"/>
          <w:sz w:val="30"/>
          <w:szCs w:val="30"/>
          <w14:textFill>
            <w14:solidFill>
              <w14:schemeClr w14:val="tx1"/>
            </w14:solidFill>
          </w14:textFill>
        </w:rPr>
        <w:t>、装修注意事项</w:t>
      </w:r>
      <w:r>
        <w:rPr>
          <w:rFonts w:hint="eastAsia" w:ascii="楷体_GB2312" w:hAnsi="楷体_GB2312" w:eastAsia="楷体_GB2312" w:cs="楷体_GB2312"/>
          <w:color w:val="000000" w:themeColor="text1"/>
          <w:sz w:val="28"/>
          <w:szCs w:val="28"/>
          <w14:textFill>
            <w14:solidFill>
              <w14:schemeClr w14:val="tx1"/>
            </w14:solidFill>
          </w14:textFill>
        </w:rPr>
        <w:t>（结合工程实际提供）</w:t>
      </w:r>
    </w:p>
    <w:p>
      <w:pPr>
        <w:spacing w:line="5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1.请选择有资质的装饰公司进行装修,装修前请确认水电预埋位置及结构荷载。（卫生间管道、设施示意见附图2-1）</w:t>
      </w:r>
    </w:p>
    <w:p>
      <w:pPr>
        <w:spacing w:line="560" w:lineRule="exact"/>
        <w:ind w:firstLine="56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2.严禁破坏</w:t>
      </w:r>
      <w:r>
        <w:rPr>
          <w:rFonts w:hint="eastAsia" w:ascii="宋体" w:hAnsi="宋体"/>
          <w:color w:val="000000" w:themeColor="text1"/>
          <w:sz w:val="28"/>
          <w:szCs w:val="28"/>
          <w:lang w:eastAsia="zh-CN"/>
          <w14:textFill>
            <w14:solidFill>
              <w14:schemeClr w14:val="tx1"/>
            </w14:solidFill>
          </w14:textFill>
        </w:rPr>
        <w:t>混凝土</w:t>
      </w:r>
      <w:r>
        <w:rPr>
          <w:rFonts w:hint="eastAsia" w:ascii="宋体" w:hAnsi="宋体"/>
          <w:color w:val="000000" w:themeColor="text1"/>
          <w:sz w:val="28"/>
          <w:szCs w:val="28"/>
          <w14:textFill>
            <w14:solidFill>
              <w14:schemeClr w14:val="tx1"/>
            </w14:solidFill>
          </w14:textFill>
        </w:rPr>
        <w:t>梁、柱、板、剪力墙等结构构件。</w:t>
      </w:r>
    </w:p>
    <w:p>
      <w:pPr>
        <w:spacing w:line="5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3.不得私自封闭阳台，不得将没有防水要求的房间或者阳台改为卫生间、厨房间；不得损坏房屋原有节能设施，降低节能效果；不得改变住宅外立面,在外墙上开洞。</w:t>
      </w:r>
    </w:p>
    <w:p>
      <w:pPr>
        <w:spacing w:line="5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4.所有预留给、排水接口均严密封堵，避免砸、碰；装修前应检查给水有无渗漏及排水是否通畅。装修所选用的管材、管件等应与原设计匹配。</w:t>
      </w:r>
    </w:p>
    <w:p>
      <w:pPr>
        <w:spacing w:line="5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沿楼地面和墙体内敷设的水暖管道，均设有标识，请勿在管道标识范围内打洞或剔凿，以免造成破坏，带来不必要的损失。</w:t>
      </w:r>
    </w:p>
    <w:p>
      <w:pPr>
        <w:spacing w:line="5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5.卫生间已做好防水和保护层，建议</w:t>
      </w:r>
      <w:r>
        <w:rPr>
          <w:rFonts w:hint="eastAsia" w:ascii="宋体" w:hAnsi="宋体"/>
          <w:color w:val="000000" w:themeColor="text1"/>
          <w:sz w:val="28"/>
          <w:szCs w:val="28"/>
          <w:lang w:eastAsia="zh-CN"/>
          <w14:textFill>
            <w14:solidFill>
              <w14:schemeClr w14:val="tx1"/>
            </w14:solidFill>
          </w14:textFill>
        </w:rPr>
        <w:t>您</w:t>
      </w:r>
      <w:r>
        <w:rPr>
          <w:rFonts w:hint="eastAsia" w:ascii="宋体" w:hAnsi="宋体"/>
          <w:color w:val="000000" w:themeColor="text1"/>
          <w:sz w:val="28"/>
          <w:szCs w:val="28"/>
          <w14:textFill>
            <w14:solidFill>
              <w14:schemeClr w14:val="tx1"/>
            </w14:solidFill>
          </w14:textFill>
        </w:rPr>
        <w:t xml:space="preserve">在正式铺贴地砖或墙砖之前，进行蓄水试验，以免造成不必要的麻烦。铺贴地砖或安装施工时，严禁破坏防水层，如防水层被破坏，请您重新做防水，并做蓄水试验；因装修造成防水层破坏的，不在保修范围。 </w:t>
      </w:r>
    </w:p>
    <w:p>
      <w:pPr>
        <w:spacing w:line="5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除</w:t>
      </w:r>
      <w:r>
        <w:rPr>
          <w:rFonts w:hint="eastAsia" w:ascii="宋体" w:hAnsi="宋体"/>
          <w:color w:val="000000" w:themeColor="text1"/>
          <w:sz w:val="28"/>
          <w:szCs w:val="28"/>
          <w:lang w:val="en-US" w:eastAsia="zh-CN"/>
          <w14:textFill>
            <w14:solidFill>
              <w14:schemeClr w14:val="tx1"/>
            </w14:solidFill>
          </w14:textFill>
        </w:rPr>
        <w:t xml:space="preserve"> </w:t>
      </w:r>
      <w:r>
        <w:rPr>
          <w:rFonts w:hint="eastAsia" w:ascii="宋体" w:hAnsi="宋体"/>
          <w:color w:val="000000" w:themeColor="text1"/>
          <w:sz w:val="28"/>
          <w:szCs w:val="28"/>
          <w:u w:val="single"/>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sz w:val="28"/>
          <w:szCs w:val="28"/>
          <w:u w:val="single"/>
          <w:lang w:val="en-US" w:eastAsia="zh-CN"/>
          <w14:textFill>
            <w14:solidFill>
              <w14:schemeClr w14:val="tx1"/>
            </w14:solidFill>
          </w14:textFill>
        </w:rPr>
        <w:t>(</w:t>
      </w:r>
      <w:r>
        <w:rPr>
          <w:rFonts w:hint="eastAsia" w:ascii="楷体_GB2312" w:hAnsi="楷体_GB2312" w:eastAsia="楷体_GB2312" w:cs="楷体_GB2312"/>
          <w:color w:val="000000" w:themeColor="text1"/>
          <w:sz w:val="28"/>
          <w:szCs w:val="28"/>
          <w:u w:val="single"/>
          <w14:textFill>
            <w14:solidFill>
              <w14:schemeClr w14:val="tx1"/>
            </w14:solidFill>
          </w14:textFill>
        </w:rPr>
        <w:t>卫生间</w:t>
      </w:r>
      <w:r>
        <w:rPr>
          <w:rFonts w:hint="eastAsia" w:ascii="楷体_GB2312" w:hAnsi="楷体_GB2312" w:eastAsia="楷体_GB2312" w:cs="楷体_GB2312"/>
          <w:color w:val="000000" w:themeColor="text1"/>
          <w:sz w:val="28"/>
          <w:szCs w:val="28"/>
          <w:u w:val="single"/>
          <w:lang w:eastAsia="zh-CN"/>
          <w14:textFill>
            <w14:solidFill>
              <w14:schemeClr w14:val="tx1"/>
            </w14:solidFill>
          </w14:textFill>
        </w:rPr>
        <w:t>、厨房、阳台</w:t>
      </w:r>
      <w:r>
        <w:rPr>
          <w:rFonts w:hint="eastAsia" w:ascii="楷体_GB2312" w:hAnsi="楷体_GB2312" w:eastAsia="楷体_GB2312" w:cs="楷体_GB2312"/>
          <w:color w:val="000000" w:themeColor="text1"/>
          <w:sz w:val="28"/>
          <w:szCs w:val="28"/>
          <w:u w:val="single"/>
          <w:lang w:val="en-US"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外</w:t>
      </w:r>
      <w:r>
        <w:rPr>
          <w:rFonts w:hint="eastAsia" w:ascii="宋体" w:hAnsi="宋体"/>
          <w:color w:val="000000" w:themeColor="text1"/>
          <w:sz w:val="28"/>
          <w:szCs w:val="28"/>
          <w:lang w:val="en-US"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其他房间未做防水处理，清理住宅楼地面时，不宜采用冲洗方式，以免渗漏到楼下。</w:t>
      </w:r>
    </w:p>
    <w:p>
      <w:pPr>
        <w:spacing w:line="540" w:lineRule="exact"/>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6.</w:t>
      </w:r>
      <w:r>
        <w:rPr>
          <w:rFonts w:hint="eastAsia" w:ascii="宋体" w:hAnsi="宋体" w:cs="宋体"/>
          <w:color w:val="000000" w:themeColor="text1"/>
          <w:sz w:val="28"/>
          <w:szCs w:val="28"/>
          <w14:textFill>
            <w14:solidFill>
              <w14:schemeClr w14:val="tx1"/>
            </w14:solidFill>
          </w14:textFill>
        </w:rPr>
        <w:t>卫生间内设局部等电位端子箱，进行局部等电位联结，对保证人身安全有重要作用，不得随意改动或破坏，否则责任自负。</w:t>
      </w:r>
    </w:p>
    <w:p>
      <w:pPr>
        <w:spacing w:line="560" w:lineRule="exact"/>
        <w:ind w:firstLine="596" w:firstLineChars="198"/>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30"/>
          <w:szCs w:val="30"/>
          <w:lang w:eastAsia="zh-CN"/>
          <w14:textFill>
            <w14:solidFill>
              <w14:schemeClr w14:val="tx1"/>
            </w14:solidFill>
          </w14:textFill>
        </w:rPr>
        <w:t>六</w:t>
      </w:r>
      <w:r>
        <w:rPr>
          <w:rFonts w:hint="eastAsia" w:ascii="宋体" w:hAnsi="宋体"/>
          <w:b/>
          <w:color w:val="000000" w:themeColor="text1"/>
          <w:sz w:val="30"/>
          <w:szCs w:val="30"/>
          <w14:textFill>
            <w14:solidFill>
              <w14:schemeClr w14:val="tx1"/>
            </w14:solidFill>
          </w14:textFill>
        </w:rPr>
        <w:t>、使用说明</w:t>
      </w:r>
    </w:p>
    <w:p>
      <w:pPr>
        <w:spacing w:line="540" w:lineRule="exact"/>
        <w:ind w:firstLine="57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w:t>
      </w:r>
      <w:r>
        <w:rPr>
          <w:rFonts w:hint="eastAsia" w:ascii="Calibri" w:hAnsi="Calibri"/>
          <w:color w:val="000000" w:themeColor="text1"/>
          <w:sz w:val="28"/>
          <w:szCs w:val="28"/>
          <w14:textFill>
            <w14:solidFill>
              <w14:schemeClr w14:val="tx1"/>
            </w14:solidFill>
          </w14:textFill>
        </w:rPr>
        <w:t>家中长时间无人居住，请关闭供水总阀门。厨、卫洁具同时供冷、热水时面向洁具左侧配管为热水，右侧配管为冷水，使用时要注意区分，以免烫伤。</w:t>
      </w:r>
    </w:p>
    <w:p>
      <w:pPr>
        <w:spacing w:line="520" w:lineRule="exact"/>
        <w:ind w:firstLine="560" w:firstLineChars="200"/>
        <w:rPr>
          <w:rFonts w:hint="eastAsia" w:ascii="Calibri" w:hAnsi="Calibri"/>
          <w:color w:val="000000" w:themeColor="text1"/>
          <w:sz w:val="28"/>
          <w:szCs w:val="28"/>
          <w14:textFill>
            <w14:solidFill>
              <w14:schemeClr w14:val="tx1"/>
            </w14:solidFill>
          </w14:textFill>
        </w:rPr>
      </w:pPr>
      <w:r>
        <w:rPr>
          <w:rFonts w:hint="eastAsia" w:ascii="Calibri" w:hAnsi="Calibri"/>
          <w:color w:val="000000" w:themeColor="text1"/>
          <w:sz w:val="28"/>
          <w:szCs w:val="28"/>
          <w14:textFill>
            <w14:solidFill>
              <w14:schemeClr w14:val="tx1"/>
            </w14:solidFill>
          </w14:textFill>
        </w:rPr>
        <w:t xml:space="preserve">地漏及坐便器内请勿投放或倾倒垃圾等易堵杂物。地漏水封深度为50mm，长期不使用可能因缺水造成水封失效而产生异味，此时向地漏倒一小杯水形成有效水封即可正常使用。 </w:t>
      </w:r>
    </w:p>
    <w:p>
      <w:pPr>
        <w:spacing w:line="480" w:lineRule="exact"/>
        <w:ind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2.采暖</w:t>
      </w:r>
      <w:r>
        <w:rPr>
          <w:rFonts w:hint="eastAsia" w:ascii="楷体_GB2312" w:hAnsi="楷体_GB2312" w:eastAsia="楷体_GB2312" w:cs="楷体_GB2312"/>
          <w:color w:val="000000" w:themeColor="text1"/>
          <w:sz w:val="28"/>
          <w:szCs w:val="28"/>
          <w14:textFill>
            <w14:solidFill>
              <w14:schemeClr w14:val="tx1"/>
            </w14:solidFill>
          </w14:textFill>
        </w:rPr>
        <w:t>（结合工程实际提供）</w:t>
      </w:r>
    </w:p>
    <w:p>
      <w:pPr>
        <w:spacing w:line="480" w:lineRule="exact"/>
        <w:ind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1）地暖：室内采暖每户设一个分集水器，采暖管道分回路敷设，已做好标识，可根据需要进行调节。地暖管采用 </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牌管材。</w:t>
      </w:r>
    </w:p>
    <w:p>
      <w:pPr>
        <w:spacing w:line="480" w:lineRule="exact"/>
        <w:ind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运行水地暖系统时，一定要注意分阶段对地板进行加热，不要一次性把温度调到最高，否则很容易损坏地板。在地暖系统首次运行过程中，因管道里可能集气，会造成水路循环不畅、各处温度不相同等现象，此时，应对各个回路逐路排气。 </w:t>
      </w:r>
    </w:p>
    <w:p>
      <w:pPr>
        <w:spacing w:line="480" w:lineRule="exact"/>
        <w:ind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每台分集水器前均装有一个过滤器，当水里杂质过多时，要及时清理过滤器。过滤器中杂质过多时，会出现水地暖不热的现象，通常应一年清洗一次过滤器。</w:t>
      </w:r>
    </w:p>
    <w:p>
      <w:pPr>
        <w:spacing w:line="480" w:lineRule="exact"/>
        <w:ind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2）散热器采暖：散热器采用散热器，每组散热器上部装手动跑风一个，下方管道上两侧装可调式阀门各一个，该阀门顺时针转为关，逆时针转为开。采暖管采用</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牌管材。</w:t>
      </w:r>
    </w:p>
    <w:p>
      <w:pPr>
        <w:spacing w:line="480" w:lineRule="exact"/>
        <w:ind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如发现散热器不热或传热不均匀，可利用跑风放气或调整阀门开度进行调整。如有的房间不需采暖，可关闭该房间内的散热器阀门，以达到节能效果，关闭该房间内的阀门不影响其他房间的正常采暖。</w:t>
      </w:r>
    </w:p>
    <w:p>
      <w:pPr>
        <w:spacing w:line="520" w:lineRule="exact"/>
        <w:ind w:firstLine="638" w:firstLineChars="228"/>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w:t>
      </w:r>
      <w:r>
        <w:rPr>
          <w:rFonts w:hint="eastAsia" w:ascii="Calibri" w:hAnsi="Calibri"/>
          <w:color w:val="000000" w:themeColor="text1"/>
          <w:sz w:val="28"/>
          <w:szCs w:val="28"/>
          <w14:textFill>
            <w14:solidFill>
              <w14:schemeClr w14:val="tx1"/>
            </w14:solidFill>
          </w14:textFill>
        </w:rPr>
        <w:t xml:space="preserve"> 户内设计用电负荷为</w:t>
      </w:r>
      <w:r>
        <w:rPr>
          <w:rFonts w:hint="eastAsia" w:ascii="宋体" w:hAnsi="宋体"/>
          <w:color w:val="000000" w:themeColor="text1"/>
          <w:sz w:val="28"/>
          <w:szCs w:val="28"/>
          <w:u w:val="single"/>
          <w14:textFill>
            <w14:solidFill>
              <w14:schemeClr w14:val="tx1"/>
            </w14:solidFill>
          </w14:textFill>
        </w:rPr>
        <w:t xml:space="preserve">   </w:t>
      </w:r>
      <w:r>
        <w:rPr>
          <w:rFonts w:hint="eastAsia" w:ascii="Calibri" w:hAnsi="Calibri"/>
          <w:color w:val="000000" w:themeColor="text1"/>
          <w:sz w:val="28"/>
          <w:szCs w:val="28"/>
          <w14:textFill>
            <w14:solidFill>
              <w14:schemeClr w14:val="tx1"/>
            </w14:solidFill>
          </w14:textFill>
        </w:rPr>
        <w:t>千瓦</w:t>
      </w:r>
      <w:r>
        <w:rPr>
          <w:rFonts w:hint="eastAsia" w:ascii="Calibri" w:hAnsi="Calibri"/>
          <w:b/>
          <w:i/>
          <w:color w:val="000000" w:themeColor="text1"/>
          <w:sz w:val="28"/>
          <w:szCs w:val="28"/>
          <w:lang w:eastAsia="zh-CN"/>
          <w14:textFill>
            <w14:solidFill>
              <w14:schemeClr w14:val="tx1"/>
            </w14:solidFill>
          </w14:textFill>
        </w:rPr>
        <w:t>，</w:t>
      </w:r>
      <w:r>
        <w:rPr>
          <w:rFonts w:hint="eastAsia" w:ascii="宋体" w:hAnsi="宋体"/>
          <w:b w:val="0"/>
          <w:bCs/>
          <w:i w:val="0"/>
          <w:iCs/>
          <w:color w:val="000000" w:themeColor="text1"/>
          <w:sz w:val="28"/>
          <w:szCs w:val="28"/>
          <w14:textFill>
            <w14:solidFill>
              <w14:schemeClr w14:val="tx1"/>
            </w14:solidFill>
          </w14:textFill>
        </w:rPr>
        <w:t>空调插座回路用电负荷为</w:t>
      </w:r>
      <w:r>
        <w:rPr>
          <w:rFonts w:hint="eastAsia" w:ascii="宋体" w:hAnsi="宋体"/>
          <w:b w:val="0"/>
          <w:bCs/>
          <w:i w:val="0"/>
          <w:iCs/>
          <w:color w:val="000000" w:themeColor="text1"/>
          <w:sz w:val="28"/>
          <w:szCs w:val="28"/>
          <w:u w:val="single"/>
          <w14:textFill>
            <w14:solidFill>
              <w14:schemeClr w14:val="tx1"/>
            </w14:solidFill>
          </w14:textFill>
        </w:rPr>
        <w:t xml:space="preserve">   </w:t>
      </w:r>
      <w:r>
        <w:rPr>
          <w:rFonts w:hint="eastAsia" w:ascii="Calibri" w:hAnsi="Calibri"/>
          <w:b w:val="0"/>
          <w:bCs/>
          <w:i w:val="0"/>
          <w:iCs/>
          <w:color w:val="000000" w:themeColor="text1"/>
          <w:sz w:val="28"/>
          <w:szCs w:val="28"/>
          <w14:textFill>
            <w14:solidFill>
              <w14:schemeClr w14:val="tx1"/>
            </w14:solidFill>
          </w14:textFill>
        </w:rPr>
        <w:t>千瓦,</w:t>
      </w:r>
      <w:r>
        <w:rPr>
          <w:rFonts w:hint="eastAsia" w:ascii="宋体" w:hAnsi="宋体"/>
          <w:b w:val="0"/>
          <w:bCs/>
          <w:i w:val="0"/>
          <w:iCs/>
          <w:color w:val="000000" w:themeColor="text1"/>
          <w:sz w:val="28"/>
          <w:szCs w:val="28"/>
          <w14:textFill>
            <w14:solidFill>
              <w14:schemeClr w14:val="tx1"/>
            </w14:solidFill>
          </w14:textFill>
        </w:rPr>
        <w:t>普通插座回路用电负荷为</w:t>
      </w:r>
      <w:r>
        <w:rPr>
          <w:rFonts w:hint="eastAsia" w:ascii="宋体" w:hAnsi="宋体"/>
          <w:b w:val="0"/>
          <w:bCs/>
          <w:i w:val="0"/>
          <w:iCs/>
          <w:color w:val="000000" w:themeColor="text1"/>
          <w:sz w:val="28"/>
          <w:szCs w:val="28"/>
          <w:u w:val="single"/>
          <w14:textFill>
            <w14:solidFill>
              <w14:schemeClr w14:val="tx1"/>
            </w14:solidFill>
          </w14:textFill>
        </w:rPr>
        <w:t xml:space="preserve">   </w:t>
      </w:r>
      <w:r>
        <w:rPr>
          <w:rFonts w:hint="eastAsia" w:ascii="Calibri" w:hAnsi="Calibri"/>
          <w:b w:val="0"/>
          <w:bCs/>
          <w:i w:val="0"/>
          <w:iCs/>
          <w:color w:val="000000" w:themeColor="text1"/>
          <w:sz w:val="28"/>
          <w:szCs w:val="28"/>
          <w14:textFill>
            <w14:solidFill>
              <w14:schemeClr w14:val="tx1"/>
            </w14:solidFill>
          </w14:textFill>
        </w:rPr>
        <w:t>千瓦,</w:t>
      </w:r>
      <w:r>
        <w:rPr>
          <w:rFonts w:hint="eastAsia" w:ascii="宋体" w:hAnsi="宋体" w:cs="Tahoma"/>
          <w:b w:val="0"/>
          <w:bCs/>
          <w:i w:val="0"/>
          <w:iCs/>
          <w:color w:val="000000" w:themeColor="text1"/>
          <w:sz w:val="28"/>
          <w:szCs w:val="28"/>
          <w14:textFill>
            <w14:solidFill>
              <w14:schemeClr w14:val="tx1"/>
            </w14:solidFill>
          </w14:textFill>
        </w:rPr>
        <w:t>厨</w:t>
      </w:r>
      <w:r>
        <w:rPr>
          <w:rFonts w:hint="eastAsia" w:ascii="宋体" w:hAnsi="宋体" w:cs="Tahoma"/>
          <w:b w:val="0"/>
          <w:bCs/>
          <w:i w:val="0"/>
          <w:iCs/>
          <w:color w:val="000000" w:themeColor="text1"/>
          <w:sz w:val="28"/>
          <w:szCs w:val="28"/>
          <w:lang w:eastAsia="zh-CN"/>
          <w14:textFill>
            <w14:solidFill>
              <w14:schemeClr w14:val="tx1"/>
            </w14:solidFill>
          </w14:textFill>
        </w:rPr>
        <w:t>房</w:t>
      </w:r>
      <w:r>
        <w:rPr>
          <w:rFonts w:hint="eastAsia" w:ascii="宋体" w:hAnsi="宋体" w:cs="Tahoma"/>
          <w:b w:val="0"/>
          <w:bCs/>
          <w:i w:val="0"/>
          <w:iCs/>
          <w:color w:val="000000" w:themeColor="text1"/>
          <w:sz w:val="28"/>
          <w:szCs w:val="28"/>
          <w14:textFill>
            <w14:solidFill>
              <w14:schemeClr w14:val="tx1"/>
            </w14:solidFill>
          </w14:textFill>
        </w:rPr>
        <w:t>插座</w:t>
      </w:r>
      <w:r>
        <w:rPr>
          <w:rFonts w:hint="eastAsia" w:ascii="宋体" w:hAnsi="宋体"/>
          <w:b w:val="0"/>
          <w:bCs/>
          <w:i w:val="0"/>
          <w:iCs/>
          <w:color w:val="000000" w:themeColor="text1"/>
          <w:sz w:val="28"/>
          <w:szCs w:val="28"/>
          <w14:textFill>
            <w14:solidFill>
              <w14:schemeClr w14:val="tx1"/>
            </w14:solidFill>
          </w14:textFill>
        </w:rPr>
        <w:t>回路用电负荷为</w:t>
      </w:r>
      <w:r>
        <w:rPr>
          <w:rFonts w:hint="eastAsia" w:ascii="宋体" w:hAnsi="宋体"/>
          <w:b w:val="0"/>
          <w:bCs/>
          <w:i w:val="0"/>
          <w:iCs/>
          <w:color w:val="000000" w:themeColor="text1"/>
          <w:sz w:val="28"/>
          <w:szCs w:val="28"/>
          <w:u w:val="single"/>
          <w14:textFill>
            <w14:solidFill>
              <w14:schemeClr w14:val="tx1"/>
            </w14:solidFill>
          </w14:textFill>
        </w:rPr>
        <w:t xml:space="preserve">   </w:t>
      </w:r>
      <w:r>
        <w:rPr>
          <w:rFonts w:hint="eastAsia" w:ascii="Calibri" w:hAnsi="Calibri"/>
          <w:b w:val="0"/>
          <w:bCs/>
          <w:i w:val="0"/>
          <w:iCs/>
          <w:color w:val="000000" w:themeColor="text1"/>
          <w:sz w:val="28"/>
          <w:szCs w:val="28"/>
          <w14:textFill>
            <w14:solidFill>
              <w14:schemeClr w14:val="tx1"/>
            </w14:solidFill>
          </w14:textFill>
        </w:rPr>
        <w:t>千瓦</w:t>
      </w:r>
      <w:r>
        <w:rPr>
          <w:rFonts w:hint="eastAsia" w:ascii="Calibri" w:hAnsi="Calibri"/>
          <w:b w:val="0"/>
          <w:bCs/>
          <w:i w:val="0"/>
          <w:iCs/>
          <w:color w:val="000000" w:themeColor="text1"/>
          <w:sz w:val="28"/>
          <w:szCs w:val="28"/>
          <w:lang w:eastAsia="zh-CN"/>
          <w14:textFill>
            <w14:solidFill>
              <w14:schemeClr w14:val="tx1"/>
            </w14:solidFill>
          </w14:textFill>
        </w:rPr>
        <w:t>，卫生间插座回路</w:t>
      </w:r>
      <w:r>
        <w:rPr>
          <w:rFonts w:hint="eastAsia" w:ascii="仿宋_GB2312" w:hAnsi="仿宋_GB2312" w:eastAsia="仿宋_GB2312" w:cs="仿宋_GB2312"/>
          <w:b w:val="0"/>
          <w:bCs/>
          <w:i w:val="0"/>
          <w:iCs/>
          <w:color w:val="000000" w:themeColor="text1"/>
          <w:sz w:val="28"/>
          <w:szCs w:val="28"/>
          <w:lang w:eastAsia="zh-CN"/>
          <w14:textFill>
            <w14:solidFill>
              <w14:schemeClr w14:val="tx1"/>
            </w14:solidFill>
          </w14:textFill>
        </w:rPr>
        <w:t>用电负荷为</w:t>
      </w:r>
      <w:r>
        <w:rPr>
          <w:rFonts w:hint="eastAsia" w:ascii="仿宋_GB2312" w:hAnsi="仿宋_GB2312" w:eastAsia="仿宋_GB2312" w:cs="仿宋_GB2312"/>
          <w:b w:val="0"/>
          <w:bCs/>
          <w:i w:val="0"/>
          <w:iCs/>
          <w:color w:val="000000" w:themeColor="text1"/>
          <w:sz w:val="28"/>
          <w:szCs w:val="28"/>
          <w:u w:val="single"/>
          <w:lang w:eastAsia="zh-CN"/>
          <w14:textFill>
            <w14:solidFill>
              <w14:schemeClr w14:val="tx1"/>
            </w14:solidFill>
          </w14:textFill>
        </w:rPr>
        <w:t xml:space="preserve">   </w:t>
      </w:r>
      <w:r>
        <w:rPr>
          <w:rFonts w:hint="eastAsia" w:ascii="仿宋_GB2312" w:hAnsi="仿宋_GB2312" w:eastAsia="仿宋_GB2312" w:cs="仿宋_GB2312"/>
          <w:b w:val="0"/>
          <w:bCs/>
          <w:i w:val="0"/>
          <w:iCs/>
          <w:color w:val="000000" w:themeColor="text1"/>
          <w:sz w:val="28"/>
          <w:szCs w:val="28"/>
          <w:lang w:eastAsia="zh-CN"/>
          <w14:textFill>
            <w14:solidFill>
              <w14:schemeClr w14:val="tx1"/>
            </w14:solidFill>
          </w14:textFill>
        </w:rPr>
        <w:t>千瓦（根据采用的开关型号，</w:t>
      </w:r>
      <w:r>
        <w:rPr>
          <w:rFonts w:hint="eastAsia" w:ascii="仿宋_GB2312" w:hAnsi="仿宋_GB2312" w:eastAsia="仿宋_GB2312" w:cs="仿宋_GB2312"/>
          <w:b w:val="0"/>
          <w:bCs/>
          <w:i w:val="0"/>
          <w:iCs/>
          <w:color w:val="000000" w:themeColor="text1"/>
          <w:sz w:val="28"/>
          <w:szCs w:val="28"/>
          <w:lang w:val="en-US" w:eastAsia="zh-CN"/>
          <w14:textFill>
            <w14:solidFill>
              <w14:schemeClr w14:val="tx1"/>
            </w14:solidFill>
          </w14:textFill>
        </w:rPr>
        <w:t>16A的标注为3千瓦，20A标注为4千瓦，25A的标注为5千瓦</w:t>
      </w:r>
      <w:r>
        <w:rPr>
          <w:rFonts w:hint="eastAsia" w:ascii="仿宋_GB2312" w:hAnsi="仿宋_GB2312" w:eastAsia="仿宋_GB2312" w:cs="仿宋_GB2312"/>
          <w:b w:val="0"/>
          <w:bCs/>
          <w:i w:val="0"/>
          <w:iCs/>
          <w:color w:val="000000" w:themeColor="text1"/>
          <w:sz w:val="28"/>
          <w:szCs w:val="28"/>
          <w:lang w:eastAsia="zh-CN"/>
          <w14:textFill>
            <w14:solidFill>
              <w14:schemeClr w14:val="tx1"/>
            </w14:solidFill>
          </w14:textFill>
        </w:rPr>
        <w:t>）</w:t>
      </w:r>
      <w:r>
        <w:rPr>
          <w:rFonts w:hint="eastAsia" w:ascii="Calibri" w:hAnsi="Calibri"/>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请勿超负荷使用，以免造成线路故障或电器设备损坏，影响正常使用。</w:t>
      </w:r>
    </w:p>
    <w:p>
      <w:pPr>
        <w:spacing w:line="480" w:lineRule="exact"/>
        <w:ind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当总开关或漏电开关跳闸时，请先检查原因，修复后再闭合开关；插拔插头时，用力要得当，以免损坏插座；请勿擅自拆装、改动已配置的电线（电缆）和户内电气设施，注意安全用电。</w:t>
      </w:r>
    </w:p>
    <w:p>
      <w:pPr>
        <w:spacing w:line="560" w:lineRule="exact"/>
        <w:ind w:firstLine="57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4.燃气属易燃易爆气体，一旦泄漏可能引发爆炸危及</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"http://www.66law.cn/topic2010/人身财产/" \o "人身财产" </w:instrText>
      </w:r>
      <w:r>
        <w:rPr>
          <w:color w:val="000000" w:themeColor="text1"/>
          <w14:textFill>
            <w14:solidFill>
              <w14:schemeClr w14:val="tx1"/>
            </w14:solidFill>
          </w14:textFill>
        </w:rPr>
        <w:fldChar w:fldCharType="separate"/>
      </w:r>
      <w:r>
        <w:rPr>
          <w:rFonts w:hint="eastAsia" w:ascii="宋体" w:hAnsi="宋体"/>
          <w:color w:val="000000" w:themeColor="text1"/>
          <w:sz w:val="28"/>
          <w:szCs w:val="28"/>
          <w14:textFill>
            <w14:solidFill>
              <w14:schemeClr w14:val="tx1"/>
            </w14:solidFill>
          </w14:textFill>
        </w:rPr>
        <w:t>人身财产</w:t>
      </w:r>
      <w:r>
        <w:rPr>
          <w:rFonts w:hint="eastAsia" w:ascii="宋体" w:hAnsi="宋体"/>
          <w:color w:val="000000" w:themeColor="text1"/>
          <w:sz w:val="28"/>
          <w:szCs w:val="28"/>
          <w14:textFill>
            <w14:solidFill>
              <w14:schemeClr w14:val="tx1"/>
            </w14:solidFill>
          </w14:textFill>
        </w:rPr>
        <w:fldChar w:fldCharType="end"/>
      </w:r>
      <w:r>
        <w:rPr>
          <w:rFonts w:hint="eastAsia" w:ascii="宋体" w:hAnsi="宋体"/>
          <w:color w:val="000000" w:themeColor="text1"/>
          <w:sz w:val="28"/>
          <w:szCs w:val="28"/>
          <w14:textFill>
            <w14:solidFill>
              <w14:schemeClr w14:val="tx1"/>
            </w14:solidFill>
          </w14:textFill>
        </w:rPr>
        <w:t>安全，请按照供气部门制定的《用户指南》正确使用。燃气管道请勿私自改装、移位。户内设有燃气管道阀门，如不使用时，请将该阀门关闭，以免泄漏。切勿在燃气灶燃烧时离开住宅，做到人走火熄；经常检查煤气软管，定期更换有问题的煤气管。</w:t>
      </w:r>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燃气管道如有损坏、泄漏时，应当立即关闭户内燃气总阀门，并立即开门、窗通风，不能开启电灯、电器设备和动用明火，及时向燃气供应单位报修和通知物业管理部门。</w:t>
      </w:r>
    </w:p>
    <w:p>
      <w:pPr>
        <w:adjustRightInd w:val="0"/>
        <w:snapToGrid w:val="0"/>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5.厨房和卫生间内分别设有排（烟）气道，已安装（防火）止回阀；请勿自行在排气道上开口、改口或撞击破坏，以免造成串烟、串味、堵塞。（排烟气道、防火止回阀见附图9）</w:t>
      </w:r>
    </w:p>
    <w:p>
      <w:pPr>
        <w:spacing w:line="5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6.在家里养花会造成室内空气湿度增大，尤其冬季室内外温差大时，应经常开窗通风以防止室内结露、长毛等现象发生。</w:t>
      </w:r>
    </w:p>
    <w:p>
      <w:pPr>
        <w:spacing w:line="560" w:lineRule="exact"/>
        <w:ind w:firstLine="57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7.门窗请勿随意拆装，使用时应轻开轻关，以免损坏零部件。外窗应注意防止坠落和防盗，护栏为安全保障设施，不得随意拆除，否则责任自负。</w:t>
      </w:r>
      <w:r>
        <w:rPr>
          <w:rFonts w:hint="eastAsia" w:ascii="楷体_GB2312" w:hAnsi="楷体_GB2312" w:eastAsia="楷体_GB2312" w:cs="楷体_GB2312"/>
          <w:color w:val="000000" w:themeColor="text1"/>
          <w:sz w:val="28"/>
          <w:szCs w:val="28"/>
          <w14:textFill>
            <w14:solidFill>
              <w14:schemeClr w14:val="tx1"/>
            </w14:solidFill>
          </w14:textFill>
        </w:rPr>
        <w:t>（结合工程实际提供）</w:t>
      </w:r>
    </w:p>
    <w:p>
      <w:pPr>
        <w:spacing w:line="540" w:lineRule="exact"/>
        <w:ind w:firstLine="560" w:firstLineChars="200"/>
        <w:rPr>
          <w:rFonts w:ascii="楷体_GB2312" w:hAnsi="楷体_GB2312" w:eastAsia="楷体_GB2312" w:cs="楷体_GB2312"/>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8.卧室地面采用（</w:t>
      </w:r>
      <w:r>
        <w:rPr>
          <w:rFonts w:ascii="宋体" w:hAnsi="宋体"/>
          <w:color w:val="000000" w:themeColor="text1"/>
          <w:sz w:val="28"/>
          <w:szCs w:val="28"/>
          <w14:textFill>
            <w14:solidFill>
              <w14:schemeClr w14:val="tx1"/>
            </w14:solidFill>
          </w14:textFill>
        </w:rPr>
        <w:t>强化</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木地板</w:t>
      </w:r>
      <w:r>
        <w:rPr>
          <w:rFonts w:hint="eastAsia" w:ascii="宋体" w:hAnsi="宋体"/>
          <w:color w:val="000000" w:themeColor="text1"/>
          <w:sz w:val="28"/>
          <w:szCs w:val="28"/>
          <w14:textFill>
            <w14:solidFill>
              <w14:schemeClr w14:val="tx1"/>
            </w14:solidFill>
          </w14:textFill>
        </w:rPr>
        <w:t>装饰</w:t>
      </w:r>
      <w:r>
        <w:rPr>
          <w:rFonts w:hint="eastAsia" w:ascii="宋体" w:hAnsi="宋体"/>
          <w:color w:val="000000" w:themeColor="text1"/>
          <w:sz w:val="28"/>
          <w:szCs w:val="28"/>
          <w:lang w:eastAsia="zh-CN"/>
          <w14:textFill>
            <w14:solidFill>
              <w14:schemeClr w14:val="tx1"/>
            </w14:solidFill>
          </w14:textFill>
        </w:rPr>
        <w:t>时</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清洁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"http://www.so.com/s?q=%E5%9C%B0%E6%9D%BF&amp;ie=utf-8&amp;src=internal_wenda_recommend_textn" \t "_blank" </w:instrText>
      </w:r>
      <w:r>
        <w:rPr>
          <w:color w:val="000000" w:themeColor="text1"/>
          <w14:textFill>
            <w14:solidFill>
              <w14:schemeClr w14:val="tx1"/>
            </w14:solidFill>
          </w14:textFill>
        </w:rPr>
        <w:fldChar w:fldCharType="separate"/>
      </w:r>
      <w:r>
        <w:rPr>
          <w:rFonts w:ascii="宋体" w:hAnsi="宋体"/>
          <w:color w:val="000000" w:themeColor="text1"/>
          <w:sz w:val="28"/>
          <w:szCs w:val="28"/>
          <w14:textFill>
            <w14:solidFill>
              <w14:schemeClr w14:val="tx1"/>
            </w14:solidFill>
          </w14:textFill>
        </w:rPr>
        <w:t>地板</w:t>
      </w:r>
      <w:r>
        <w:rPr>
          <w:rFonts w:ascii="宋体" w:hAnsi="宋体"/>
          <w:color w:val="000000" w:themeColor="text1"/>
          <w:sz w:val="28"/>
          <w:szCs w:val="28"/>
          <w14:textFill>
            <w14:solidFill>
              <w14:schemeClr w14:val="tx1"/>
            </w14:solidFill>
          </w14:textFill>
        </w:rPr>
        <w:fldChar w:fldCharType="end"/>
      </w:r>
      <w:r>
        <w:rPr>
          <w:rFonts w:ascii="宋体" w:hAnsi="宋体"/>
          <w:color w:val="000000" w:themeColor="text1"/>
          <w:sz w:val="28"/>
          <w:szCs w:val="28"/>
          <w14:textFill>
            <w14:solidFill>
              <w14:schemeClr w14:val="tx1"/>
            </w14:solidFill>
          </w14:textFill>
        </w:rPr>
        <w:t>时，要注意保持地板的干爽，不要用大量的水冲洗，注意避免地板</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"http://www.so.com/s?q=%E5%B1%80%E9%83%A8&amp;ie=utf-8&amp;src=internal_wenda_recommend_textn" \t "_blank" </w:instrText>
      </w:r>
      <w:r>
        <w:rPr>
          <w:color w:val="000000" w:themeColor="text1"/>
          <w14:textFill>
            <w14:solidFill>
              <w14:schemeClr w14:val="tx1"/>
            </w14:solidFill>
          </w14:textFill>
        </w:rPr>
        <w:fldChar w:fldCharType="separate"/>
      </w:r>
      <w:r>
        <w:rPr>
          <w:rFonts w:ascii="宋体" w:hAnsi="宋体"/>
          <w:color w:val="000000" w:themeColor="text1"/>
          <w:sz w:val="28"/>
          <w:szCs w:val="28"/>
          <w14:textFill>
            <w14:solidFill>
              <w14:schemeClr w14:val="tx1"/>
            </w14:solidFill>
          </w14:textFill>
        </w:rPr>
        <w:t>局部</w:t>
      </w:r>
      <w:r>
        <w:rPr>
          <w:rFonts w:ascii="宋体" w:hAnsi="宋体"/>
          <w:color w:val="000000" w:themeColor="text1"/>
          <w:sz w:val="28"/>
          <w:szCs w:val="28"/>
          <w14:textFill>
            <w14:solidFill>
              <w14:schemeClr w14:val="tx1"/>
            </w14:solidFill>
          </w14:textFill>
        </w:rPr>
        <w:fldChar w:fldCharType="end"/>
      </w:r>
      <w:r>
        <w:rPr>
          <w:rFonts w:ascii="宋体" w:hAnsi="宋体"/>
          <w:color w:val="000000" w:themeColor="text1"/>
          <w:sz w:val="28"/>
          <w:szCs w:val="28"/>
          <w14:textFill>
            <w14:solidFill>
              <w14:schemeClr w14:val="tx1"/>
            </w14:solidFill>
          </w14:textFill>
        </w:rPr>
        <w:t>长期浸水</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清洁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"http://www.so.com/s?q=%E6%B1%A1%E6%B8%8D&amp;ie=utf-8&amp;src=internal_wenda_recommend_textn" \t "_blank" </w:instrText>
      </w:r>
      <w:r>
        <w:rPr>
          <w:color w:val="000000" w:themeColor="text1"/>
          <w14:textFill>
            <w14:solidFill>
              <w14:schemeClr w14:val="tx1"/>
            </w14:solidFill>
          </w14:textFill>
        </w:rPr>
        <w:fldChar w:fldCharType="separate"/>
      </w:r>
      <w:r>
        <w:rPr>
          <w:rFonts w:ascii="宋体" w:hAnsi="宋体"/>
          <w:color w:val="000000" w:themeColor="text1"/>
          <w:sz w:val="28"/>
          <w:szCs w:val="28"/>
          <w14:textFill>
            <w14:solidFill>
              <w14:schemeClr w14:val="tx1"/>
            </w14:solidFill>
          </w14:textFill>
        </w:rPr>
        <w:t>污渍</w:t>
      </w:r>
      <w:r>
        <w:rPr>
          <w:rFonts w:ascii="宋体" w:hAnsi="宋体"/>
          <w:color w:val="000000" w:themeColor="text1"/>
          <w:sz w:val="28"/>
          <w:szCs w:val="28"/>
          <w14:textFill>
            <w14:solidFill>
              <w14:schemeClr w14:val="tx1"/>
            </w14:solidFill>
          </w14:textFill>
        </w:rPr>
        <w:fldChar w:fldCharType="end"/>
      </w:r>
      <w:r>
        <w:rPr>
          <w:rFonts w:ascii="宋体" w:hAnsi="宋体"/>
          <w:color w:val="000000" w:themeColor="text1"/>
          <w:sz w:val="28"/>
          <w:szCs w:val="28"/>
          <w14:textFill>
            <w14:solidFill>
              <w14:schemeClr w14:val="tx1"/>
            </w14:solidFill>
          </w14:textFill>
        </w:rPr>
        <w:t>时选用中性的</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"http://www.so.com/s?q=%E6%B8%85%E6%B4%81%E5%89%82&amp;ie=utf-8&amp;src=internal_wenda_recommend_textn" \t "_blank" </w:instrText>
      </w:r>
      <w:r>
        <w:rPr>
          <w:color w:val="000000" w:themeColor="text1"/>
          <w14:textFill>
            <w14:solidFill>
              <w14:schemeClr w14:val="tx1"/>
            </w14:solidFill>
          </w14:textFill>
        </w:rPr>
        <w:fldChar w:fldCharType="separate"/>
      </w:r>
      <w:r>
        <w:rPr>
          <w:rFonts w:ascii="宋体" w:hAnsi="宋体"/>
          <w:color w:val="000000" w:themeColor="text1"/>
          <w:sz w:val="28"/>
          <w:szCs w:val="28"/>
          <w14:textFill>
            <w14:solidFill>
              <w14:schemeClr w14:val="tx1"/>
            </w14:solidFill>
          </w14:textFill>
        </w:rPr>
        <w:t>清洁剂</w:t>
      </w:r>
      <w:r>
        <w:rPr>
          <w:rFonts w:ascii="宋体" w:hAnsi="宋体"/>
          <w:color w:val="000000" w:themeColor="text1"/>
          <w:sz w:val="28"/>
          <w:szCs w:val="28"/>
          <w14:textFill>
            <w14:solidFill>
              <w14:schemeClr w14:val="tx1"/>
            </w14:solidFill>
          </w14:textFill>
        </w:rPr>
        <w:fldChar w:fldCharType="end"/>
      </w:r>
      <w:r>
        <w:rPr>
          <w:rFonts w:ascii="宋体" w:hAnsi="宋体"/>
          <w:color w:val="000000" w:themeColor="text1"/>
          <w:sz w:val="28"/>
          <w:szCs w:val="28"/>
          <w14:textFill>
            <w14:solidFill>
              <w14:schemeClr w14:val="tx1"/>
            </w14:solidFill>
          </w14:textFill>
        </w:rPr>
        <w:t>处理，避免阳光直射、淋雨、受潮等。此外，注意</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"http://www.so.com/s?q=%E5%AE%A4%E5%86%85&amp;ie=utf-8&amp;src=internal_wenda_recommend_textn" \t "_blank" </w:instrText>
      </w:r>
      <w:r>
        <w:rPr>
          <w:color w:val="000000" w:themeColor="text1"/>
          <w14:textFill>
            <w14:solidFill>
              <w14:schemeClr w14:val="tx1"/>
            </w14:solidFill>
          </w14:textFill>
        </w:rPr>
        <w:fldChar w:fldCharType="separate"/>
      </w:r>
      <w:r>
        <w:rPr>
          <w:rFonts w:ascii="宋体" w:hAnsi="宋体"/>
          <w:color w:val="000000" w:themeColor="text1"/>
          <w:sz w:val="28"/>
          <w:szCs w:val="28"/>
          <w14:textFill>
            <w14:solidFill>
              <w14:schemeClr w14:val="tx1"/>
            </w14:solidFill>
          </w14:textFill>
        </w:rPr>
        <w:t>室内</w:t>
      </w:r>
      <w:r>
        <w:rPr>
          <w:rFonts w:ascii="宋体" w:hAnsi="宋体"/>
          <w:color w:val="000000" w:themeColor="text1"/>
          <w:sz w:val="28"/>
          <w:szCs w:val="28"/>
          <w14:textFill>
            <w14:solidFill>
              <w14:schemeClr w14:val="tx1"/>
            </w14:solidFill>
          </w14:textFill>
        </w:rPr>
        <w:fldChar w:fldCharType="end"/>
      </w:r>
      <w:r>
        <w:rPr>
          <w:rFonts w:ascii="宋体" w:hAnsi="宋体"/>
          <w:color w:val="000000" w:themeColor="text1"/>
          <w:sz w:val="28"/>
          <w:szCs w:val="28"/>
          <w14:textFill>
            <w14:solidFill>
              <w14:schemeClr w14:val="tx1"/>
            </w14:solidFill>
          </w14:textFill>
        </w:rPr>
        <w:t>通风、保持室内温度也有利于延长地板寿命。</w:t>
      </w:r>
      <w:r>
        <w:rPr>
          <w:rFonts w:hint="eastAsia" w:ascii="宋体" w:hAnsi="宋体"/>
          <w:color w:val="000000" w:themeColor="text1"/>
          <w:sz w:val="28"/>
          <w:szCs w:val="28"/>
          <w14:textFill>
            <w14:solidFill>
              <w14:schemeClr w14:val="tx1"/>
            </w14:solidFill>
          </w14:textFill>
        </w:rPr>
        <w:t>其他房间地面采用瓷砖装饰，地面瓷砖沾水后可能打滑，行走时应小心，防止滑倒。</w:t>
      </w:r>
      <w:r>
        <w:rPr>
          <w:rFonts w:hint="eastAsia" w:ascii="楷体_GB2312" w:hAnsi="楷体_GB2312" w:eastAsia="楷体_GB2312" w:cs="楷体_GB2312"/>
          <w:color w:val="000000" w:themeColor="text1"/>
          <w:sz w:val="28"/>
          <w:szCs w:val="28"/>
          <w14:textFill>
            <w14:solidFill>
              <w14:schemeClr w14:val="tx1"/>
            </w14:solidFill>
          </w14:textFill>
        </w:rPr>
        <w:t>（结合工程实际提供）</w:t>
      </w:r>
    </w:p>
    <w:p>
      <w:pPr>
        <w:spacing w:line="5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9.楼内公共部位配有消防栓等消防设施，严禁移动或挪作他用。严禁破坏烟感自动报警器、火灾声光报警器和应急照明装置，消防箱、防火门应保持完好。</w:t>
      </w:r>
    </w:p>
    <w:p>
      <w:pPr>
        <w:spacing w:line="540" w:lineRule="exact"/>
        <w:ind w:firstLine="560" w:firstLineChars="200"/>
        <w:rPr>
          <w:rFonts w:ascii="宋体" w:hAnsi="宋体" w:cs="Tahoma"/>
          <w:color w:val="000000" w:themeColor="text1"/>
          <w:sz w:val="28"/>
          <w:szCs w:val="28"/>
          <w14:textFill>
            <w14:solidFill>
              <w14:schemeClr w14:val="tx1"/>
            </w14:solidFill>
          </w14:textFill>
        </w:rPr>
      </w:pPr>
      <w:r>
        <w:rPr>
          <w:rFonts w:hint="eastAsia" w:ascii="宋体" w:hAnsi="宋体" w:cs="Tahoma"/>
          <w:color w:val="000000" w:themeColor="text1"/>
          <w:sz w:val="28"/>
          <w:szCs w:val="28"/>
          <w14:textFill>
            <w14:solidFill>
              <w14:schemeClr w14:val="tx1"/>
            </w14:solidFill>
          </w14:textFill>
        </w:rPr>
        <w:t>遇火警使用消防栓时，请先按报警器报警，然后打开消防箱，接好消防水龙带，水龙带另一端安上水枪，拉到着火处，开启消防栓阀，喷水灭火。</w:t>
      </w:r>
      <w:r>
        <w:rPr>
          <w:rFonts w:hint="eastAsia" w:ascii="楷体_GB2312" w:hAnsi="楷体_GB2312" w:eastAsia="楷体_GB2312" w:cs="楷体_GB2312"/>
          <w:color w:val="000000" w:themeColor="text1"/>
          <w:sz w:val="28"/>
          <w:szCs w:val="28"/>
          <w14:textFill>
            <w14:solidFill>
              <w14:schemeClr w14:val="tx1"/>
            </w14:solidFill>
          </w14:textFill>
        </w:rPr>
        <w:t>（结合工程实际提供）</w:t>
      </w:r>
    </w:p>
    <w:p>
      <w:pPr>
        <w:adjustRightInd w:val="0"/>
        <w:snapToGrid w:val="0"/>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不得在公共部位、公用走廊等部位违法搭建及堆放杂物，</w:t>
      </w:r>
      <w:r>
        <w:rPr>
          <w:rFonts w:hint="eastAsia" w:ascii="宋体" w:hAnsi="宋体"/>
          <w:color w:val="000000" w:themeColor="text1"/>
          <w:sz w:val="28"/>
          <w:szCs w:val="28"/>
          <w:lang w:eastAsia="zh-CN"/>
          <w14:textFill>
            <w14:solidFill>
              <w14:schemeClr w14:val="tx1"/>
            </w14:solidFill>
          </w14:textFill>
        </w:rPr>
        <w:t>禁止</w:t>
      </w:r>
      <w:r>
        <w:rPr>
          <w:rFonts w:hint="eastAsia" w:ascii="宋体" w:hAnsi="宋体"/>
          <w:color w:val="000000" w:themeColor="text1"/>
          <w:sz w:val="28"/>
          <w:szCs w:val="28"/>
          <w14:textFill>
            <w14:solidFill>
              <w14:schemeClr w14:val="tx1"/>
            </w14:solidFill>
          </w14:textFill>
        </w:rPr>
        <w:t>放置电动自行车</w:t>
      </w:r>
      <w:r>
        <w:rPr>
          <w:rFonts w:hint="eastAsia" w:ascii="宋体" w:hAnsi="宋体"/>
          <w:color w:val="000000" w:themeColor="text1"/>
          <w:sz w:val="28"/>
          <w:szCs w:val="28"/>
          <w:lang w:eastAsia="zh-CN"/>
          <w14:textFill>
            <w14:solidFill>
              <w14:schemeClr w14:val="tx1"/>
            </w14:solidFill>
          </w14:textFill>
        </w:rPr>
        <w:t>，严禁私拉电线对电动自行车进行充电</w:t>
      </w:r>
      <w:r>
        <w:rPr>
          <w:rFonts w:hint="eastAsia" w:ascii="宋体" w:hAnsi="宋体"/>
          <w:color w:val="000000" w:themeColor="text1"/>
          <w:sz w:val="28"/>
          <w:szCs w:val="28"/>
          <w14:textFill>
            <w14:solidFill>
              <w14:schemeClr w14:val="tx1"/>
            </w14:solidFill>
          </w14:textFill>
        </w:rPr>
        <w:t>。室内外严禁存放易燃易爆等危险品。</w:t>
      </w:r>
    </w:p>
    <w:p>
      <w:pPr>
        <w:adjustRightInd w:val="0"/>
        <w:snapToGrid w:val="0"/>
        <w:spacing w:line="560" w:lineRule="exact"/>
        <w:ind w:firstLine="560" w:firstLineChars="200"/>
        <w:rPr>
          <w:rFonts w:ascii="宋体" w:hAnsi="宋体" w:cs="Tahoma"/>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10.</w:t>
      </w:r>
      <w:r>
        <w:rPr>
          <w:rFonts w:hint="eastAsia" w:ascii="宋体" w:hAnsi="宋体" w:cs="Tahoma"/>
          <w:color w:val="000000" w:themeColor="text1"/>
          <w:sz w:val="28"/>
          <w:szCs w:val="28"/>
          <w14:textFill>
            <w14:solidFill>
              <w14:schemeClr w14:val="tx1"/>
            </w14:solidFill>
          </w14:textFill>
        </w:rPr>
        <w:t>严禁在屋面上堆放杂物，不得剔凿、破坏屋面防水层，以免导致屋面渗漏。未经业主委员会（物业）同意，禁止在屋面上安装任何设施，如自行安装太阳能或其他设施引起屋面结构破坏和防水层破坏等质量问题及可能带来的隐患、后患由业主承担相应责任。露台和屋顶平台严禁私自封闭。</w:t>
      </w:r>
    </w:p>
    <w:p>
      <w:pPr>
        <w:spacing w:line="5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房屋设置的避雷装置、等电位连接装置，请注意保护，请勿拆卸或切断避雷引下线和接地线。</w:t>
      </w:r>
    </w:p>
    <w:p>
      <w:pPr>
        <w:spacing w:line="5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11. 请按照《太阳能热水器使用说明书》使用太阳能。使用过程中要经常检查固定金属件，发现生锈、螺栓松动等情况时，应及时进行维修。</w:t>
      </w:r>
      <w:r>
        <w:rPr>
          <w:rFonts w:hint="eastAsia" w:ascii="楷体_GB2312" w:hAnsi="楷体_GB2312" w:eastAsia="楷体_GB2312" w:cs="楷体_GB2312"/>
          <w:color w:val="000000" w:themeColor="text1"/>
          <w:sz w:val="28"/>
          <w:szCs w:val="28"/>
          <w14:textFill>
            <w14:solidFill>
              <w14:schemeClr w14:val="tx1"/>
            </w14:solidFill>
          </w14:textFill>
        </w:rPr>
        <w:t>（结合工程实际提供）</w:t>
      </w:r>
    </w:p>
    <w:p>
      <w:pPr>
        <w:spacing w:line="5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12.空调搁板只考虑室外机荷载，不能承受过大重量，安装空调室外机时要注意安全，避免发生意外。</w:t>
      </w:r>
    </w:p>
    <w:p>
      <w:pPr>
        <w:spacing w:line="5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13.电梯使用注意事项：</w:t>
      </w:r>
      <w:r>
        <w:rPr>
          <w:rFonts w:hint="eastAsia" w:ascii="楷体_GB2312" w:hAnsi="楷体_GB2312" w:eastAsia="楷体_GB2312" w:cs="楷体_GB2312"/>
          <w:color w:val="000000" w:themeColor="text1"/>
          <w:sz w:val="28"/>
          <w:szCs w:val="28"/>
          <w14:textFill>
            <w14:solidFill>
              <w14:schemeClr w14:val="tx1"/>
            </w14:solidFill>
          </w14:textFill>
        </w:rPr>
        <w:t xml:space="preserve">（结合工程实际提供） </w:t>
      </w:r>
    </w:p>
    <w:p>
      <w:pPr>
        <w:spacing w:line="5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请勿超载运行；请勿在电梯内蹦跳，以免导致电梯安全装置产生误动作而停止运行，发生关人事件；请勿乱按无关按钮或长时间按住按钮不放，勿用硬物敲打按钮，以免发生故障；请勿将身体倚靠在电梯门上；请勿因个人原因将电梯长时间停留在某一楼层，影响其他乘客搭乘。</w:t>
      </w:r>
    </w:p>
    <w:p>
      <w:pPr>
        <w:spacing w:line="5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2）当电梯发生故障时，请立即停止使用并通知维修人员；电梯发生故障而关人时，不要慌张，请通过梯内报警按钮或对讲装置不断与外界联系，以便尽早得到救援，切勿强行撬门逃生。</w:t>
      </w:r>
    </w:p>
    <w:p>
      <w:pPr>
        <w:spacing w:line="5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3）当发生火灾或地震时，应沿踢脚线上方疏散标志方向穿过防火门进入防烟楼梯间撤离，请勿使用电梯。</w:t>
      </w:r>
    </w:p>
    <w:p>
      <w:pPr>
        <w:spacing w:line="540" w:lineRule="exact"/>
        <w:ind w:firstLine="560" w:firstLineChars="200"/>
        <w:rPr>
          <w:rFonts w:ascii="宋体" w:hAnsi="宋体"/>
          <w:b/>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14.儿童活泼好动，家长务必悉心看管，并注意以下事项</w:t>
      </w:r>
      <w:r>
        <w:rPr>
          <w:rFonts w:hint="eastAsia" w:ascii="宋体" w:hAnsi="宋体"/>
          <w:b/>
          <w:color w:val="000000" w:themeColor="text1"/>
          <w:sz w:val="28"/>
          <w:szCs w:val="28"/>
          <w14:textFill>
            <w14:solidFill>
              <w14:schemeClr w14:val="tx1"/>
            </w14:solidFill>
          </w14:textFill>
        </w:rPr>
        <w:t>：</w:t>
      </w:r>
    </w:p>
    <w:p>
      <w:pPr>
        <w:spacing w:line="5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1）在容易发生坠落的地方不要放置能被幼儿攀登的物品；</w:t>
      </w:r>
    </w:p>
    <w:p>
      <w:pPr>
        <w:spacing w:line="5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2）不得攀爬阳台栏杆；</w:t>
      </w:r>
    </w:p>
    <w:p>
      <w:pPr>
        <w:spacing w:line="5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3）不得登上窗台，不得在飘窗台上玩耍；</w:t>
      </w:r>
    </w:p>
    <w:p>
      <w:pPr>
        <w:spacing w:line="5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4）不得高空抛物；</w:t>
      </w:r>
    </w:p>
    <w:p>
      <w:pPr>
        <w:spacing w:line="5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5）不得触碰地暖分集水器金属部分；</w:t>
      </w:r>
    </w:p>
    <w:p>
      <w:pPr>
        <w:spacing w:line="5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6）不得触碰室内电源插座。</w:t>
      </w:r>
    </w:p>
    <w:p>
      <w:pPr>
        <w:spacing w:line="5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15.小区共用部位包括：住宅的基础、承重墙体、柱、梁、楼板、屋顶以及户外的墙面、门厅、楼梯间、走廊通道等。</w:t>
      </w:r>
    </w:p>
    <w:p>
      <w:pPr>
        <w:spacing w:line="5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共用设施设备包括：电梯、天线、照明、消防设施、绿地、道路、路灯、沟渠、池、井、非经营性车场车库、公益性文体设施和共用设施设备使用的房屋等。</w:t>
      </w:r>
    </w:p>
    <w:p>
      <w:pPr>
        <w:spacing w:line="5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16.</w:t>
      </w:r>
      <w:r>
        <w:rPr>
          <w:rFonts w:hint="eastAsia" w:ascii="宋体" w:hAnsi="宋体"/>
          <w:color w:val="000000" w:themeColor="text1"/>
          <w:sz w:val="28"/>
          <w:szCs w:val="28"/>
          <w:lang w:eastAsia="zh-CN"/>
          <w14:textFill>
            <w14:solidFill>
              <w14:schemeClr w14:val="tx1"/>
            </w14:solidFill>
          </w14:textFill>
        </w:rPr>
        <w:t>住宅专修维修资</w:t>
      </w:r>
      <w:r>
        <w:rPr>
          <w:rFonts w:hint="eastAsia" w:ascii="宋体" w:hAnsi="宋体"/>
          <w:color w:val="000000" w:themeColor="text1"/>
          <w:sz w:val="28"/>
          <w:szCs w:val="28"/>
          <w14:textFill>
            <w14:solidFill>
              <w14:schemeClr w14:val="tx1"/>
            </w14:solidFill>
          </w14:textFill>
        </w:rPr>
        <w:t>金的使用：住宅共用部位，如果已过保修期，相关业主已交存维修资金，并且</w:t>
      </w:r>
      <w:r>
        <w:rPr>
          <w:rFonts w:hint="eastAsia" w:ascii="宋体" w:hAnsi="宋体"/>
          <w:color w:val="000000" w:themeColor="text1"/>
          <w:sz w:val="28"/>
          <w:szCs w:val="28"/>
          <w:lang w:eastAsia="zh-CN"/>
          <w14:textFill>
            <w14:solidFill>
              <w14:schemeClr w14:val="tx1"/>
            </w14:solidFill>
          </w14:textFill>
        </w:rPr>
        <w:t>经</w:t>
      </w:r>
      <w:r>
        <w:rPr>
          <w:rFonts w:hint="eastAsia" w:ascii="宋体" w:hAnsi="宋体"/>
          <w:color w:val="000000" w:themeColor="text1"/>
          <w:sz w:val="28"/>
          <w:szCs w:val="28"/>
          <w14:textFill>
            <w14:solidFill>
              <w14:schemeClr w14:val="tx1"/>
            </w14:solidFill>
          </w14:textFill>
        </w:rPr>
        <w:t>相关业主</w:t>
      </w:r>
      <w:r>
        <w:rPr>
          <w:rFonts w:hint="eastAsia" w:ascii="宋体" w:hAnsi="宋体"/>
          <w:color w:val="000000" w:themeColor="text1"/>
          <w:sz w:val="28"/>
          <w:szCs w:val="28"/>
          <w:lang w:eastAsia="zh-CN"/>
          <w14:textFill>
            <w14:solidFill>
              <w14:schemeClr w14:val="tx1"/>
            </w14:solidFill>
          </w14:textFill>
        </w:rPr>
        <w:t>依规</w:t>
      </w:r>
      <w:r>
        <w:rPr>
          <w:rFonts w:hint="eastAsia" w:ascii="宋体" w:hAnsi="宋体"/>
          <w:color w:val="000000" w:themeColor="text1"/>
          <w:sz w:val="28"/>
          <w:szCs w:val="28"/>
          <w14:textFill>
            <w14:solidFill>
              <w14:schemeClr w14:val="tx1"/>
            </w14:solidFill>
          </w14:textFill>
        </w:rPr>
        <w:t>同意使用，可申请使用该项资金维修。</w:t>
      </w:r>
      <w:r>
        <w:rPr>
          <w:rFonts w:hint="eastAsia" w:ascii="宋体" w:hAnsi="宋体"/>
          <w:color w:val="000000" w:themeColor="text1"/>
          <w:sz w:val="28"/>
          <w:szCs w:val="28"/>
          <w14:textFill>
            <w14:solidFill>
              <w14:schemeClr w14:val="tx1"/>
            </w14:solidFill>
          </w14:textFill>
        </w:rPr>
        <w:tab/>
      </w:r>
    </w:p>
    <w:p>
      <w:pPr>
        <w:spacing w:line="540" w:lineRule="exact"/>
        <w:ind w:firstLine="560" w:firstLineChars="200"/>
        <w:rPr>
          <w:rFonts w:ascii="宋体" w:hAnsi="宋体"/>
          <w:color w:val="000000" w:themeColor="text1"/>
          <w:sz w:val="28"/>
          <w:szCs w:val="28"/>
          <w14:textFill>
            <w14:solidFill>
              <w14:schemeClr w14:val="tx1"/>
            </w14:solidFill>
          </w14:textFill>
        </w:rPr>
      </w:pPr>
    </w:p>
    <w:p>
      <w:pPr>
        <w:widowControl/>
        <w:spacing w:line="520" w:lineRule="atLeast"/>
        <w:jc w:val="left"/>
        <w:rPr>
          <w:rFonts w:ascii="宋体" w:hAnsi="宋体" w:cs="Arial"/>
          <w:strike/>
          <w:color w:val="000000" w:themeColor="text1"/>
          <w:sz w:val="28"/>
          <w:szCs w:val="28"/>
          <w14:textFill>
            <w14:solidFill>
              <w14:schemeClr w14:val="tx1"/>
            </w14:solidFill>
          </w14:textFill>
        </w:rPr>
      </w:pPr>
    </w:p>
    <w:p>
      <w:pPr>
        <w:adjustRightInd w:val="0"/>
        <w:snapToGrid w:val="0"/>
        <w:spacing w:line="360" w:lineRule="auto"/>
        <w:jc w:val="left"/>
        <w:rPr>
          <w:rFonts w:ascii="宋体" w:hAnsi="宋体"/>
          <w:color w:val="000000" w:themeColor="text1"/>
          <w:sz w:val="24"/>
          <w14:textFill>
            <w14:solidFill>
              <w14:schemeClr w14:val="tx1"/>
            </w14:solidFill>
          </w14:textFill>
        </w:rPr>
        <w:sectPr>
          <w:pgSz w:w="11906" w:h="16838"/>
          <w:pgMar w:top="2098" w:right="1531" w:bottom="1985" w:left="1531" w:header="851" w:footer="992" w:gutter="0"/>
          <w:pgNumType w:fmt="numberInDash"/>
          <w:cols w:space="425" w:num="1"/>
          <w:docGrid w:linePitch="312" w:charSpace="0"/>
        </w:sectPr>
      </w:pPr>
    </w:p>
    <w:p>
      <w:pPr>
        <w:adjustRightInd w:val="0"/>
        <w:snapToGrid w:val="0"/>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附图1</w:t>
      </w:r>
    </w:p>
    <w:p>
      <w:pPr>
        <w:adjustRightInd w:val="0"/>
        <w:snapToGrid w:val="0"/>
        <w:spacing w:line="360" w:lineRule="auto"/>
        <w:jc w:val="center"/>
        <w:rPr>
          <w:rFonts w:ascii="宋体" w:hAnsi="宋体"/>
          <w:color w:val="000000" w:themeColor="text1"/>
          <w:sz w:val="24"/>
          <w:u w:val="single"/>
          <w14:textFill>
            <w14:solidFill>
              <w14:schemeClr w14:val="tx1"/>
            </w14:solidFill>
          </w14:textFill>
        </w:rPr>
      </w:pPr>
      <w:r>
        <w:rPr>
          <w:color w:val="000000" w:themeColor="text1"/>
          <w14:textFill>
            <w14:solidFill>
              <w14:schemeClr w14:val="tx1"/>
            </w14:solidFill>
          </w14:textFill>
        </w:rPr>
        <w:object>
          <v:shape id="_x0000_i1025" o:spt="75" type="#_x0000_t75" style="height:532.8pt;width:457.65pt;" o:ole="t" filled="f" o:preferrelative="t" stroked="f" coordsize="21600,21600">
            <v:path/>
            <v:fill on="f" focussize="0,0"/>
            <v:stroke on="f"/>
            <v:imagedata r:id="rId10" cropleft="784f" croptop="11446f" cropright="1725f" cropbottom="1999f" o:title=""/>
            <o:lock v:ext="edit" aspectratio="t"/>
            <w10:wrap type="none"/>
            <w10:anchorlock/>
          </v:shape>
          <o:OLEObject Type="Embed" ProgID="AcroExch.Document.11" ShapeID="_x0000_i1025" DrawAspect="Content" ObjectID="_1468075725" r:id="rId9">
            <o:LockedField>false</o:LockedField>
          </o:OLEObject>
        </w:object>
      </w:r>
    </w:p>
    <w:p>
      <w:pPr>
        <w:adjustRightInd w:val="0"/>
        <w:snapToGrid w:val="0"/>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u w:val="single"/>
          <w14:textFill>
            <w14:solidFill>
              <w14:schemeClr w14:val="tx1"/>
            </w14:solidFill>
          </w14:textFill>
        </w:rPr>
        <w:t>（*）户型结构平面示意</w:t>
      </w:r>
      <w:r>
        <w:rPr>
          <w:rFonts w:ascii="宋体" w:hAnsi="宋体"/>
          <w:color w:val="000000" w:themeColor="text1"/>
          <w:sz w:val="24"/>
          <w:u w:val="single"/>
          <w14:textFill>
            <w14:solidFill>
              <w14:schemeClr w14:val="tx1"/>
            </w14:solidFill>
          </w14:textFill>
        </w:rPr>
        <w:t>图</w:t>
      </w:r>
    </w:p>
    <w:p>
      <w:pPr>
        <w:spacing w:line="560" w:lineRule="exact"/>
        <w:ind w:firstLine="808" w:firstLineChars="337"/>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注：剪力墙、填充墙、窗户等应用不同颜色标注并说明。</w:t>
      </w:r>
    </w:p>
    <w:p>
      <w:pPr>
        <w:adjustRightInd w:val="0"/>
        <w:snapToGrid w:val="0"/>
        <w:spacing w:line="360" w:lineRule="auto"/>
        <w:jc w:val="left"/>
        <w:rPr>
          <w:rFonts w:hint="eastAsia" w:ascii="宋体" w:hAnsi="宋体"/>
          <w:color w:val="000000" w:themeColor="text1"/>
          <w:sz w:val="24"/>
          <w14:textFill>
            <w14:solidFill>
              <w14:schemeClr w14:val="tx1"/>
            </w14:solidFill>
          </w14:textFill>
        </w:rPr>
        <w:sectPr>
          <w:pgSz w:w="11906" w:h="16838"/>
          <w:pgMar w:top="2098" w:right="1531" w:bottom="1985" w:left="1531" w:header="851" w:footer="992" w:gutter="0"/>
          <w:pgNumType w:fmt="numberInDash"/>
          <w:cols w:space="425" w:num="1"/>
          <w:docGrid w:linePitch="312" w:charSpace="0"/>
        </w:sectPr>
      </w:pPr>
    </w:p>
    <w:p>
      <w:pPr>
        <w:adjustRightInd w:val="0"/>
        <w:snapToGrid w:val="0"/>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附图2</w:t>
      </w:r>
    </w:p>
    <w:p>
      <w:pPr>
        <w:adjustRightInd w:val="0"/>
        <w:snapToGrid w:val="0"/>
        <w:spacing w:line="360" w:lineRule="auto"/>
        <w:jc w:val="left"/>
        <w:rPr>
          <w:rFonts w:ascii="Calibri" w:hAnsi="Calibri"/>
          <w:color w:val="000000" w:themeColor="text1"/>
          <w:sz w:val="28"/>
          <w:szCs w:val="28"/>
          <w14:textFill>
            <w14:solidFill>
              <w14:schemeClr w14:val="tx1"/>
            </w14:solidFill>
          </w14:textFill>
        </w:rPr>
      </w:pPr>
      <w:r>
        <w:rPr>
          <w:color w:val="000000" w:themeColor="text1"/>
          <w14:textFill>
            <w14:solidFill>
              <w14:schemeClr w14:val="tx1"/>
            </w14:solidFill>
          </w14:textFill>
        </w:rPr>
        <w:object>
          <v:shape id="_x0000_i1026" o:spt="75" type="#_x0000_t75" style="height:540.8pt;width:492pt;" o:ole="t" filled="f" o:preferrelative="t" stroked="f" coordsize="21600,21600">
            <v:path/>
            <v:fill on="f" focussize="0,0"/>
            <v:stroke on="f"/>
            <v:imagedata r:id="rId12" cropleft="1321f" croptop="5078f" cropright="1651f" cropbottom="6180f" o:title=""/>
            <o:lock v:ext="edit" aspectratio="t"/>
            <w10:wrap type="none"/>
            <w10:anchorlock/>
          </v:shape>
          <o:OLEObject Type="Embed" ProgID="AcroExch.Document.11" ShapeID="_x0000_i1026" DrawAspect="Content" ObjectID="_1468075726" r:id="rId11">
            <o:LockedField>false</o:LockedField>
          </o:OLEObject>
        </w:object>
      </w:r>
    </w:p>
    <w:p>
      <w:pPr>
        <w:spacing w:line="540" w:lineRule="exact"/>
        <w:jc w:val="center"/>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u w:val="single"/>
          <w14:textFill>
            <w14:solidFill>
              <w14:schemeClr w14:val="tx1"/>
            </w14:solidFill>
          </w14:textFill>
        </w:rPr>
        <w:t>（*）户型给水管道地面暗敷走向示意</w:t>
      </w:r>
      <w:r>
        <w:rPr>
          <w:rFonts w:ascii="宋体" w:hAnsi="宋体"/>
          <w:color w:val="000000" w:themeColor="text1"/>
          <w:sz w:val="24"/>
          <w:u w:val="single"/>
          <w14:textFill>
            <w14:solidFill>
              <w14:schemeClr w14:val="tx1"/>
            </w14:solidFill>
          </w14:textFill>
        </w:rPr>
        <w:t>图</w:t>
      </w:r>
    </w:p>
    <w:p>
      <w:pPr>
        <w:adjustRightInd w:val="0"/>
        <w:snapToGrid w:val="0"/>
        <w:spacing w:line="360" w:lineRule="auto"/>
        <w:jc w:val="left"/>
        <w:rPr>
          <w:rFonts w:ascii="宋体" w:hAnsi="宋体"/>
          <w:color w:val="000000" w:themeColor="text1"/>
          <w:sz w:val="24"/>
          <w14:textFill>
            <w14:solidFill>
              <w14:schemeClr w14:val="tx1"/>
            </w14:solidFill>
          </w14:textFill>
        </w:rPr>
      </w:pPr>
    </w:p>
    <w:p>
      <w:pPr>
        <w:adjustRightInd w:val="0"/>
        <w:snapToGrid w:val="0"/>
        <w:spacing w:line="360" w:lineRule="auto"/>
        <w:jc w:val="left"/>
        <w:rPr>
          <w:rFonts w:hint="eastAsia" w:ascii="宋体" w:hAnsi="宋体"/>
          <w:color w:val="000000" w:themeColor="text1"/>
          <w:sz w:val="24"/>
          <w14:textFill>
            <w14:solidFill>
              <w14:schemeClr w14:val="tx1"/>
            </w14:solidFill>
          </w14:textFill>
        </w:rPr>
        <w:sectPr>
          <w:pgSz w:w="11906" w:h="16838"/>
          <w:pgMar w:top="2098" w:right="1531" w:bottom="1985" w:left="1531" w:header="851" w:footer="992" w:gutter="0"/>
          <w:pgNumType w:fmt="numberInDash"/>
          <w:cols w:space="425" w:num="1"/>
          <w:docGrid w:linePitch="312" w:charSpace="0"/>
        </w:sectPr>
      </w:pPr>
    </w:p>
    <w:p>
      <w:pPr>
        <w:adjustRightInd w:val="0"/>
        <w:snapToGrid w:val="0"/>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附图2-1</w:t>
      </w:r>
    </w:p>
    <w:p>
      <w:pPr>
        <w:adjustRightInd w:val="0"/>
        <w:snapToGrid w:val="0"/>
        <w:spacing w:line="360" w:lineRule="auto"/>
        <w:jc w:val="left"/>
        <w:rPr>
          <w:rFonts w:ascii="宋体" w:hAnsi="宋体"/>
          <w:color w:val="000000" w:themeColor="text1"/>
          <w:sz w:val="24"/>
          <w14:textFill>
            <w14:solidFill>
              <w14:schemeClr w14:val="tx1"/>
            </w14:solidFill>
          </w14:textFill>
        </w:rPr>
      </w:pPr>
    </w:p>
    <w:p>
      <w:pPr>
        <w:adjustRightInd w:val="0"/>
        <w:snapToGrid w:val="0"/>
        <w:spacing w:line="360" w:lineRule="auto"/>
        <w:jc w:val="left"/>
        <w:rPr>
          <w:rFonts w:ascii="宋体" w:hAnsi="宋体"/>
          <w:color w:val="000000" w:themeColor="text1"/>
          <w:sz w:val="24"/>
          <w14:textFill>
            <w14:solidFill>
              <w14:schemeClr w14:val="tx1"/>
            </w14:solidFill>
          </w14:textFill>
        </w:rPr>
      </w:pPr>
    </w:p>
    <w:p>
      <w:pPr>
        <w:spacing w:line="540" w:lineRule="exact"/>
        <w:ind w:firstLine="573"/>
        <w:rPr>
          <w:rFonts w:ascii="Calibri" w:hAnsi="Calibri"/>
          <w:color w:val="000000" w:themeColor="text1"/>
          <w:sz w:val="28"/>
          <w:szCs w:val="28"/>
          <w14:textFill>
            <w14:solidFill>
              <w14:schemeClr w14:val="tx1"/>
            </w14:solidFill>
          </w14:textFill>
        </w:rPr>
      </w:pPr>
      <w:r>
        <w:rPr>
          <w:rFonts w:ascii="Calibri" w:hAnsi="Calibri"/>
          <w:color w:val="000000" w:themeColor="text1"/>
          <w:sz w:val="28"/>
          <w:szCs w:val="28"/>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2439670</wp:posOffset>
                </wp:positionH>
                <wp:positionV relativeFrom="paragraph">
                  <wp:posOffset>81915</wp:posOffset>
                </wp:positionV>
                <wp:extent cx="808355" cy="490855"/>
                <wp:effectExtent l="4445" t="4445" r="6350" b="19050"/>
                <wp:wrapNone/>
                <wp:docPr id="36" name="自选图形 245"/>
                <wp:cNvGraphicFramePr/>
                <a:graphic xmlns:a="http://schemas.openxmlformats.org/drawingml/2006/main">
                  <a:graphicData uri="http://schemas.microsoft.com/office/word/2010/wordprocessingShape">
                    <wps:wsp>
                      <wps:cNvSpPr/>
                      <wps:spPr>
                        <a:xfrm>
                          <a:off x="0" y="0"/>
                          <a:ext cx="808355" cy="490855"/>
                        </a:xfrm>
                        <a:prstGeom prst="flowChartAlternateProcess">
                          <a:avLst/>
                        </a:prstGeom>
                        <a:solidFill>
                          <a:srgbClr val="FFFFFF"/>
                        </a:solidFill>
                        <a:ln w="3175" cap="flat" cmpd="sng">
                          <a:solidFill>
                            <a:srgbClr val="000000"/>
                          </a:solidFill>
                          <a:prstDash val="solid"/>
                          <a:miter/>
                          <a:headEnd type="none" w="med" len="med"/>
                          <a:tailEnd type="none" w="med" len="med"/>
                        </a:ln>
                        <a:effectLst/>
                      </wps:spPr>
                      <wps:txbx>
                        <w:txbxContent>
                          <w:p>
                            <w:r>
                              <w:rPr>
                                <w:rFonts w:hint="eastAsia" w:cs="宋体"/>
                              </w:rPr>
                              <w:t>洗脸盆排水接口</w:t>
                            </w:r>
                          </w:p>
                        </w:txbxContent>
                      </wps:txbx>
                      <wps:bodyPr upright="1"/>
                    </wps:wsp>
                  </a:graphicData>
                </a:graphic>
              </wp:anchor>
            </w:drawing>
          </mc:Choice>
          <mc:Fallback>
            <w:pict>
              <v:shape id="自选图形 245" o:spid="_x0000_s1026" o:spt="176" type="#_x0000_t176" style="position:absolute;left:0pt;margin-left:192.1pt;margin-top:6.45pt;height:38.65pt;width:63.65pt;z-index:251670528;mso-width-relative:page;mso-height-relative:page;" fillcolor="#FFFFFF" filled="t" stroked="t" coordsize="21600,21600" o:gfxdata="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xkKl2QAAAAkBAAAPAAAAAAAAAAEAIAAAACIAAABk&#10;cnMvZG93bnJldi54bWxQSwECFAAUAAAACACHTuJAhs64VwUCAAAGBAAADgAAAAAAAAABACAAAAAo&#10;AQAAZHJzL2Uyb0RvYy54bWxQSwUGAAAAAAYABgBZAQAAnwUAAAAA&#10;">
                <v:fill on="t" focussize="0,0"/>
                <v:stroke weight="0.25pt" color="#000000" joinstyle="miter"/>
                <v:imagedata o:title=""/>
                <o:lock v:ext="edit" aspectratio="f"/>
                <v:textbox>
                  <w:txbxContent>
                    <w:p>
                      <w:r>
                        <w:rPr>
                          <w:rFonts w:hint="eastAsia" w:cs="宋体"/>
                        </w:rPr>
                        <w:t>洗脸盆排水接口</w:t>
                      </w:r>
                    </w:p>
                  </w:txbxContent>
                </v:textbox>
              </v:shape>
            </w:pict>
          </mc:Fallback>
        </mc:AlternateContent>
      </w:r>
      <w:r>
        <w:rPr>
          <w:rFonts w:ascii="Calibri" w:hAnsi="Calibri"/>
          <w:color w:val="000000" w:themeColor="text1"/>
          <w:sz w:val="28"/>
          <w:szCs w:val="28"/>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1431290</wp:posOffset>
                </wp:positionH>
                <wp:positionV relativeFrom="paragraph">
                  <wp:posOffset>81915</wp:posOffset>
                </wp:positionV>
                <wp:extent cx="845185" cy="549910"/>
                <wp:effectExtent l="4445" t="4445" r="7620" b="17145"/>
                <wp:wrapNone/>
                <wp:docPr id="34" name="自选图形 243"/>
                <wp:cNvGraphicFramePr/>
                <a:graphic xmlns:a="http://schemas.openxmlformats.org/drawingml/2006/main">
                  <a:graphicData uri="http://schemas.microsoft.com/office/word/2010/wordprocessingShape">
                    <wps:wsp>
                      <wps:cNvSpPr/>
                      <wps:spPr>
                        <a:xfrm>
                          <a:off x="0" y="0"/>
                          <a:ext cx="845185" cy="549910"/>
                        </a:xfrm>
                        <a:prstGeom prst="flowChartAlternateProcess">
                          <a:avLst/>
                        </a:prstGeom>
                        <a:solidFill>
                          <a:srgbClr val="FFFFFF"/>
                        </a:solidFill>
                        <a:ln w="3175" cap="flat" cmpd="sng">
                          <a:solidFill>
                            <a:srgbClr val="000000"/>
                          </a:solidFill>
                          <a:prstDash val="solid"/>
                          <a:miter/>
                          <a:headEnd type="none" w="med" len="med"/>
                          <a:tailEnd type="none" w="med" len="med"/>
                        </a:ln>
                        <a:effectLst/>
                      </wps:spPr>
                      <wps:txbx>
                        <w:txbxContent>
                          <w:p>
                            <w:r>
                              <w:rPr>
                                <w:rFonts w:hint="eastAsia" w:cs="宋体"/>
                              </w:rPr>
                              <w:t>洗脸盆冷水接头</w:t>
                            </w:r>
                          </w:p>
                        </w:txbxContent>
                      </wps:txbx>
                      <wps:bodyPr upright="1"/>
                    </wps:wsp>
                  </a:graphicData>
                </a:graphic>
              </wp:anchor>
            </w:drawing>
          </mc:Choice>
          <mc:Fallback>
            <w:pict>
              <v:shape id="自选图形 243" o:spid="_x0000_s1026" o:spt="176" type="#_x0000_t176" style="position:absolute;left:0pt;margin-left:112.7pt;margin-top:6.45pt;height:43.3pt;width:66.55pt;z-index:251668480;mso-width-relative:page;mso-height-relative:page;" fillcolor="#FFFFFF" filled="t" stroked="t" coordsize="21600,21600" o:gfxdata="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MjURNgAAAAJAQAADwAAAAAAAAABACAAAAAiAAAA&#10;ZHJzL2Rvd25yZXYueG1sUEsBAhQAFAAAAAgAh07iQDOaeREHAgAABgQAAA4AAAAAAAAAAQAgAAAA&#10;JwEAAGRycy9lMm9Eb2MueG1sUEsFBgAAAAAGAAYAWQEAAKAFAAAAAA==&#10;">
                <v:fill on="t" focussize="0,0"/>
                <v:stroke weight="0.25pt" color="#000000" joinstyle="miter"/>
                <v:imagedata o:title=""/>
                <o:lock v:ext="edit" aspectratio="f"/>
                <v:textbox>
                  <w:txbxContent>
                    <w:p>
                      <w:r>
                        <w:rPr>
                          <w:rFonts w:hint="eastAsia" w:cs="宋体"/>
                        </w:rPr>
                        <w:t>洗脸盆冷水接头</w:t>
                      </w:r>
                    </w:p>
                  </w:txbxContent>
                </v:textbox>
              </v:shape>
            </w:pict>
          </mc:Fallback>
        </mc:AlternateContent>
      </w:r>
      <w:r>
        <w:rPr>
          <w:rFonts w:ascii="Calibri" w:hAnsi="Calibri"/>
          <w:color w:val="000000" w:themeColor="text1"/>
          <w:sz w:val="28"/>
          <w:szCs w:val="28"/>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485775</wp:posOffset>
                </wp:positionH>
                <wp:positionV relativeFrom="paragraph">
                  <wp:posOffset>81915</wp:posOffset>
                </wp:positionV>
                <wp:extent cx="845185" cy="544830"/>
                <wp:effectExtent l="4445" t="4445" r="7620" b="22225"/>
                <wp:wrapNone/>
                <wp:docPr id="30" name="自选图形 239"/>
                <wp:cNvGraphicFramePr/>
                <a:graphic xmlns:a="http://schemas.openxmlformats.org/drawingml/2006/main">
                  <a:graphicData uri="http://schemas.microsoft.com/office/word/2010/wordprocessingShape">
                    <wps:wsp>
                      <wps:cNvSpPr/>
                      <wps:spPr>
                        <a:xfrm>
                          <a:off x="0" y="0"/>
                          <a:ext cx="845185" cy="544830"/>
                        </a:xfrm>
                        <a:prstGeom prst="flowChartAlternateProcess">
                          <a:avLst/>
                        </a:prstGeom>
                        <a:solidFill>
                          <a:srgbClr val="FFFFFF"/>
                        </a:solidFill>
                        <a:ln w="3175" cap="flat" cmpd="sng">
                          <a:solidFill>
                            <a:srgbClr val="000000"/>
                          </a:solidFill>
                          <a:prstDash val="solid"/>
                          <a:miter/>
                          <a:headEnd type="none" w="med" len="med"/>
                          <a:tailEnd type="none" w="med" len="med"/>
                        </a:ln>
                        <a:effectLst/>
                      </wps:spPr>
                      <wps:txbx>
                        <w:txbxContent>
                          <w:p>
                            <w:r>
                              <w:rPr>
                                <w:rFonts w:hint="eastAsia" w:cs="宋体"/>
                              </w:rPr>
                              <w:t>洗脸盆热水接头</w:t>
                            </w:r>
                          </w:p>
                        </w:txbxContent>
                      </wps:txbx>
                      <wps:bodyPr upright="1"/>
                    </wps:wsp>
                  </a:graphicData>
                </a:graphic>
              </wp:anchor>
            </w:drawing>
          </mc:Choice>
          <mc:Fallback>
            <w:pict>
              <v:shape id="自选图形 239" o:spid="_x0000_s1026" o:spt="176" type="#_x0000_t176" style="position:absolute;left:0pt;margin-left:38.25pt;margin-top:6.45pt;height:42.9pt;width:66.55pt;z-index:251664384;mso-width-relative:page;mso-height-relative:page;" fillcolor="#FFFFFF" filled="t" stroked="t" coordsize="21600,21600" o:gfxdata="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AHnh/YAAAACAEAAA8AAAAAAAAAAQAgAAAAIgAAAGRy&#10;cy9kb3ducmV2LnhtbFBLAQIUABQAAAAIAIdO4kAARWnJBQIAAAYEAAAOAAAAAAAAAAEAIAAAACcB&#10;AABkcnMvZTJvRG9jLnhtbFBLBQYAAAAABgAGAFkBAACeBQAAAAA=&#10;">
                <v:fill on="t" focussize="0,0"/>
                <v:stroke weight="0.25pt" color="#000000" joinstyle="miter"/>
                <v:imagedata o:title=""/>
                <o:lock v:ext="edit" aspectratio="f"/>
                <v:textbox>
                  <w:txbxContent>
                    <w:p>
                      <w:r>
                        <w:rPr>
                          <w:rFonts w:hint="eastAsia" w:cs="宋体"/>
                        </w:rPr>
                        <w:t>洗脸盆热水接头</w:t>
                      </w:r>
                    </w:p>
                  </w:txbxContent>
                </v:textbox>
              </v:shape>
            </w:pict>
          </mc:Fallback>
        </mc:AlternateContent>
      </w:r>
      <w:r>
        <w:rPr>
          <w:rFonts w:ascii="方正小标宋简体" w:hAnsi="宋体" w:eastAsia="方正小标宋简体"/>
          <w:color w:val="000000" w:themeColor="text1"/>
          <w:sz w:val="44"/>
          <w:szCs w:val="44"/>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3607435</wp:posOffset>
                </wp:positionH>
                <wp:positionV relativeFrom="paragraph">
                  <wp:posOffset>316865</wp:posOffset>
                </wp:positionV>
                <wp:extent cx="1371600" cy="320040"/>
                <wp:effectExtent l="4445" t="4445" r="14605" b="18415"/>
                <wp:wrapNone/>
                <wp:docPr id="31" name="自选图形 240"/>
                <wp:cNvGraphicFramePr/>
                <a:graphic xmlns:a="http://schemas.openxmlformats.org/drawingml/2006/main">
                  <a:graphicData uri="http://schemas.microsoft.com/office/word/2010/wordprocessingShape">
                    <wps:wsp>
                      <wps:cNvSpPr/>
                      <wps:spPr>
                        <a:xfrm>
                          <a:off x="0" y="0"/>
                          <a:ext cx="1371600" cy="320040"/>
                        </a:xfrm>
                        <a:prstGeom prst="flowChartAlternateProcess">
                          <a:avLst/>
                        </a:prstGeom>
                        <a:solidFill>
                          <a:srgbClr val="FFFFFF"/>
                        </a:solidFill>
                        <a:ln w="3175" cap="flat" cmpd="sng">
                          <a:solidFill>
                            <a:srgbClr val="000000"/>
                          </a:solidFill>
                          <a:prstDash val="solid"/>
                          <a:miter/>
                          <a:headEnd type="none" w="med" len="med"/>
                          <a:tailEnd type="none" w="med" len="med"/>
                        </a:ln>
                        <a:effectLst/>
                      </wps:spPr>
                      <wps:txbx>
                        <w:txbxContent>
                          <w:p>
                            <w:r>
                              <w:rPr>
                                <w:rFonts w:hint="eastAsia" w:cs="宋体"/>
                              </w:rPr>
                              <w:t>局部等电位端子箱</w:t>
                            </w:r>
                          </w:p>
                        </w:txbxContent>
                      </wps:txbx>
                      <wps:bodyPr upright="1"/>
                    </wps:wsp>
                  </a:graphicData>
                </a:graphic>
              </wp:anchor>
            </w:drawing>
          </mc:Choice>
          <mc:Fallback>
            <w:pict>
              <v:shape id="自选图形 240" o:spid="_x0000_s1026" o:spt="176" type="#_x0000_t176" style="position:absolute;left:0pt;margin-left:284.05pt;margin-top:24.95pt;height:25.2pt;width:108pt;z-index:251665408;mso-width-relative:page;mso-height-relative:page;" fillcolor="#FFFFFF" filled="t" stroked="t" coordsize="21600,21600" o:gfxdata="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&#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X4fjrZAAAACgEAAA8AAAAAAAAAAQAgAAAAIgAAAGRy&#10;cy9kb3ducmV2LnhtbFBLAQIUABQAAAAIAIdO4kDTW7inBAIAAAcEAAAOAAAAAAAAAAEAIAAAACgB&#10;AABkcnMvZTJvRG9jLnhtbFBLBQYAAAAABgAGAFkBAACeBQAAAAA=&#10;">
                <v:fill on="t" focussize="0,0"/>
                <v:stroke weight="0.25pt" color="#000000" joinstyle="miter"/>
                <v:imagedata o:title=""/>
                <o:lock v:ext="edit" aspectratio="f"/>
                <v:textbox>
                  <w:txbxContent>
                    <w:p>
                      <w:r>
                        <w:rPr>
                          <w:rFonts w:hint="eastAsia" w:cs="宋体"/>
                        </w:rPr>
                        <w:t>局部等电位端子箱</w:t>
                      </w:r>
                    </w:p>
                  </w:txbxContent>
                </v:textbox>
              </v:shape>
            </w:pict>
          </mc:Fallback>
        </mc:AlternateContent>
      </w:r>
      <w:r>
        <w:rPr>
          <w:rFonts w:ascii="Calibri" w:hAnsi="Calibri"/>
          <w:color w:val="000000" w:themeColor="text1"/>
          <w:szCs w:val="22"/>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3044825</wp:posOffset>
                </wp:positionH>
                <wp:positionV relativeFrom="paragraph">
                  <wp:posOffset>311785</wp:posOffset>
                </wp:positionV>
                <wp:extent cx="1028700" cy="1287780"/>
                <wp:effectExtent l="0" t="3175" r="19050" b="4445"/>
                <wp:wrapNone/>
                <wp:docPr id="29" name="自选图形 238"/>
                <wp:cNvGraphicFramePr/>
                <a:graphic xmlns:a="http://schemas.openxmlformats.org/drawingml/2006/main">
                  <a:graphicData uri="http://schemas.microsoft.com/office/word/2010/wordprocessingShape">
                    <wps:wsp>
                      <wps:cNvCnPr/>
                      <wps:spPr>
                        <a:xfrm flipH="1">
                          <a:off x="0" y="0"/>
                          <a:ext cx="1028700" cy="128778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自选图形 238" o:spid="_x0000_s1026" o:spt="32" type="#_x0000_t32" style="position:absolute;left:0pt;flip:x;margin-left:239.75pt;margin-top:24.55pt;height:101.4pt;width:81pt;z-index:251663360;mso-width-relative:page;mso-height-relative:page;" filled="f" stroked="t" coordsize="21600,21600" o:gfxdata="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45Wi32AAAAAoBAAAPAAAAAAAAAAEAIAAAACIAAABkcnMvZG93bnJldi54bWxQSwEC&#10;FAAUAAAACACHTuJABzA3uvQBAAC3AwAADgAAAAAAAAABACAAAAAnAQAAZHJzL2Uyb0RvYy54bWxQ&#10;SwUGAAAAAAYABgBZAQAAjQUAAAAA&#10;">
                <v:fill on="f" focussize="0,0"/>
                <v:stroke color="#000000" joinstyle="round" endarrow="open"/>
                <v:imagedata o:title=""/>
                <o:lock v:ext="edit" aspectratio="f"/>
              </v:shape>
            </w:pict>
          </mc:Fallback>
        </mc:AlternateContent>
      </w:r>
    </w:p>
    <w:p>
      <w:pPr>
        <w:spacing w:line="540" w:lineRule="exact"/>
        <w:ind w:firstLine="573"/>
        <w:rPr>
          <w:rFonts w:ascii="Calibri" w:hAnsi="Calibri"/>
          <w:color w:val="000000" w:themeColor="text1"/>
          <w:sz w:val="28"/>
          <w:szCs w:val="28"/>
          <w14:textFill>
            <w14:solidFill>
              <w14:schemeClr w14:val="tx1"/>
            </w14:solidFill>
          </w14:textFill>
        </w:rPr>
      </w:pPr>
      <w:r>
        <w:rPr>
          <w:rFonts w:ascii="Calibri" w:hAnsi="Calibri"/>
          <w:color w:val="000000" w:themeColor="text1"/>
          <w:szCs w:val="22"/>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2647315</wp:posOffset>
                </wp:positionH>
                <wp:positionV relativeFrom="paragraph">
                  <wp:posOffset>288925</wp:posOffset>
                </wp:positionV>
                <wp:extent cx="249555" cy="1935480"/>
                <wp:effectExtent l="38100" t="635" r="17145" b="6985"/>
                <wp:wrapNone/>
                <wp:docPr id="37" name="自选图形 246"/>
                <wp:cNvGraphicFramePr/>
                <a:graphic xmlns:a="http://schemas.openxmlformats.org/drawingml/2006/main">
                  <a:graphicData uri="http://schemas.microsoft.com/office/word/2010/wordprocessingShape">
                    <wps:wsp>
                      <wps:cNvCnPr/>
                      <wps:spPr>
                        <a:xfrm flipH="1">
                          <a:off x="0" y="0"/>
                          <a:ext cx="249555" cy="193548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自选图形 246" o:spid="_x0000_s1026" o:spt="32" type="#_x0000_t32" style="position:absolute;left:0pt;flip:x;margin-left:208.45pt;margin-top:22.75pt;height:152.4pt;width:19.65pt;z-index:251671552;mso-width-relative:page;mso-height-relative:page;" filled="f" stroked="t" coordsize="21600,21600" o:gfxdata="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XrmVLZAAAACgEAAA8AAAAAAAAAAQAgAAAAIgAAAGRycy9kb3ducmV2LnhtbFBL&#10;AQIUABQAAAAIAIdO4kBMTa1/9QEAALYDAAAOAAAAAAAAAAEAIAAAACgBAABkcnMvZTJvRG9jLnht&#10;bFBLBQYAAAAABgAGAFkBAACPBQAAAAA=&#10;">
                <v:fill on="f" focussize="0,0"/>
                <v:stroke color="#000000" joinstyle="round" endarrow="open"/>
                <v:imagedata o:title=""/>
                <o:lock v:ext="edit" aspectratio="f"/>
              </v:shape>
            </w:pict>
          </mc:Fallback>
        </mc:AlternateContent>
      </w:r>
      <w:r>
        <w:rPr>
          <w:rFonts w:ascii="Calibri" w:hAnsi="Calibri"/>
          <w:color w:val="000000" w:themeColor="text1"/>
          <w:sz w:val="28"/>
          <w:szCs w:val="28"/>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1830070</wp:posOffset>
                </wp:positionH>
                <wp:positionV relativeFrom="paragraph">
                  <wp:posOffset>288925</wp:posOffset>
                </wp:positionV>
                <wp:extent cx="609600" cy="967740"/>
                <wp:effectExtent l="3810" t="2540" r="15240" b="1270"/>
                <wp:wrapNone/>
                <wp:docPr id="32" name="自选图形 241"/>
                <wp:cNvGraphicFramePr/>
                <a:graphic xmlns:a="http://schemas.openxmlformats.org/drawingml/2006/main">
                  <a:graphicData uri="http://schemas.microsoft.com/office/word/2010/wordprocessingShape">
                    <wps:wsp>
                      <wps:cNvCnPr/>
                      <wps:spPr>
                        <a:xfrm>
                          <a:off x="0" y="0"/>
                          <a:ext cx="609600" cy="96774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自选图形 241" o:spid="_x0000_s1026" o:spt="32" type="#_x0000_t32" style="position:absolute;left:0pt;margin-left:144.1pt;margin-top:22.75pt;height:76.2pt;width:48pt;z-index:251666432;mso-width-relative:page;mso-height-relative:page;" filled="f" stroked="t" coordsize="21600,21600" o:gfxdata="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Y87xdgAAAAKAQAADwAAAAAAAAABACAAAAAiAAAAZHJzL2Rvd25yZXYueG1sUEsBAhQAFAAAAAgA&#10;h07iQJDniifsAQAAqwMAAA4AAAAAAAAAAQAgAAAAJwEAAGRycy9lMm9Eb2MueG1sUEsFBgAAAAAG&#10;AAYAWQEAAIUFAAAAAA==&#10;">
                <v:fill on="f" focussize="0,0"/>
                <v:stroke color="#000000" joinstyle="round" endarrow="open"/>
                <v:imagedata o:title=""/>
                <o:lock v:ext="edit" aspectratio="f"/>
              </v:shape>
            </w:pict>
          </mc:Fallback>
        </mc:AlternateContent>
      </w:r>
      <w:r>
        <w:rPr>
          <w:rFonts w:ascii="方正小标宋简体" w:hAnsi="宋体" w:eastAsia="方正小标宋简体"/>
          <w:color w:val="000000" w:themeColor="text1"/>
          <w:sz w:val="44"/>
          <w:szCs w:val="44"/>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915670</wp:posOffset>
                </wp:positionH>
                <wp:positionV relativeFrom="paragraph">
                  <wp:posOffset>288925</wp:posOffset>
                </wp:positionV>
                <wp:extent cx="778510" cy="1098550"/>
                <wp:effectExtent l="3810" t="2540" r="17780" b="3810"/>
                <wp:wrapNone/>
                <wp:docPr id="33" name="自选图形 242"/>
                <wp:cNvGraphicFramePr/>
                <a:graphic xmlns:a="http://schemas.openxmlformats.org/drawingml/2006/main">
                  <a:graphicData uri="http://schemas.microsoft.com/office/word/2010/wordprocessingShape">
                    <wps:wsp>
                      <wps:cNvCnPr/>
                      <wps:spPr>
                        <a:xfrm>
                          <a:off x="0" y="0"/>
                          <a:ext cx="778510" cy="10985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自选图形 242" o:spid="_x0000_s1026" o:spt="32" type="#_x0000_t32" style="position:absolute;left:0pt;margin-left:72.1pt;margin-top:22.75pt;height:86.5pt;width:61.3pt;z-index:251667456;mso-width-relative:page;mso-height-relative:page;" filled="f" stroked="t" coordsize="21600,21600" o:gfxdata="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r&#10;pmub1wAAAAoBAAAPAAAAAAAAAAEAIAAAACIAAABkcnMvZG93bnJldi54bWxQSwECFAAUAAAACACH&#10;TuJAXGwn0OwBAACsAwAADgAAAAAAAAABACAAAAAmAQAAZHJzL2Uyb0RvYy54bWxQSwUGAAAAAAYA&#10;BgBZAQAAhAUAAAAA&#10;">
                <v:fill on="f" focussize="0,0"/>
                <v:stroke color="#000000" joinstyle="round" endarrow="open"/>
                <v:imagedata o:title=""/>
                <o:lock v:ext="edit" aspectratio="f"/>
              </v:shape>
            </w:pict>
          </mc:Fallback>
        </mc:AlternateContent>
      </w:r>
    </w:p>
    <w:p>
      <w:pPr>
        <w:ind w:left="2562" w:leftChars="270" w:hanging="1995" w:hangingChars="950"/>
        <w:rPr>
          <w:rFonts w:ascii="Calibri" w:hAnsi="Calibri"/>
          <w:color w:val="000000" w:themeColor="text1"/>
          <w:sz w:val="28"/>
          <w:szCs w:val="28"/>
          <w14:textFill>
            <w14:solidFill>
              <w14:schemeClr w14:val="tx1"/>
            </w14:solidFill>
          </w14:textFill>
        </w:rPr>
      </w:pPr>
      <w:r>
        <w:rPr>
          <w:rFonts w:ascii="Calibri" w:hAnsi="Calibri"/>
          <w:color w:val="000000" w:themeColor="text1"/>
          <w:szCs w:val="22"/>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4229100</wp:posOffset>
                </wp:positionH>
                <wp:positionV relativeFrom="paragraph">
                  <wp:posOffset>1311910</wp:posOffset>
                </wp:positionV>
                <wp:extent cx="466090" cy="2588895"/>
                <wp:effectExtent l="4445" t="635" r="24765" b="1270"/>
                <wp:wrapNone/>
                <wp:docPr id="39" name="自选图形 248"/>
                <wp:cNvGraphicFramePr/>
                <a:graphic xmlns:a="http://schemas.openxmlformats.org/drawingml/2006/main">
                  <a:graphicData uri="http://schemas.microsoft.com/office/word/2010/wordprocessingShape">
                    <wps:wsp>
                      <wps:cNvCnPr/>
                      <wps:spPr>
                        <a:xfrm>
                          <a:off x="0" y="0"/>
                          <a:ext cx="466090" cy="258889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48" o:spid="_x0000_s1026" o:spt="32" type="#_x0000_t32" style="position:absolute;left:0pt;margin-left:333pt;margin-top:103.3pt;height:203.85pt;width:36.7pt;z-index:251673600;mso-width-relative:page;mso-height-relative:page;" filled="f" stroked="t" coordsize="21600,21600" o:gfxdata="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JzitbbAAAACwEAAA8AAAAAAAAAAQAgAAAAIgAAAGRycy9kb3ducmV2LnhtbFBLAQIUABQA&#10;AAAIAIdO4kCmRxFT7QEAAK8DAAAOAAAAAAAAAAEAIAAAACoBAABkcnMvZTJvRG9jLnhtbFBLBQYA&#10;AAAABgAGAFkBAACJBQAAAAA=&#10;">
                <v:fill on="f" focussize="0,0"/>
                <v:stroke color="#000000" joinstyle="round" endarrow="block"/>
                <v:imagedata o:title=""/>
                <o:lock v:ext="edit" aspectratio="f"/>
              </v:shape>
            </w:pict>
          </mc:Fallback>
        </mc:AlternateContent>
      </w:r>
      <w:r>
        <w:rPr>
          <w:rFonts w:ascii="Calibri" w:hAnsi="Calibri"/>
          <w:color w:val="000000" w:themeColor="text1"/>
          <w:szCs w:val="22"/>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26670</wp:posOffset>
                </wp:positionH>
                <wp:positionV relativeFrom="paragraph">
                  <wp:posOffset>1446530</wp:posOffset>
                </wp:positionV>
                <wp:extent cx="604520" cy="848995"/>
                <wp:effectExtent l="3810" t="2540" r="1270" b="5715"/>
                <wp:wrapNone/>
                <wp:docPr id="38" name="自选图形 247"/>
                <wp:cNvGraphicFramePr/>
                <a:graphic xmlns:a="http://schemas.openxmlformats.org/drawingml/2006/main">
                  <a:graphicData uri="http://schemas.microsoft.com/office/word/2010/wordprocessingShape">
                    <wps:wsp>
                      <wps:cNvCnPr/>
                      <wps:spPr>
                        <a:xfrm>
                          <a:off x="0" y="0"/>
                          <a:ext cx="604520" cy="84899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自选图形 247" o:spid="_x0000_s1026" o:spt="32" type="#_x0000_t32" style="position:absolute;left:0pt;margin-left:2.1pt;margin-top:113.9pt;height:66.85pt;width:47.6pt;z-index:251672576;mso-width-relative:page;mso-height-relative:page;" filled="f" stroked="t" coordsize="21600,21600" o:gfxdata="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LA&#10;PtcAAAAIAQAADwAAAAAAAAABACAAAAAiAAAAZHJzL2Rvd25yZXYueG1sUEsBAhQAFAAAAAgAh07i&#10;QPks3ybqAQAAqwMAAA4AAAAAAAAAAQAgAAAAJgEAAGRycy9lMm9Eb2MueG1sUEsFBgAAAAAGAAYA&#10;WQEAAIIFAAAAAA==&#10;">
                <v:fill on="f" focussize="0,0"/>
                <v:stroke color="#000000" joinstyle="round" endarrow="open"/>
                <v:imagedata o:title=""/>
                <o:lock v:ext="edit" aspectratio="f"/>
              </v:shape>
            </w:pict>
          </mc:Fallback>
        </mc:AlternateContent>
      </w:r>
      <w:r>
        <w:rPr>
          <w:rFonts w:ascii="Calibri" w:hAnsi="Calibri"/>
          <w:color w:val="000000" w:themeColor="text1"/>
          <w:szCs w:val="22"/>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-269240</wp:posOffset>
                </wp:positionH>
                <wp:positionV relativeFrom="paragraph">
                  <wp:posOffset>1123315</wp:posOffset>
                </wp:positionV>
                <wp:extent cx="607695" cy="323215"/>
                <wp:effectExtent l="4445" t="4445" r="16510" b="15240"/>
                <wp:wrapNone/>
                <wp:docPr id="35" name="自选图形 244"/>
                <wp:cNvGraphicFramePr/>
                <a:graphic xmlns:a="http://schemas.openxmlformats.org/drawingml/2006/main">
                  <a:graphicData uri="http://schemas.microsoft.com/office/word/2010/wordprocessingShape">
                    <wps:wsp>
                      <wps:cNvSpPr/>
                      <wps:spPr>
                        <a:xfrm>
                          <a:off x="0" y="0"/>
                          <a:ext cx="607695" cy="323215"/>
                        </a:xfrm>
                        <a:prstGeom prst="flowChartAlternateProcess">
                          <a:avLst/>
                        </a:prstGeom>
                        <a:solidFill>
                          <a:srgbClr val="FFFFFF"/>
                        </a:solidFill>
                        <a:ln w="3175" cap="flat" cmpd="sng">
                          <a:solidFill>
                            <a:srgbClr val="000000"/>
                          </a:solidFill>
                          <a:prstDash val="solid"/>
                          <a:miter/>
                          <a:headEnd type="none" w="med" len="med"/>
                          <a:tailEnd type="none" w="med" len="med"/>
                        </a:ln>
                        <a:effectLst/>
                      </wps:spPr>
                      <wps:txbx>
                        <w:txbxContent>
                          <w:p>
                            <w:r>
                              <w:rPr>
                                <w:rFonts w:hint="eastAsia" w:cs="宋体"/>
                              </w:rPr>
                              <w:t>地漏</w:t>
                            </w:r>
                          </w:p>
                        </w:txbxContent>
                      </wps:txbx>
                      <wps:bodyPr upright="1"/>
                    </wps:wsp>
                  </a:graphicData>
                </a:graphic>
              </wp:anchor>
            </w:drawing>
          </mc:Choice>
          <mc:Fallback>
            <w:pict>
              <v:shape id="自选图形 244" o:spid="_x0000_s1026" o:spt="176" type="#_x0000_t176" style="position:absolute;left:0pt;margin-left:-21.2pt;margin-top:88.45pt;height:25.45pt;width:47.85pt;z-index:251669504;mso-width-relative:page;mso-height-relative:page;" fillcolor="#FFFFFF" filled="t" stroked="t" coordsize="21600,21600" o:gfxdata="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4aOVtoAAAAKAQAADwAAAAAAAAABACAAAAAiAAAA&#10;ZHJzL2Rvd25yZXYueG1sUEsBAhQAFAAAAAgAh07iQBvE38kFAgAABgQAAA4AAAAAAAAAAQAgAAAA&#10;KQEAAGRycy9lMm9Eb2MueG1sUEsFBgAAAAAGAAYAWQEAAKAFAAAAAA==&#10;">
                <v:fill on="t" focussize="0,0"/>
                <v:stroke weight="0.25pt" color="#000000" joinstyle="miter"/>
                <v:imagedata o:title=""/>
                <o:lock v:ext="edit" aspectratio="f"/>
                <v:textbox>
                  <w:txbxContent>
                    <w:p>
                      <w:r>
                        <w:rPr>
                          <w:rFonts w:hint="eastAsia" w:cs="宋体"/>
                        </w:rPr>
                        <w:t>地漏</w:t>
                      </w:r>
                    </w:p>
                  </w:txbxContent>
                </v:textbox>
              </v:shape>
            </w:pict>
          </mc:Fallback>
        </mc:AlternateContent>
      </w:r>
      <w:r>
        <w:rPr>
          <w:rFonts w:ascii="Calibri" w:hAnsi="Calibri"/>
          <w:color w:val="000000" w:themeColor="text1"/>
          <w:szCs w:val="22"/>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631190</wp:posOffset>
                </wp:positionH>
                <wp:positionV relativeFrom="paragraph">
                  <wp:posOffset>2228215</wp:posOffset>
                </wp:positionV>
                <wp:extent cx="800100" cy="1584960"/>
                <wp:effectExtent l="5715" t="1905" r="13335" b="13335"/>
                <wp:wrapNone/>
                <wp:docPr id="28" name="自选图形 237"/>
                <wp:cNvGraphicFramePr/>
                <a:graphic xmlns:a="http://schemas.openxmlformats.org/drawingml/2006/main">
                  <a:graphicData uri="http://schemas.microsoft.com/office/word/2010/wordprocessingShape">
                    <wps:wsp>
                      <wps:cNvCnPr/>
                      <wps:spPr>
                        <a:xfrm flipH="1">
                          <a:off x="0" y="0"/>
                          <a:ext cx="800100" cy="158496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自选图形 237" o:spid="_x0000_s1026" o:spt="32" type="#_x0000_t32" style="position:absolute;left:0pt;flip:x;margin-left:49.7pt;margin-top:175.45pt;height:124.8pt;width:63pt;z-index:251662336;mso-width-relative:page;mso-height-relative:page;" filled="f" stroked="t" coordsize="21600,21600" o:gfxdata="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f4Zg02AAAAAoBAAAPAAAAAAAAAAEAIAAAACIAAABkcnMvZG93bnJldi54bWxQSwEC&#10;FAAUAAAACACHTuJAHCoJnfQBAAC2AwAADgAAAAAAAAABACAAAAAnAQAAZHJzL2Uyb0RvYy54bWxQ&#10;SwUGAAAAAAYABgBZAQAAjQUAAAAA&#10;">
                <v:fill on="f" focussize="0,0"/>
                <v:stroke color="#000000" joinstyle="round" endarrow="open"/>
                <v:imagedata o:title=""/>
                <o:lock v:ext="edit" aspectratio="f"/>
              </v:shape>
            </w:pict>
          </mc:Fallback>
        </mc:AlternateContent>
      </w:r>
      <w:r>
        <w:rPr>
          <w:rFonts w:hint="eastAsia" w:ascii="宋体" w:hAnsi="Calibri"/>
          <w:color w:val="000000" w:themeColor="text1"/>
          <w:sz w:val="28"/>
          <w:szCs w:val="28"/>
          <w14:textFill>
            <w14:solidFill>
              <w14:schemeClr w14:val="tx1"/>
            </w14:solidFill>
          </w14:textFill>
        </w:rPr>
        <w:drawing>
          <wp:inline distT="0" distB="0" distL="0" distR="0">
            <wp:extent cx="5219700" cy="2847975"/>
            <wp:effectExtent l="1905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13" cstate="print"/>
                    <a:srcRect/>
                    <a:stretch>
                      <a:fillRect/>
                    </a:stretch>
                  </pic:blipFill>
                  <pic:spPr>
                    <a:xfrm>
                      <a:off x="0" y="0"/>
                      <a:ext cx="5219700" cy="2847975"/>
                    </a:xfrm>
                    <a:prstGeom prst="rect">
                      <a:avLst/>
                    </a:prstGeom>
                    <a:noFill/>
                    <a:ln w="9525">
                      <a:noFill/>
                      <a:miter lim="800000"/>
                      <a:headEnd/>
                      <a:tailEnd/>
                    </a:ln>
                  </pic:spPr>
                </pic:pic>
              </a:graphicData>
            </a:graphic>
          </wp:inline>
        </w:drawing>
      </w:r>
    </w:p>
    <w:p>
      <w:pPr>
        <w:spacing w:line="540" w:lineRule="exact"/>
        <w:ind w:firstLine="2760" w:firstLineChars="1150"/>
        <w:rPr>
          <w:rFonts w:ascii="宋体" w:hAnsi="宋体"/>
          <w:color w:val="000000" w:themeColor="text1"/>
          <w:sz w:val="24"/>
          <w:u w:val="single"/>
          <w14:textFill>
            <w14:solidFill>
              <w14:schemeClr w14:val="tx1"/>
            </w14:solidFill>
          </w14:textFill>
        </w:rPr>
      </w:pPr>
    </w:p>
    <w:p>
      <w:pPr>
        <w:spacing w:line="540" w:lineRule="exact"/>
        <w:ind w:firstLine="2760" w:firstLineChars="1150"/>
        <w:rPr>
          <w:rFonts w:ascii="宋体" w:hAnsi="宋体"/>
          <w:color w:val="000000" w:themeColor="text1"/>
          <w:sz w:val="24"/>
          <w:u w:val="single"/>
          <w14:textFill>
            <w14:solidFill>
              <w14:schemeClr w14:val="tx1"/>
            </w14:solidFill>
          </w14:textFill>
        </w:rPr>
      </w:pPr>
    </w:p>
    <w:p>
      <w:pPr>
        <w:spacing w:line="540" w:lineRule="exact"/>
        <w:ind w:firstLine="2415" w:firstLineChars="1150"/>
        <w:rPr>
          <w:rFonts w:ascii="宋体" w:hAnsi="宋体"/>
          <w:color w:val="000000" w:themeColor="text1"/>
          <w:sz w:val="24"/>
          <w:u w:val="single"/>
          <w14:textFill>
            <w14:solidFill>
              <w14:schemeClr w14:val="tx1"/>
            </w14:solidFill>
          </w14:textFill>
        </w:rPr>
      </w:pPr>
      <w:r>
        <w:rPr>
          <w:rFonts w:ascii="Calibri" w:hAnsi="Calibri"/>
          <w:color w:val="000000" w:themeColor="text1"/>
          <w:szCs w:val="22"/>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276225</wp:posOffset>
                </wp:positionV>
                <wp:extent cx="1371600" cy="635000"/>
                <wp:effectExtent l="4445" t="5080" r="14605" b="7620"/>
                <wp:wrapNone/>
                <wp:docPr id="27" name="自选图形 236"/>
                <wp:cNvGraphicFramePr/>
                <a:graphic xmlns:a="http://schemas.openxmlformats.org/drawingml/2006/main">
                  <a:graphicData uri="http://schemas.microsoft.com/office/word/2010/wordprocessingShape">
                    <wps:wsp>
                      <wps:cNvSpPr/>
                      <wps:spPr>
                        <a:xfrm>
                          <a:off x="0" y="0"/>
                          <a:ext cx="1371600" cy="635000"/>
                        </a:xfrm>
                        <a:prstGeom prst="flowChartAlternateProcess">
                          <a:avLst/>
                        </a:prstGeom>
                        <a:solidFill>
                          <a:srgbClr val="FFFFFF"/>
                        </a:solidFill>
                        <a:ln w="3175" cap="flat" cmpd="sng">
                          <a:solidFill>
                            <a:srgbClr val="000000"/>
                          </a:solidFill>
                          <a:prstDash val="solid"/>
                          <a:miter/>
                          <a:headEnd type="none" w="med" len="med"/>
                          <a:tailEnd type="none" w="med" len="med"/>
                        </a:ln>
                        <a:effectLst/>
                      </wps:spPr>
                      <wps:txbx>
                        <w:txbxContent>
                          <w:p>
                            <w:r>
                              <w:rPr>
                                <w:rFonts w:hint="eastAsia" w:cs="宋体"/>
                              </w:rPr>
                              <w:t>埋地给水管敷设在划线区域内，不要破坏</w:t>
                            </w:r>
                          </w:p>
                        </w:txbxContent>
                      </wps:txbx>
                      <wps:bodyPr upright="1"/>
                    </wps:wsp>
                  </a:graphicData>
                </a:graphic>
              </wp:anchor>
            </w:drawing>
          </mc:Choice>
          <mc:Fallback>
            <w:pict>
              <v:shape id="自选图形 236" o:spid="_x0000_s1026" o:spt="176" type="#_x0000_t176" style="position:absolute;left:0pt;margin-left:9pt;margin-top:21.75pt;height:50pt;width:108pt;z-index:251661312;mso-width-relative:page;mso-height-relative:page;" fillcolor="#FFFFFF" filled="t" stroked="t" coordsize="21600,21600" o:gfxdata="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01cZ1wAAAAkBAAAPAAAAAAAAAAEAIAAAACIAAABk&#10;cnMvZG93bnJldi54bWxQSwECFAAUAAAACACHTuJAdvMRNQcCAAAHBAAADgAAAAAAAAABACAAAAAm&#10;AQAAZHJzL2Uyb0RvYy54bWxQSwUGAAAAAAYABgBZAQAAnwUAAAAA&#10;">
                <v:fill on="t" focussize="0,0"/>
                <v:stroke weight="0.25pt" color="#000000" joinstyle="miter"/>
                <v:imagedata o:title=""/>
                <o:lock v:ext="edit" aspectratio="f"/>
                <v:textbox>
                  <w:txbxContent>
                    <w:p>
                      <w:r>
                        <w:rPr>
                          <w:rFonts w:hint="eastAsia" w:cs="宋体"/>
                        </w:rPr>
                        <w:t>埋地给水管敷设在划线区域内，不要破坏</w:t>
                      </w:r>
                    </w:p>
                  </w:txbxContent>
                </v:textbox>
              </v:shape>
            </w:pict>
          </mc:Fallback>
        </mc:AlternateContent>
      </w:r>
    </w:p>
    <w:p>
      <w:pPr>
        <w:spacing w:line="540" w:lineRule="exact"/>
        <w:ind w:firstLine="2415" w:firstLineChars="1150"/>
        <w:rPr>
          <w:rFonts w:ascii="宋体" w:hAnsi="宋体"/>
          <w:color w:val="000000" w:themeColor="text1"/>
          <w:sz w:val="24"/>
          <w:u w:val="single"/>
          <w14:textFill>
            <w14:solidFill>
              <w14:schemeClr w14:val="tx1"/>
            </w14:solidFill>
          </w14:textFill>
        </w:rPr>
      </w:pPr>
      <w:r>
        <w:rPr>
          <w:rFonts w:ascii="Calibri" w:hAnsi="Calibri"/>
          <w:color w:val="000000" w:themeColor="text1"/>
          <w:szCs w:val="22"/>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4073525</wp:posOffset>
                </wp:positionH>
                <wp:positionV relativeFrom="paragraph">
                  <wp:posOffset>24130</wp:posOffset>
                </wp:positionV>
                <wp:extent cx="1143000" cy="396240"/>
                <wp:effectExtent l="4445" t="4445" r="14605" b="18415"/>
                <wp:wrapNone/>
                <wp:docPr id="26" name="自选图形 234"/>
                <wp:cNvGraphicFramePr/>
                <a:graphic xmlns:a="http://schemas.openxmlformats.org/drawingml/2006/main">
                  <a:graphicData uri="http://schemas.microsoft.com/office/word/2010/wordprocessingShape">
                    <wps:wsp>
                      <wps:cNvSpPr/>
                      <wps:spPr>
                        <a:xfrm>
                          <a:off x="0" y="0"/>
                          <a:ext cx="1143000" cy="396240"/>
                        </a:xfrm>
                        <a:prstGeom prst="flowChartAlternateProcess">
                          <a:avLst/>
                        </a:prstGeom>
                        <a:solidFill>
                          <a:srgbClr val="FFFFFF"/>
                        </a:solidFill>
                        <a:ln w="0" cap="flat" cmpd="sng">
                          <a:solidFill>
                            <a:srgbClr val="000000"/>
                          </a:solidFill>
                          <a:prstDash val="solid"/>
                          <a:miter/>
                          <a:headEnd type="none" w="med" len="med"/>
                          <a:tailEnd type="none" w="med" len="med"/>
                        </a:ln>
                        <a:effectLst/>
                      </wps:spPr>
                      <wps:txbx>
                        <w:txbxContent>
                          <w:p>
                            <w:pPr>
                              <w:ind w:firstLine="105" w:firstLineChars="50"/>
                            </w:pPr>
                            <w:r>
                              <w:rPr>
                                <w:rFonts w:hint="eastAsia" w:cs="宋体"/>
                              </w:rPr>
                              <w:t>给水总阀门</w:t>
                            </w:r>
                          </w:p>
                        </w:txbxContent>
                      </wps:txbx>
                      <wps:bodyPr upright="1"/>
                    </wps:wsp>
                  </a:graphicData>
                </a:graphic>
              </wp:anchor>
            </w:drawing>
          </mc:Choice>
          <mc:Fallback>
            <w:pict>
              <v:shape id="自选图形 234" o:spid="_x0000_s1026" o:spt="176" type="#_x0000_t176" style="position:absolute;left:0pt;margin-left:320.75pt;margin-top:1.9pt;height:31.2pt;width:90pt;z-index:251660288;mso-width-relative:page;mso-height-relative:page;" fillcolor="#FFFFFF" filled="t" stroked="t" coordsize="21600,21600" o:gfxdata="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bUjNcAAAAIAQAADwAAAAAAAAABACAAAAAiAAAAZHJz&#10;L2Rvd25yZXYueG1sUEsBAhQAFAAAAAgAh07iQC/e9YkFAgAABAQAAA4AAAAAAAAAAQAgAAAAJgEA&#10;AGRycy9lMm9Eb2MueG1sUEsFBgAAAAAGAAYAWQEAAJ0FAAAAAA==&#10;">
                <v:fill on="t" focussize="0,0"/>
                <v:stroke weight="0pt" color="#000000" joinstyle="miter"/>
                <v:imagedata o:title=""/>
                <o:lock v:ext="edit" aspectratio="f"/>
                <v:textbox>
                  <w:txbxContent>
                    <w:p>
                      <w:pPr>
                        <w:ind w:firstLine="105" w:firstLineChars="50"/>
                      </w:pPr>
                      <w:r>
                        <w:rPr>
                          <w:rFonts w:hint="eastAsia" w:cs="宋体"/>
                        </w:rPr>
                        <w:t>给水总阀门</w:t>
                      </w:r>
                    </w:p>
                  </w:txbxContent>
                </v:textbox>
              </v:shape>
            </w:pict>
          </mc:Fallback>
        </mc:AlternateContent>
      </w:r>
    </w:p>
    <w:p>
      <w:pPr>
        <w:spacing w:line="540" w:lineRule="exact"/>
        <w:ind w:firstLine="2760" w:firstLineChars="1150"/>
        <w:rPr>
          <w:rFonts w:ascii="宋体" w:hAnsi="宋体"/>
          <w:color w:val="000000" w:themeColor="text1"/>
          <w:sz w:val="24"/>
          <w:u w:val="single"/>
          <w14:textFill>
            <w14:solidFill>
              <w14:schemeClr w14:val="tx1"/>
            </w14:solidFill>
          </w14:textFill>
        </w:rPr>
      </w:pPr>
    </w:p>
    <w:p>
      <w:pPr>
        <w:spacing w:line="540" w:lineRule="exact"/>
        <w:ind w:firstLine="2760" w:firstLineChars="1150"/>
        <w:rPr>
          <w:rFonts w:ascii="宋体" w:hAnsi="宋体"/>
          <w:color w:val="000000" w:themeColor="text1"/>
          <w:sz w:val="24"/>
          <w:u w:val="single"/>
          <w14:textFill>
            <w14:solidFill>
              <w14:schemeClr w14:val="tx1"/>
            </w14:solidFill>
          </w14:textFill>
        </w:rPr>
      </w:pPr>
    </w:p>
    <w:p>
      <w:pPr>
        <w:spacing w:line="540" w:lineRule="exact"/>
        <w:ind w:firstLine="2760" w:firstLineChars="1150"/>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u w:val="single"/>
          <w14:textFill>
            <w14:solidFill>
              <w14:schemeClr w14:val="tx1"/>
            </w14:solidFill>
          </w14:textFill>
        </w:rPr>
        <w:t>（*）户型卫生间管道、设施示意图</w:t>
      </w:r>
    </w:p>
    <w:p>
      <w:pPr>
        <w:spacing w:line="540" w:lineRule="exact"/>
        <w:ind w:firstLine="3120" w:firstLineChars="13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（精装修住宅不需附此图）</w:t>
      </w:r>
    </w:p>
    <w:p>
      <w:pPr>
        <w:adjustRightInd w:val="0"/>
        <w:snapToGrid w:val="0"/>
        <w:spacing w:line="360" w:lineRule="auto"/>
        <w:jc w:val="left"/>
        <w:rPr>
          <w:rFonts w:hint="eastAsia" w:ascii="宋体" w:hAnsi="宋体"/>
          <w:color w:val="000000" w:themeColor="text1"/>
          <w:sz w:val="24"/>
          <w14:textFill>
            <w14:solidFill>
              <w14:schemeClr w14:val="tx1"/>
            </w14:solidFill>
          </w14:textFill>
        </w:rPr>
        <w:sectPr>
          <w:pgSz w:w="11906" w:h="16838"/>
          <w:pgMar w:top="2098" w:right="1531" w:bottom="1985" w:left="1531" w:header="851" w:footer="992" w:gutter="0"/>
          <w:pgNumType w:fmt="numberInDash"/>
          <w:cols w:space="425" w:num="1"/>
          <w:docGrid w:linePitch="312" w:charSpace="0"/>
        </w:sectPr>
      </w:pPr>
    </w:p>
    <w:p>
      <w:pPr>
        <w:adjustRightInd w:val="0"/>
        <w:snapToGrid w:val="0"/>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附图3-1</w:t>
      </w:r>
    </w:p>
    <w:p>
      <w:pPr>
        <w:adjustRightInd w:val="0"/>
        <w:snapToGrid w:val="0"/>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r>
        <w:rPr>
          <w:color w:val="000000" w:themeColor="text1"/>
          <w14:textFill>
            <w14:solidFill>
              <w14:schemeClr w14:val="tx1"/>
            </w14:solidFill>
          </w14:textFill>
        </w:rPr>
        <w:object>
          <v:shape id="_x0000_i1027" o:spt="75" type="#_x0000_t75" style="height:513.6pt;width:476.8pt;" o:ole="t" filled="f" o:preferrelative="t" stroked="f" coordsize="21600,21600">
            <v:path/>
            <v:fill on="f" focussize="0,0"/>
            <v:stroke on="f"/>
            <v:imagedata r:id="rId15" cropleft="1270f" croptop="6979f" cropright="1628f" cropbottom="10707f" blacklevel="1966f" o:title=""/>
            <o:lock v:ext="edit" aspectratio="t"/>
            <w10:wrap type="none"/>
            <w10:anchorlock/>
          </v:shape>
          <o:OLEObject Type="Embed" ProgID="AcroExch.Document.DC" ShapeID="_x0000_i1027" DrawAspect="Content" ObjectID="_1468075727" r:id="rId14">
            <o:LockedField>false</o:LockedField>
          </o:OLEObject>
        </w:object>
      </w:r>
    </w:p>
    <w:p>
      <w:pPr>
        <w:adjustRightInd w:val="0"/>
        <w:snapToGrid w:val="0"/>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u w:val="single"/>
          <w14:textFill>
            <w14:solidFill>
              <w14:schemeClr w14:val="tx1"/>
            </w14:solidFill>
          </w14:textFill>
        </w:rPr>
        <w:t>（*）户型供暖管道地面暗敷走向示意</w:t>
      </w:r>
      <w:r>
        <w:rPr>
          <w:rFonts w:ascii="宋体" w:hAnsi="宋体"/>
          <w:color w:val="000000" w:themeColor="text1"/>
          <w:sz w:val="24"/>
          <w:u w:val="single"/>
          <w14:textFill>
            <w14:solidFill>
              <w14:schemeClr w14:val="tx1"/>
            </w14:solidFill>
          </w14:textFill>
        </w:rPr>
        <w:t>图</w:t>
      </w:r>
      <w:r>
        <w:rPr>
          <w:rFonts w:hint="eastAsia" w:ascii="宋体" w:hAnsi="宋体"/>
          <w:color w:val="000000" w:themeColor="text1"/>
          <w:sz w:val="24"/>
          <w:u w:val="single"/>
          <w14:textFill>
            <w14:solidFill>
              <w14:schemeClr w14:val="tx1"/>
            </w14:solidFill>
          </w14:textFill>
        </w:rPr>
        <w:t>（地暖）</w:t>
      </w:r>
    </w:p>
    <w:p>
      <w:pPr>
        <w:adjustRightInd w:val="0"/>
        <w:snapToGrid w:val="0"/>
        <w:spacing w:line="360" w:lineRule="auto"/>
        <w:jc w:val="left"/>
        <w:rPr>
          <w:rFonts w:ascii="宋体" w:hAnsi="宋体"/>
          <w:color w:val="000000" w:themeColor="text1"/>
          <w:sz w:val="24"/>
          <w14:textFill>
            <w14:solidFill>
              <w14:schemeClr w14:val="tx1"/>
            </w14:solidFill>
          </w14:textFill>
        </w:rPr>
      </w:pPr>
    </w:p>
    <w:p>
      <w:pPr>
        <w:adjustRightInd w:val="0"/>
        <w:snapToGrid w:val="0"/>
        <w:spacing w:line="360" w:lineRule="auto"/>
        <w:jc w:val="left"/>
        <w:rPr>
          <w:rFonts w:hint="eastAsia" w:ascii="宋体" w:hAnsi="宋体"/>
          <w:color w:val="000000" w:themeColor="text1"/>
          <w:sz w:val="24"/>
          <w14:textFill>
            <w14:solidFill>
              <w14:schemeClr w14:val="tx1"/>
            </w14:solidFill>
          </w14:textFill>
        </w:rPr>
        <w:sectPr>
          <w:pgSz w:w="11906" w:h="16838"/>
          <w:pgMar w:top="2098" w:right="1531" w:bottom="1985" w:left="1531" w:header="851" w:footer="992" w:gutter="0"/>
          <w:pgNumType w:fmt="numberInDash"/>
          <w:cols w:space="425" w:num="1"/>
          <w:docGrid w:linePitch="312" w:charSpace="0"/>
        </w:sectPr>
      </w:pPr>
    </w:p>
    <w:p>
      <w:pPr>
        <w:adjustRightInd w:val="0"/>
        <w:snapToGrid w:val="0"/>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附图3-2</w:t>
      </w:r>
    </w:p>
    <w:p>
      <w:pPr>
        <w:adjustRightInd w:val="0"/>
        <w:snapToGrid w:val="0"/>
        <w:spacing w:line="360" w:lineRule="auto"/>
        <w:jc w:val="left"/>
        <w:rPr>
          <w:rFonts w:ascii="宋体" w:hAnsi="宋体"/>
          <w:color w:val="000000" w:themeColor="text1"/>
          <w:sz w:val="24"/>
          <w14:textFill>
            <w14:solidFill>
              <w14:schemeClr w14:val="tx1"/>
            </w14:solidFill>
          </w14:textFill>
        </w:rPr>
      </w:pPr>
    </w:p>
    <w:p>
      <w:pPr>
        <w:adjustRightInd w:val="0"/>
        <w:snapToGrid w:val="0"/>
        <w:spacing w:line="360" w:lineRule="auto"/>
        <w:ind w:left="720"/>
        <w:rPr>
          <w:rFonts w:ascii="宋体" w:hAnsi="宋体"/>
          <w:color w:val="000000" w:themeColor="text1"/>
          <w:sz w:val="24"/>
          <w:u w:val="single"/>
          <w14:textFill>
            <w14:solidFill>
              <w14:schemeClr w14:val="tx1"/>
            </w14:solidFill>
          </w14:textFill>
        </w:rPr>
      </w:pPr>
    </w:p>
    <w:p>
      <w:pPr>
        <w:adjustRightInd w:val="0"/>
        <w:snapToGrid w:val="0"/>
        <w:spacing w:line="360" w:lineRule="auto"/>
        <w:ind w:left="720"/>
        <w:rPr>
          <w:rFonts w:ascii="宋体" w:hAnsi="宋体"/>
          <w:color w:val="000000" w:themeColor="text1"/>
          <w:sz w:val="24"/>
          <w:u w:val="single"/>
          <w14:textFill>
            <w14:solidFill>
              <w14:schemeClr w14:val="tx1"/>
            </w14:solidFill>
          </w14:textFill>
        </w:rPr>
      </w:pPr>
      <w:r>
        <w:rPr>
          <w:rFonts w:ascii="宋体" w:hAnsi="宋体" w:cs="宋体"/>
          <w:color w:val="000000" w:themeColor="text1"/>
          <w:sz w:val="28"/>
          <w:szCs w:val="28"/>
          <w14:textFill>
            <w14:solidFill>
              <w14:schemeClr w14:val="tx1"/>
            </w14:solidFill>
          </w14:textFill>
        </w:rPr>
        <mc:AlternateContent>
          <mc:Choice Requires="wps">
            <w:drawing>
              <wp:anchor distT="0" distB="0" distL="114300" distR="114300" simplePos="0" relativeHeight="251642880" behindDoc="0" locked="0" layoutInCell="1" allowOverlap="1">
                <wp:simplePos x="0" y="0"/>
                <wp:positionH relativeFrom="column">
                  <wp:posOffset>-17145</wp:posOffset>
                </wp:positionH>
                <wp:positionV relativeFrom="paragraph">
                  <wp:posOffset>261620</wp:posOffset>
                </wp:positionV>
                <wp:extent cx="1083945" cy="483235"/>
                <wp:effectExtent l="4445" t="4445" r="16510" b="7620"/>
                <wp:wrapNone/>
                <wp:docPr id="6" name="流程图: 可选过程 37"/>
                <wp:cNvGraphicFramePr/>
                <a:graphic xmlns:a="http://schemas.openxmlformats.org/drawingml/2006/main">
                  <a:graphicData uri="http://schemas.microsoft.com/office/word/2010/wordprocessingShape">
                    <wps:wsp>
                      <wps:cNvSpPr/>
                      <wps:spPr>
                        <a:xfrm>
                          <a:off x="0" y="0"/>
                          <a:ext cx="1083945" cy="483235"/>
                        </a:xfrm>
                        <a:prstGeom prst="flowChartAlternateProcess">
                          <a:avLst/>
                        </a:prstGeom>
                        <a:solidFill>
                          <a:srgbClr val="FFFFFF"/>
                        </a:solidFill>
                        <a:ln w="3175" cap="flat" cmpd="sng">
                          <a:solidFill>
                            <a:srgbClr val="000000"/>
                          </a:solidFill>
                          <a:prstDash val="solid"/>
                          <a:miter/>
                          <a:headEnd type="none" w="med" len="med"/>
                          <a:tailEnd type="none" w="med" len="med"/>
                        </a:ln>
                        <a:effectLst/>
                      </wps:spPr>
                      <wps:txbx>
                        <w:txbxContent>
                          <w:p>
                            <w:r>
                              <w:rPr>
                                <w:rFonts w:hint="eastAsia" w:cs="宋体"/>
                              </w:rPr>
                              <w:t>主卧、厨房、卫生间供水阀门</w:t>
                            </w:r>
                          </w:p>
                        </w:txbxContent>
                      </wps:txbx>
                      <wps:bodyPr upright="1"/>
                    </wps:wsp>
                  </a:graphicData>
                </a:graphic>
              </wp:anchor>
            </w:drawing>
          </mc:Choice>
          <mc:Fallback>
            <w:pict>
              <v:shape id="流程图: 可选过程 37" o:spid="_x0000_s1026" o:spt="176" type="#_x0000_t176" style="position:absolute;left:0pt;margin-left:-1.35pt;margin-top:20.6pt;height:38.05pt;width:85.35pt;z-index:251642880;mso-width-relative:page;mso-height-relative:page;" fillcolor="#FFFFFF" filled="t" stroked="t" coordsize="21600,21600" o:gfxdata="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1Nsld2QAAAAkBAAAPAAAA&#10;AAAAAAEAIAAAACIAAABkcnMvZG93bnJldi54bWxQSwECFAAUAAAACACHTuJAFJW98hQCAAAQBAAA&#10;DgAAAAAAAAABACAAAAAoAQAAZHJzL2Uyb0RvYy54bWxQSwUGAAAAAAYABgBZAQAArgUAAAAA&#10;">
                <v:fill on="t" focussize="0,0"/>
                <v:stroke weight="0.25pt" color="#000000" joinstyle="miter"/>
                <v:imagedata o:title=""/>
                <o:lock v:ext="edit" aspectratio="f"/>
                <v:textbox>
                  <w:txbxContent>
                    <w:p>
                      <w:r>
                        <w:rPr>
                          <w:rFonts w:hint="eastAsia" w:cs="宋体"/>
                        </w:rPr>
                        <w:t>主卧、厨房、卫生间供水阀门</w:t>
                      </w:r>
                    </w:p>
                  </w:txbxContent>
                </v:textbox>
              </v:shape>
            </w:pict>
          </mc:Fallback>
        </mc:AlternateContent>
      </w:r>
      <w:r>
        <w:rPr>
          <w:rFonts w:ascii="宋体" w:hAnsi="宋体" w:cs="宋体"/>
          <w:color w:val="000000" w:themeColor="text1"/>
          <w:sz w:val="28"/>
          <w:szCs w:val="28"/>
          <w14:textFill>
            <w14:solidFill>
              <w14:schemeClr w14:val="tx1"/>
            </w14:solidFill>
          </w14:textFill>
        </w:rPr>
        <mc:AlternateContent>
          <mc:Choice Requires="wps">
            <w:drawing>
              <wp:anchor distT="0" distB="0" distL="114300" distR="114300" simplePos="0" relativeHeight="251644928" behindDoc="0" locked="0" layoutInCell="1" allowOverlap="1">
                <wp:simplePos x="0" y="0"/>
                <wp:positionH relativeFrom="column">
                  <wp:posOffset>1466850</wp:posOffset>
                </wp:positionH>
                <wp:positionV relativeFrom="paragraph">
                  <wp:posOffset>261620</wp:posOffset>
                </wp:positionV>
                <wp:extent cx="1066800" cy="483235"/>
                <wp:effectExtent l="4445" t="5080" r="14605" b="6985"/>
                <wp:wrapNone/>
                <wp:docPr id="8" name="流程图: 可选过程 38"/>
                <wp:cNvGraphicFramePr/>
                <a:graphic xmlns:a="http://schemas.openxmlformats.org/drawingml/2006/main">
                  <a:graphicData uri="http://schemas.microsoft.com/office/word/2010/wordprocessingShape">
                    <wps:wsp>
                      <wps:cNvSpPr/>
                      <wps:spPr>
                        <a:xfrm>
                          <a:off x="0" y="0"/>
                          <a:ext cx="1066800" cy="483235"/>
                        </a:xfrm>
                        <a:prstGeom prst="flowChartAlternateProcess">
                          <a:avLst/>
                        </a:prstGeom>
                        <a:solidFill>
                          <a:srgbClr val="FFFFFF"/>
                        </a:solidFill>
                        <a:ln w="3175" cap="flat" cmpd="sng">
                          <a:solidFill>
                            <a:srgbClr val="000000"/>
                          </a:solidFill>
                          <a:prstDash val="solid"/>
                          <a:miter/>
                          <a:headEnd type="none" w="med" len="med"/>
                          <a:tailEnd type="none" w="med" len="med"/>
                        </a:ln>
                        <a:effectLst/>
                      </wps:spPr>
                      <wps:txbx>
                        <w:txbxContent>
                          <w:p>
                            <w:r>
                              <w:rPr>
                                <w:rFonts w:hint="eastAsia" w:cs="宋体"/>
                              </w:rPr>
                              <w:t>次卧、玄关供水阀门</w:t>
                            </w:r>
                          </w:p>
                          <w:p>
                            <w:pPr>
                              <w:ind w:firstLine="105" w:firstLineChars="50"/>
                            </w:pPr>
                          </w:p>
                        </w:txbxContent>
                      </wps:txbx>
                      <wps:bodyPr upright="1"/>
                    </wps:wsp>
                  </a:graphicData>
                </a:graphic>
              </wp:anchor>
            </w:drawing>
          </mc:Choice>
          <mc:Fallback>
            <w:pict>
              <v:shape id="流程图: 可选过程 38" o:spid="_x0000_s1026" o:spt="176" type="#_x0000_t176" style="position:absolute;left:0pt;margin-left:115.5pt;margin-top:20.6pt;height:38.05pt;width:84pt;z-index:251644928;mso-width-relative:page;mso-height-relative:page;" fillcolor="#FFFFFF" filled="t" stroked="t" coordsize="21600,21600" o:gfxdata="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ezsdrZAAAACgEAAA8AAAAA&#10;AAAAAQAgAAAAIgAAAGRycy9kb3ducmV2LnhtbFBLAQIUABQAAAAIAIdO4kAEx50tEwIAABAEAAAO&#10;AAAAAAAAAAEAIAAAACgBAABkcnMvZTJvRG9jLnhtbFBLBQYAAAAABgAGAFkBAACtBQAAAAA=&#10;">
                <v:fill on="t" focussize="0,0"/>
                <v:stroke weight="0.25pt" color="#000000" joinstyle="miter"/>
                <v:imagedata o:title=""/>
                <o:lock v:ext="edit" aspectratio="f"/>
                <v:textbox>
                  <w:txbxContent>
                    <w:p>
                      <w:r>
                        <w:rPr>
                          <w:rFonts w:hint="eastAsia" w:cs="宋体"/>
                        </w:rPr>
                        <w:t>次卧、玄关供水阀门</w:t>
                      </w:r>
                    </w:p>
                    <w:p>
                      <w:pPr>
                        <w:ind w:firstLine="105" w:firstLineChars="50"/>
                      </w:pPr>
                    </w:p>
                  </w:txbxContent>
                </v:textbox>
              </v:shape>
            </w:pict>
          </mc:Fallback>
        </mc:AlternateContent>
      </w:r>
      <w:r>
        <w:rPr>
          <w:rFonts w:ascii="宋体" w:hAnsi="宋体" w:cs="宋体"/>
          <w:color w:val="000000" w:themeColor="text1"/>
          <w:sz w:val="28"/>
          <w:szCs w:val="28"/>
          <w14:textFill>
            <w14:solidFill>
              <w14:schemeClr w14:val="tx1"/>
            </w14:solidFill>
          </w14:textFill>
        </w:rPr>
        <mc:AlternateContent>
          <mc:Choice Requires="wps">
            <w:drawing>
              <wp:anchor distT="0" distB="0" distL="114300" distR="114300" simplePos="0" relativeHeight="251641856" behindDoc="0" locked="0" layoutInCell="1" allowOverlap="1">
                <wp:simplePos x="0" y="0"/>
                <wp:positionH relativeFrom="column">
                  <wp:posOffset>2654935</wp:posOffset>
                </wp:positionH>
                <wp:positionV relativeFrom="paragraph">
                  <wp:posOffset>198120</wp:posOffset>
                </wp:positionV>
                <wp:extent cx="1066800" cy="483235"/>
                <wp:effectExtent l="4445" t="5080" r="14605" b="6985"/>
                <wp:wrapNone/>
                <wp:docPr id="5" name="流程图: 可选过程 46"/>
                <wp:cNvGraphicFramePr/>
                <a:graphic xmlns:a="http://schemas.openxmlformats.org/drawingml/2006/main">
                  <a:graphicData uri="http://schemas.microsoft.com/office/word/2010/wordprocessingShape">
                    <wps:wsp>
                      <wps:cNvSpPr/>
                      <wps:spPr>
                        <a:xfrm>
                          <a:off x="0" y="0"/>
                          <a:ext cx="1066800" cy="483235"/>
                        </a:xfrm>
                        <a:prstGeom prst="flowChartAlternateProcess">
                          <a:avLst/>
                        </a:prstGeom>
                        <a:solidFill>
                          <a:srgbClr val="FFFFFF"/>
                        </a:solidFill>
                        <a:ln w="3175" cap="flat" cmpd="sng">
                          <a:solidFill>
                            <a:srgbClr val="000000"/>
                          </a:solidFill>
                          <a:prstDash val="solid"/>
                          <a:miter/>
                          <a:headEnd type="none" w="med" len="med"/>
                          <a:tailEnd type="none" w="med" len="med"/>
                        </a:ln>
                        <a:effectLst/>
                      </wps:spPr>
                      <wps:txbx>
                        <w:txbxContent>
                          <w:p>
                            <w:r>
                              <w:rPr>
                                <w:rFonts w:hint="eastAsia" w:cs="宋体"/>
                              </w:rPr>
                              <w:t>客厅、餐厅供水阀门</w:t>
                            </w:r>
                          </w:p>
                          <w:p>
                            <w:pPr>
                              <w:ind w:firstLine="105" w:firstLineChars="50"/>
                            </w:pPr>
                          </w:p>
                        </w:txbxContent>
                      </wps:txbx>
                      <wps:bodyPr upright="1"/>
                    </wps:wsp>
                  </a:graphicData>
                </a:graphic>
              </wp:anchor>
            </w:drawing>
          </mc:Choice>
          <mc:Fallback>
            <w:pict>
              <v:shape id="流程图: 可选过程 46" o:spid="_x0000_s1026" o:spt="176" type="#_x0000_t176" style="position:absolute;left:0pt;margin-left:209.05pt;margin-top:15.6pt;height:38.05pt;width:84pt;z-index:251641856;mso-width-relative:page;mso-height-relative:page;" fillcolor="#FFFFFF" filled="t" stroked="t" coordsize="21600,21600" o:gfxdata="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Muz372QAAAAoBAAAPAAAA&#10;AAAAAAEAIAAAACIAAABkcnMvZG93bnJldi54bWxQSwECFAAUAAAACACHTuJAB9m2nxQCAAAQBAAA&#10;DgAAAAAAAAABACAAAAAoAQAAZHJzL2Uyb0RvYy54bWxQSwUGAAAAAAYABgBZAQAArgUAAAAA&#10;">
                <v:fill on="t" focussize="0,0"/>
                <v:stroke weight="0.25pt" color="#000000" joinstyle="miter"/>
                <v:imagedata o:title=""/>
                <o:lock v:ext="edit" aspectratio="f"/>
                <v:textbox>
                  <w:txbxContent>
                    <w:p>
                      <w:r>
                        <w:rPr>
                          <w:rFonts w:hint="eastAsia" w:cs="宋体"/>
                        </w:rPr>
                        <w:t>客厅、餐厅供水阀门</w:t>
                      </w:r>
                    </w:p>
                    <w:p>
                      <w:pPr>
                        <w:ind w:firstLine="105" w:firstLineChars="50"/>
                      </w:pPr>
                    </w:p>
                  </w:txbxContent>
                </v:textbox>
              </v:shape>
            </w:pict>
          </mc:Fallback>
        </mc:AlternateContent>
      </w:r>
      <w:r>
        <w:rPr>
          <w:rFonts w:ascii="宋体" w:hAnsi="宋体" w:cs="宋体"/>
          <w:color w:val="000000" w:themeColor="text1"/>
          <w:sz w:val="28"/>
          <w:szCs w:val="28"/>
          <w14:textFill>
            <w14:solidFill>
              <w14:schemeClr w14:val="tx1"/>
            </w14:solidFill>
          </w14:textFill>
        </w:rPr>
        <mc:AlternateContent>
          <mc:Choice Requires="wps">
            <w:drawing>
              <wp:anchor distT="0" distB="0" distL="114300" distR="114300" simplePos="0" relativeHeight="251643904" behindDoc="0" locked="0" layoutInCell="1" allowOverlap="1">
                <wp:simplePos x="0" y="0"/>
                <wp:positionH relativeFrom="column">
                  <wp:posOffset>4331335</wp:posOffset>
                </wp:positionH>
                <wp:positionV relativeFrom="paragraph">
                  <wp:posOffset>198120</wp:posOffset>
                </wp:positionV>
                <wp:extent cx="1266825" cy="333375"/>
                <wp:effectExtent l="4445" t="4445" r="5080" b="5080"/>
                <wp:wrapNone/>
                <wp:docPr id="7" name="流程图: 可选过程 41"/>
                <wp:cNvGraphicFramePr/>
                <a:graphic xmlns:a="http://schemas.openxmlformats.org/drawingml/2006/main">
                  <a:graphicData uri="http://schemas.microsoft.com/office/word/2010/wordprocessingShape">
                    <wps:wsp>
                      <wps:cNvSpPr/>
                      <wps:spPr>
                        <a:xfrm>
                          <a:off x="0" y="0"/>
                          <a:ext cx="1266825" cy="333375"/>
                        </a:xfrm>
                        <a:prstGeom prst="flowChartAlternateProcess">
                          <a:avLst/>
                        </a:prstGeom>
                        <a:solidFill>
                          <a:srgbClr val="FFFFFF"/>
                        </a:solidFill>
                        <a:ln w="3175" cap="flat" cmpd="sng">
                          <a:solidFill>
                            <a:srgbClr val="000000"/>
                          </a:solidFill>
                          <a:prstDash val="solid"/>
                          <a:miter/>
                          <a:headEnd type="none" w="med" len="med"/>
                          <a:tailEnd type="none" w="med" len="med"/>
                        </a:ln>
                        <a:effectLst/>
                      </wps:spPr>
                      <wps:txbx>
                        <w:txbxContent>
                          <w:p>
                            <w:pPr>
                              <w:ind w:firstLine="105" w:firstLineChars="50"/>
                            </w:pPr>
                            <w:r>
                              <w:rPr>
                                <w:rFonts w:hint="eastAsia" w:cs="宋体"/>
                              </w:rPr>
                              <w:t>采暖供水总阀门</w:t>
                            </w:r>
                          </w:p>
                        </w:txbxContent>
                      </wps:txbx>
                      <wps:bodyPr upright="1"/>
                    </wps:wsp>
                  </a:graphicData>
                </a:graphic>
              </wp:anchor>
            </w:drawing>
          </mc:Choice>
          <mc:Fallback>
            <w:pict>
              <v:shape id="流程图: 可选过程 41" o:spid="_x0000_s1026" o:spt="176" type="#_x0000_t176" style="position:absolute;left:0pt;margin-left:341.05pt;margin-top:15.6pt;height:26.25pt;width:99.75pt;z-index:251643904;mso-width-relative:page;mso-height-relative:page;" fillcolor="#FFFFFF" filled="t" stroked="t" coordsize="21600,21600" o:gfxdata="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VgiuNgAAAAJAQAADwAAAAAAAAAB&#10;ACAAAAAiAAAAZHJzL2Rvd25yZXYueG1sUEsBAhQAFAAAAAgAh07iQF8XUZQQAgAAEAQAAA4AAAAA&#10;AAAAAQAgAAAAJwEAAGRycy9lMm9Eb2MueG1sUEsFBgAAAAAGAAYAWQEAAKkFAAAAAA==&#10;">
                <v:fill on="t" focussize="0,0"/>
                <v:stroke weight="0.25pt" color="#000000" joinstyle="miter"/>
                <v:imagedata o:title=""/>
                <o:lock v:ext="edit" aspectratio="f"/>
                <v:textbox>
                  <w:txbxContent>
                    <w:p>
                      <w:pPr>
                        <w:ind w:firstLine="105" w:firstLineChars="50"/>
                      </w:pPr>
                      <w:r>
                        <w:rPr>
                          <w:rFonts w:hint="eastAsia" w:cs="宋体"/>
                        </w:rPr>
                        <w:t>采暖供水总阀门</w:t>
                      </w:r>
                    </w:p>
                  </w:txbxContent>
                </v:textbox>
              </v:shape>
            </w:pict>
          </mc:Fallback>
        </mc:AlternateContent>
      </w:r>
    </w:p>
    <w:p>
      <w:pPr>
        <w:adjustRightInd w:val="0"/>
        <w:snapToGrid w:val="0"/>
        <w:spacing w:line="360" w:lineRule="auto"/>
        <w:ind w:left="720"/>
        <w:rPr>
          <w:rFonts w:ascii="宋体" w:hAnsi="宋体"/>
          <w:color w:val="000000" w:themeColor="text1"/>
          <w:sz w:val="24"/>
          <w:u w:val="single"/>
          <w14:textFill>
            <w14:solidFill>
              <w14:schemeClr w14:val="tx1"/>
            </w14:solidFill>
          </w14:textFill>
        </w:rPr>
      </w:pPr>
      <w:r>
        <w:rPr>
          <w:rFonts w:ascii="Calibri" w:hAnsi="Calibri"/>
          <w:color w:val="000000" w:themeColor="text1"/>
          <w:szCs w:val="22"/>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4270375</wp:posOffset>
                </wp:positionH>
                <wp:positionV relativeFrom="paragraph">
                  <wp:posOffset>235585</wp:posOffset>
                </wp:positionV>
                <wp:extent cx="782320" cy="2082800"/>
                <wp:effectExtent l="4445" t="0" r="13335" b="12700"/>
                <wp:wrapNone/>
                <wp:docPr id="20" name="自选图形 38"/>
                <wp:cNvGraphicFramePr/>
                <a:graphic xmlns:a="http://schemas.openxmlformats.org/drawingml/2006/main">
                  <a:graphicData uri="http://schemas.microsoft.com/office/word/2010/wordprocessingShape">
                    <wps:wsp>
                      <wps:cNvCnPr/>
                      <wps:spPr>
                        <a:xfrm flipV="1">
                          <a:off x="0" y="0"/>
                          <a:ext cx="782320" cy="2082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flip:y;margin-left:336.25pt;margin-top:18.55pt;height:164pt;width:61.6pt;z-index:251676672;mso-width-relative:page;mso-height-relative:page;" filled="f" stroked="t" coordsize="21600,21600" o:gfxdata="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JA63tkAAAAKAQAADwAAAAAAAAABACAAAAAiAAAAZHJzL2Rvd25yZXYueG1sUEsBAhQAFAAA&#10;AAgAh07iQG7UeM/uAQAAqgMAAA4AAAAAAAAAAQAgAAAAKAEAAGRycy9lMm9Eb2MueG1sUEsFBgAA&#10;AAAGAAYAWQEAAIgFAAAAAA==&#10;">
                <v:fill on="f" focussize="0,0"/>
                <v:stroke color="#000000" joinstyle="round" endarrow="block"/>
                <v:imagedata o:title=""/>
                <o:lock v:ext="edit" aspectratio="f"/>
              </v:shape>
            </w:pict>
          </mc:Fallback>
        </mc:AlternateContent>
      </w:r>
    </w:p>
    <w:p>
      <w:pPr>
        <w:adjustRightInd w:val="0"/>
        <w:snapToGrid w:val="0"/>
        <w:spacing w:line="360" w:lineRule="auto"/>
        <w:ind w:left="720"/>
        <w:rPr>
          <w:rFonts w:ascii="宋体" w:hAnsi="宋体"/>
          <w:color w:val="000000" w:themeColor="text1"/>
          <w:sz w:val="24"/>
          <w:u w:val="single"/>
          <w14:textFill>
            <w14:solidFill>
              <w14:schemeClr w14:val="tx1"/>
            </w14:solidFill>
          </w14:textFill>
        </w:rPr>
      </w:pPr>
      <w:r>
        <w:rPr>
          <w:rFonts w:ascii="Calibri" w:hAnsi="Calibri"/>
          <w:color w:val="000000" w:themeColor="text1"/>
          <w:szCs w:val="22"/>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581025</wp:posOffset>
                </wp:positionH>
                <wp:positionV relativeFrom="paragraph">
                  <wp:posOffset>152400</wp:posOffset>
                </wp:positionV>
                <wp:extent cx="485775" cy="1415415"/>
                <wp:effectExtent l="11430" t="0" r="17145" b="13335"/>
                <wp:wrapNone/>
                <wp:docPr id="23" name="自选图形 41"/>
                <wp:cNvGraphicFramePr/>
                <a:graphic xmlns:a="http://schemas.openxmlformats.org/drawingml/2006/main">
                  <a:graphicData uri="http://schemas.microsoft.com/office/word/2010/wordprocessingShape">
                    <wps:wsp>
                      <wps:cNvCnPr/>
                      <wps:spPr>
                        <a:xfrm flipH="1" flipV="1">
                          <a:off x="0" y="0"/>
                          <a:ext cx="485775" cy="14154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 y;margin-left:45.75pt;margin-top:12pt;height:111.45pt;width:38.25pt;z-index:251679744;mso-width-relative:page;mso-height-relative:page;" filled="f" stroked="t" coordsize="21600,21600" o:gfxdata="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lnWNNcAAAAJAQAADwAAAAAAAAABACAAAAAiAAAAZHJzL2Rvd25yZXYueG1sUEsBAhQAFAAA&#10;AAgAh07iQGHro7XwAQAAtAMAAA4AAAAAAAAAAQAgAAAAJgEAAGRycy9lMm9Eb2MueG1sUEsFBgAA&#10;AAAGAAYAWQEAAIgFAAAAAA==&#10;">
                <v:fill on="f" focussize="0,0"/>
                <v:stroke color="#000000" joinstyle="round" endarrow="block"/>
                <v:imagedata o:title=""/>
                <o:lock v:ext="edit" aspectratio="f"/>
              </v:shape>
            </w:pict>
          </mc:Fallback>
        </mc:AlternateContent>
      </w:r>
      <w:r>
        <w:rPr>
          <w:rFonts w:ascii="Calibri" w:hAnsi="Calibri"/>
          <w:color w:val="000000" w:themeColor="text1"/>
          <w:szCs w:val="22"/>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1466850</wp:posOffset>
                </wp:positionH>
                <wp:positionV relativeFrom="paragraph">
                  <wp:posOffset>152400</wp:posOffset>
                </wp:positionV>
                <wp:extent cx="527685" cy="1415415"/>
                <wp:effectExtent l="4445" t="0" r="20320" b="13335"/>
                <wp:wrapNone/>
                <wp:docPr id="22" name="自选图形 40"/>
                <wp:cNvGraphicFramePr/>
                <a:graphic xmlns:a="http://schemas.openxmlformats.org/drawingml/2006/main">
                  <a:graphicData uri="http://schemas.microsoft.com/office/word/2010/wordprocessingShape">
                    <wps:wsp>
                      <wps:cNvCnPr/>
                      <wps:spPr>
                        <a:xfrm flipV="1">
                          <a:off x="0" y="0"/>
                          <a:ext cx="527685" cy="14154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flip:y;margin-left:115.5pt;margin-top:12pt;height:111.45pt;width:41.55pt;z-index:251678720;mso-width-relative:page;mso-height-relative:page;" filled="f" stroked="t" coordsize="21600,21600" o:gfxdata="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P&#10;ZEgl2AAAAAoBAAAPAAAAAAAAAAEAIAAAACIAAABkcnMvZG93bnJldi54bWxQSwECFAAUAAAACACH&#10;TuJAndX5wOsBAACqAwAADgAAAAAAAAABACAAAAAnAQAAZHJzL2Uyb0RvYy54bWxQSwUGAAAAAAYA&#10;BgBZAQAAhAUAAAAA&#10;">
                <v:fill on="f" focussize="0,0"/>
                <v:stroke color="#000000" joinstyle="round" endarrow="block"/>
                <v:imagedata o:title=""/>
                <o:lock v:ext="edit" aspectratio="f"/>
              </v:shape>
            </w:pict>
          </mc:Fallback>
        </mc:AlternateContent>
      </w:r>
      <w:r>
        <w:rPr>
          <w:rFonts w:ascii="宋体" w:hAnsi="宋体" w:cs="宋体"/>
          <w:color w:val="000000" w:themeColor="text1"/>
          <w:sz w:val="28"/>
          <w:szCs w:val="28"/>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1800225</wp:posOffset>
                </wp:positionH>
                <wp:positionV relativeFrom="paragraph">
                  <wp:posOffset>88900</wp:posOffset>
                </wp:positionV>
                <wp:extent cx="1433830" cy="1478915"/>
                <wp:effectExtent l="3175" t="0" r="10795" b="6985"/>
                <wp:wrapNone/>
                <wp:docPr id="21" name="自选图形 39"/>
                <wp:cNvGraphicFramePr/>
                <a:graphic xmlns:a="http://schemas.openxmlformats.org/drawingml/2006/main">
                  <a:graphicData uri="http://schemas.microsoft.com/office/word/2010/wordprocessingShape">
                    <wps:wsp>
                      <wps:cNvCnPr/>
                      <wps:spPr>
                        <a:xfrm flipV="1">
                          <a:off x="0" y="0"/>
                          <a:ext cx="1433830" cy="14789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9" o:spid="_x0000_s1026" o:spt="32" type="#_x0000_t32" style="position:absolute;left:0pt;flip:y;margin-left:141.75pt;margin-top:7pt;height:116.45pt;width:112.9pt;z-index:251677696;mso-width-relative:page;mso-height-relative:page;" filled="f" stroked="t" coordsize="21600,21600" o:gfxdata="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5NSjNkAAAAKAQAADwAAAAAAAAABACAAAAAiAAAAZHJzL2Rvd25yZXYueG1sUEsBAhQAFAAA&#10;AAgAh07iQB1LEGfuAQAAqwMAAA4AAAAAAAAAAQAgAAAAKAEAAGRycy9lMm9Eb2MueG1sUEsFBgAA&#10;AAAGAAYAWQEAAIgFAAAAAA==&#10;">
                <v:fill on="f" focussize="0,0"/>
                <v:stroke color="#000000" joinstyle="round" endarrow="block"/>
                <v:imagedata o:title=""/>
                <o:lock v:ext="edit" aspectratio="f"/>
              </v:shape>
            </w:pict>
          </mc:Fallback>
        </mc:AlternateContent>
      </w:r>
    </w:p>
    <w:p>
      <w:pPr>
        <w:spacing w:line="520" w:lineRule="exact"/>
        <w:rPr>
          <w:rFonts w:ascii="宋体" w:hAnsi="Calibri"/>
          <w:color w:val="000000" w:themeColor="text1"/>
          <w:sz w:val="28"/>
          <w:szCs w:val="28"/>
          <w14:textFill>
            <w14:solidFill>
              <w14:schemeClr w14:val="tx1"/>
            </w14:solidFill>
          </w14:textFill>
        </w:rPr>
      </w:pPr>
      <w:r>
        <w:rPr>
          <w:rFonts w:ascii="宋体" w:hAnsi="宋体" w:cs="宋体"/>
          <w:color w:val="000000" w:themeColor="text1"/>
          <w:sz w:val="28"/>
          <w:szCs w:val="28"/>
          <w14:textFill>
            <w14:solidFill>
              <w14:schemeClr w14:val="tx1"/>
            </w14:solidFill>
          </w14:textFill>
        </w:rPr>
        <mc:AlternateContent>
          <mc:Choice Requires="wps">
            <w:drawing>
              <wp:anchor distT="0" distB="0" distL="114300" distR="114300" simplePos="0" relativeHeight="251645952" behindDoc="0" locked="0" layoutInCell="1" allowOverlap="1">
                <wp:simplePos x="0" y="0"/>
                <wp:positionH relativeFrom="column">
                  <wp:posOffset>3500120</wp:posOffset>
                </wp:positionH>
                <wp:positionV relativeFrom="paragraph">
                  <wp:posOffset>91440</wp:posOffset>
                </wp:positionV>
                <wp:extent cx="1095375" cy="333375"/>
                <wp:effectExtent l="4445" t="4445" r="5080" b="5080"/>
                <wp:wrapNone/>
                <wp:docPr id="9" name="流程图: 可选过程 40"/>
                <wp:cNvGraphicFramePr/>
                <a:graphic xmlns:a="http://schemas.openxmlformats.org/drawingml/2006/main">
                  <a:graphicData uri="http://schemas.microsoft.com/office/word/2010/wordprocessingShape">
                    <wps:wsp>
                      <wps:cNvSpPr/>
                      <wps:spPr>
                        <a:xfrm>
                          <a:off x="0" y="0"/>
                          <a:ext cx="1095375" cy="333375"/>
                        </a:xfrm>
                        <a:prstGeom prst="flowChartAlternateProcess">
                          <a:avLst/>
                        </a:prstGeom>
                        <a:solidFill>
                          <a:srgbClr val="FFFFFF"/>
                        </a:solidFill>
                        <a:ln w="3175" cap="flat" cmpd="sng">
                          <a:solidFill>
                            <a:srgbClr val="000000"/>
                          </a:solidFill>
                          <a:prstDash val="solid"/>
                          <a:miter/>
                          <a:headEnd type="none" w="med" len="med"/>
                          <a:tailEnd type="none" w="med" len="med"/>
                        </a:ln>
                        <a:effectLst/>
                      </wps:spPr>
                      <wps:txbx>
                        <w:txbxContent>
                          <w:p>
                            <w:pPr>
                              <w:ind w:firstLine="105" w:firstLineChars="50"/>
                            </w:pPr>
                            <w:r>
                              <w:rPr>
                                <w:rFonts w:hint="eastAsia" w:cs="宋体"/>
                              </w:rPr>
                              <w:t>电热驱动器</w:t>
                            </w:r>
                          </w:p>
                        </w:txbxContent>
                      </wps:txbx>
                      <wps:bodyPr upright="1"/>
                    </wps:wsp>
                  </a:graphicData>
                </a:graphic>
              </wp:anchor>
            </w:drawing>
          </mc:Choice>
          <mc:Fallback>
            <w:pict>
              <v:shape id="流程图: 可选过程 40" o:spid="_x0000_s1026" o:spt="176" type="#_x0000_t176" style="position:absolute;left:0pt;margin-left:275.6pt;margin-top:7.2pt;height:26.25pt;width:86.25pt;z-index:251645952;mso-width-relative:page;mso-height-relative:page;" fillcolor="#FFFFFF" filled="t" stroked="t" coordsize="21600,21600" o:gfxdata="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fBxUtkAAAAJAQAADwAAAAAAAAAB&#10;ACAAAAAiAAAAZHJzL2Rvd25yZXYueG1sUEsBAhQAFAAAAAgAh07iQC1xwD0PAgAAEAQAAA4AAAAA&#10;AAAAAQAgAAAAKAEAAGRycy9lMm9Eb2MueG1sUEsFBgAAAAAGAAYAWQEAAKkFAAAAAA==&#10;">
                <v:fill on="t" focussize="0,0"/>
                <v:stroke weight="0.25pt" color="#000000" joinstyle="miter"/>
                <v:imagedata o:title=""/>
                <o:lock v:ext="edit" aspectratio="f"/>
                <v:textbox>
                  <w:txbxContent>
                    <w:p>
                      <w:pPr>
                        <w:ind w:firstLine="105" w:firstLineChars="50"/>
                      </w:pPr>
                      <w:r>
                        <w:rPr>
                          <w:rFonts w:hint="eastAsia" w:cs="宋体"/>
                        </w:rPr>
                        <w:t>电热驱动器</w:t>
                      </w:r>
                    </w:p>
                  </w:txbxContent>
                </v:textbox>
              </v:shape>
            </w:pict>
          </mc:Fallback>
        </mc:AlternateContent>
      </w:r>
    </w:p>
    <w:p>
      <w:pPr>
        <w:rPr>
          <w:rFonts w:ascii="宋体" w:hAnsi="Calibri"/>
          <w:color w:val="000000" w:themeColor="text1"/>
          <w:sz w:val="28"/>
          <w:szCs w:val="28"/>
          <w14:textFill>
            <w14:solidFill>
              <w14:schemeClr w14:val="tx1"/>
            </w14:solidFill>
          </w14:textFill>
        </w:rPr>
      </w:pPr>
      <w:r>
        <w:rPr>
          <w:rFonts w:ascii="Calibri" w:hAnsi="Calibri"/>
          <w:color w:val="000000" w:themeColor="text1"/>
          <w:szCs w:val="22"/>
          <w14:textFill>
            <w14:solidFill>
              <w14:schemeClr w14:val="tx1"/>
            </w14:solidFill>
          </w14:textFill>
        </w:rPr>
        <mc:AlternateContent>
          <mc:Choice Requires="wps">
            <w:drawing>
              <wp:anchor distT="0" distB="0" distL="114300" distR="114300" simplePos="0" relativeHeight="251646976" behindDoc="0" locked="0" layoutInCell="1" allowOverlap="1">
                <wp:simplePos x="0" y="0"/>
                <wp:positionH relativeFrom="column">
                  <wp:posOffset>3399790</wp:posOffset>
                </wp:positionH>
                <wp:positionV relativeFrom="paragraph">
                  <wp:posOffset>94615</wp:posOffset>
                </wp:positionV>
                <wp:extent cx="247650" cy="297180"/>
                <wp:effectExtent l="3810" t="0" r="15240" b="7620"/>
                <wp:wrapNone/>
                <wp:docPr id="12" name="直接箭头连接符 35"/>
                <wp:cNvGraphicFramePr/>
                <a:graphic xmlns:a="http://schemas.openxmlformats.org/drawingml/2006/main">
                  <a:graphicData uri="http://schemas.microsoft.com/office/word/2010/wordprocessingShape">
                    <wps:wsp>
                      <wps:cNvCnPr/>
                      <wps:spPr>
                        <a:xfrm flipV="1">
                          <a:off x="0" y="0"/>
                          <a:ext cx="247650" cy="29718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直接箭头连接符 35" o:spid="_x0000_s1026" o:spt="32" type="#_x0000_t32" style="position:absolute;left:0pt;flip:y;margin-left:267.7pt;margin-top:7.45pt;height:23.4pt;width:19.5pt;z-index:251646976;mso-width-relative:page;mso-height-relative:page;" filled="f" stroked="t" coordsize="21600,21600" o:gfxdata="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7qNoDXAAAACQEAAA8AAAAAAAAAAQAgAAAAIgAAAGRycy9kb3ducmV2Lnht&#10;bFBLAQIUABQAAAAIAIdO4kBDFjEY+gEAAL0DAAAOAAAAAAAAAAEAIAAAACYBAABkcnMvZTJvRG9j&#10;LnhtbFBLBQYAAAAABgAGAFkBAACSBQAAAAA=&#10;">
                <v:fill on="f" focussize="0,0"/>
                <v:stroke color="#000000" joinstyle="round" endarrow="open"/>
                <v:imagedata o:title=""/>
                <o:lock v:ext="edit" aspectratio="f"/>
              </v:shape>
            </w:pict>
          </mc:Fallback>
        </mc:AlternateContent>
      </w:r>
    </w:p>
    <w:p>
      <w:pPr>
        <w:jc w:val="center"/>
        <w:rPr>
          <w:rFonts w:ascii="宋体" w:hAnsi="Calibri"/>
          <w:color w:val="000000" w:themeColor="text1"/>
          <w:sz w:val="28"/>
          <w:szCs w:val="28"/>
          <w14:textFill>
            <w14:solidFill>
              <w14:schemeClr w14:val="tx1"/>
            </w14:solidFill>
          </w14:textFill>
        </w:rPr>
      </w:pPr>
      <w:r>
        <w:rPr>
          <w:rFonts w:ascii="Calibri" w:hAnsi="Calibri"/>
          <w:color w:val="000000" w:themeColor="text1"/>
          <w:szCs w:val="22"/>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3833495</wp:posOffset>
                </wp:positionH>
                <wp:positionV relativeFrom="paragraph">
                  <wp:posOffset>2038350</wp:posOffset>
                </wp:positionV>
                <wp:extent cx="955040" cy="1235710"/>
                <wp:effectExtent l="3810" t="3175" r="12700" b="18415"/>
                <wp:wrapNone/>
                <wp:docPr id="41" name="自选图形 45"/>
                <wp:cNvGraphicFramePr/>
                <a:graphic xmlns:a="http://schemas.openxmlformats.org/drawingml/2006/main">
                  <a:graphicData uri="http://schemas.microsoft.com/office/word/2010/wordprocessingShape">
                    <wps:wsp>
                      <wps:cNvCnPr/>
                      <wps:spPr>
                        <a:xfrm>
                          <a:off x="0" y="0"/>
                          <a:ext cx="955040" cy="12357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margin-left:301.85pt;margin-top:160.5pt;height:97.3pt;width:75.2pt;z-index:251683840;mso-width-relative:page;mso-height-relative:page;" filled="f" stroked="t" coordsize="21600,21600" o:gfxdata="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nd&#10;Aw7cAAAACwEAAA8AAAAAAAAAAQAgAAAAIgAAAGRycy9kb3ducmV2LnhtbFBLAQIUABQAAAAIAIdO&#10;4kBpNGx65gEAAKADAAAOAAAAAAAAAAEAIAAAACsBAABkcnMvZTJvRG9jLnhtbFBLBQYAAAAABgAG&#10;AFkBAACDBQAAAAA=&#10;">
                <v:fill on="f" focussize="0,0"/>
                <v:stroke color="#000000" joinstyle="round" endarrow="block"/>
                <v:imagedata o:title=""/>
                <o:lock v:ext="edit" aspectratio="f"/>
              </v:shape>
            </w:pict>
          </mc:Fallback>
        </mc:AlternateContent>
      </w:r>
      <w:r>
        <w:rPr>
          <w:rFonts w:ascii="Calibri" w:hAnsi="Calibri"/>
          <w:color w:val="000000" w:themeColor="text1"/>
          <w:szCs w:val="22"/>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1800225</wp:posOffset>
                </wp:positionH>
                <wp:positionV relativeFrom="paragraph">
                  <wp:posOffset>1510030</wp:posOffset>
                </wp:positionV>
                <wp:extent cx="1599565" cy="1764030"/>
                <wp:effectExtent l="3810" t="3175" r="15875" b="4445"/>
                <wp:wrapNone/>
                <wp:docPr id="40" name="自选图形 44"/>
                <wp:cNvGraphicFramePr/>
                <a:graphic xmlns:a="http://schemas.openxmlformats.org/drawingml/2006/main">
                  <a:graphicData uri="http://schemas.microsoft.com/office/word/2010/wordprocessingShape">
                    <wps:wsp>
                      <wps:cNvCnPr/>
                      <wps:spPr>
                        <a:xfrm>
                          <a:off x="0" y="0"/>
                          <a:ext cx="1599565" cy="17640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4" o:spid="_x0000_s1026" o:spt="32" type="#_x0000_t32" style="position:absolute;left:0pt;margin-left:141.75pt;margin-top:118.9pt;height:138.9pt;width:125.95pt;z-index:251682816;mso-width-relative:page;mso-height-relative:page;" filled="f" stroked="t" coordsize="21600,21600" o:gfxdata="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A&#10;Q87B2wAAAAsBAAAPAAAAAAAAAAEAIAAAACIAAABkcnMvZG93bnJldi54bWxQSwECFAAUAAAACACH&#10;TuJA/9lRVegBAAChAwAADgAAAAAAAAABACAAAAAqAQAAZHJzL2Uyb0RvYy54bWxQSwUGAAAAAAYA&#10;BgBZAQAAhAUAAAAA&#10;">
                <v:fill on="f" focussize="0,0"/>
                <v:stroke color="#000000" joinstyle="round" endarrow="block"/>
                <v:imagedata o:title=""/>
                <o:lock v:ext="edit" aspectratio="f"/>
              </v:shape>
            </w:pict>
          </mc:Fallback>
        </mc:AlternateContent>
      </w:r>
      <w:r>
        <w:rPr>
          <w:rFonts w:ascii="Calibri" w:hAnsi="Calibri"/>
          <w:color w:val="000000" w:themeColor="text1"/>
          <w:szCs w:val="22"/>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1415415</wp:posOffset>
                </wp:positionH>
                <wp:positionV relativeFrom="paragraph">
                  <wp:posOffset>1570990</wp:posOffset>
                </wp:positionV>
                <wp:extent cx="741680" cy="1703070"/>
                <wp:effectExtent l="4445" t="1905" r="15875" b="9525"/>
                <wp:wrapNone/>
                <wp:docPr id="25" name="自选图形 43"/>
                <wp:cNvGraphicFramePr/>
                <a:graphic xmlns:a="http://schemas.openxmlformats.org/drawingml/2006/main">
                  <a:graphicData uri="http://schemas.microsoft.com/office/word/2010/wordprocessingShape">
                    <wps:wsp>
                      <wps:cNvCnPr/>
                      <wps:spPr>
                        <a:xfrm>
                          <a:off x="0" y="0"/>
                          <a:ext cx="741680" cy="17030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3" o:spid="_x0000_s1026" o:spt="32" type="#_x0000_t32" style="position:absolute;left:0pt;margin-left:111.45pt;margin-top:123.7pt;height:134.1pt;width:58.4pt;z-index:251681792;mso-width-relative:page;mso-height-relative:page;" filled="f" stroked="t" coordsize="21600,21600" o:gfxdata="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lTU1N0AAAALAQAADwAAAAAAAAABACAAAAAiAAAAZHJzL2Rvd25yZXYueG1sUEsBAhQAFAAAAAgA&#10;h07iQPp2jGbnAQAAoAMAAA4AAAAAAAAAAQAgAAAALAEAAGRycy9lMm9Eb2MueG1sUEsFBgAAAAAG&#10;AAYAWQEAAIUFAAAAAA==&#10;">
                <v:fill on="f" focussize="0,0"/>
                <v:stroke color="#000000" joinstyle="round" endarrow="block"/>
                <v:imagedata o:title=""/>
                <o:lock v:ext="edit" aspectratio="f"/>
              </v:shape>
            </w:pict>
          </mc:Fallback>
        </mc:AlternateContent>
      </w:r>
      <w:r>
        <w:rPr>
          <w:rFonts w:ascii="Calibri" w:hAnsi="Calibri"/>
          <w:color w:val="000000" w:themeColor="text1"/>
          <w:szCs w:val="22"/>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451485</wp:posOffset>
                </wp:positionH>
                <wp:positionV relativeFrom="paragraph">
                  <wp:posOffset>1570990</wp:posOffset>
                </wp:positionV>
                <wp:extent cx="615315" cy="1703070"/>
                <wp:effectExtent l="10160" t="1905" r="22225" b="9525"/>
                <wp:wrapNone/>
                <wp:docPr id="24" name="自选图形 42"/>
                <wp:cNvGraphicFramePr/>
                <a:graphic xmlns:a="http://schemas.openxmlformats.org/drawingml/2006/main">
                  <a:graphicData uri="http://schemas.microsoft.com/office/word/2010/wordprocessingShape">
                    <wps:wsp>
                      <wps:cNvCnPr/>
                      <wps:spPr>
                        <a:xfrm flipH="1">
                          <a:off x="0" y="0"/>
                          <a:ext cx="615315" cy="17030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flip:x;margin-left:35.55pt;margin-top:123.7pt;height:134.1pt;width:48.45pt;z-index:251680768;mso-width-relative:page;mso-height-relative:page;" filled="f" stroked="t" coordsize="21600,21600" o:gfxdata="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P5vzaAAAACgEAAA8AAAAAAAAAAQAgAAAAIgAAAGRycy9kb3ducmV2LnhtbFBLAQIU&#10;ABQAAAAIAIdO4kDCF2xQ8QEAAKoDAAAOAAAAAAAAAAEAIAAAACkBAABkcnMvZTJvRG9jLnhtbFBL&#10;BQYAAAAABgAGAFkBAACMBQAAAAA=&#10;">
                <v:fill on="f" focussize="0,0"/>
                <v:stroke color="#000000" joinstyle="round" endarrow="block"/>
                <v:imagedata o:title=""/>
                <o:lock v:ext="edit" aspectratio="f"/>
              </v:shape>
            </w:pict>
          </mc:Fallback>
        </mc:AlternateContent>
      </w:r>
      <w:r>
        <w:rPr>
          <w:rFonts w:hint="eastAsia" w:ascii="宋体" w:hAnsi="Calibri"/>
          <w:color w:val="000000" w:themeColor="text1"/>
          <w:sz w:val="28"/>
          <w:szCs w:val="28"/>
          <w14:textFill>
            <w14:solidFill>
              <w14:schemeClr w14:val="tx1"/>
            </w14:solidFill>
          </w14:textFill>
        </w:rPr>
        <w:drawing>
          <wp:inline distT="0" distB="0" distL="0" distR="0">
            <wp:extent cx="5628640" cy="2661920"/>
            <wp:effectExtent l="19050" t="0" r="0" b="0"/>
            <wp:docPr id="10"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8"/>
                    <pic:cNvPicPr>
                      <a:picLocks noChangeAspect="1" noChangeArrowheads="1"/>
                    </pic:cNvPicPr>
                  </pic:nvPicPr>
                  <pic:blipFill>
                    <a:blip r:embed="rId16" cstate="print"/>
                    <a:srcRect/>
                    <a:stretch>
                      <a:fillRect/>
                    </a:stretch>
                  </pic:blipFill>
                  <pic:spPr>
                    <a:xfrm>
                      <a:off x="0" y="0"/>
                      <a:ext cx="5641170" cy="2667845"/>
                    </a:xfrm>
                    <a:prstGeom prst="rect">
                      <a:avLst/>
                    </a:prstGeom>
                    <a:noFill/>
                    <a:ln w="9525">
                      <a:noFill/>
                      <a:miter lim="800000"/>
                      <a:headEnd/>
                      <a:tailEnd/>
                    </a:ln>
                  </pic:spPr>
                </pic:pic>
              </a:graphicData>
            </a:graphic>
          </wp:inline>
        </w:drawing>
      </w:r>
    </w:p>
    <w:p>
      <w:pPr>
        <w:ind w:firstLine="2240" w:firstLineChars="800"/>
        <w:rPr>
          <w:rFonts w:ascii="Calibri" w:hAnsi="Calibri"/>
          <w:color w:val="000000" w:themeColor="text1"/>
          <w:sz w:val="28"/>
          <w:szCs w:val="28"/>
          <w14:textFill>
            <w14:solidFill>
              <w14:schemeClr w14:val="tx1"/>
            </w14:solidFill>
          </w14:textFill>
        </w:rPr>
      </w:pPr>
      <w:r>
        <w:rPr>
          <w:rFonts w:hint="eastAsia" w:ascii="Calibri" w:hAnsi="Calibri"/>
          <w:color w:val="000000" w:themeColor="text1"/>
          <w:sz w:val="28"/>
          <w:szCs w:val="28"/>
          <w14:textFill>
            <w14:solidFill>
              <w14:schemeClr w14:val="tx1"/>
            </w14:solidFill>
          </w14:textFill>
        </w:rPr>
        <w:t>　</w:t>
      </w:r>
    </w:p>
    <w:p>
      <w:pPr>
        <w:ind w:firstLine="3070" w:firstLineChars="1274"/>
        <w:rPr>
          <w:rFonts w:ascii="Calibri" w:hAnsi="Calibri"/>
          <w:b/>
          <w:color w:val="000000" w:themeColor="text1"/>
          <w:sz w:val="24"/>
          <w14:textFill>
            <w14:solidFill>
              <w14:schemeClr w14:val="tx1"/>
            </w14:solidFill>
          </w14:textFill>
        </w:rPr>
      </w:pPr>
    </w:p>
    <w:p>
      <w:pPr>
        <w:ind w:firstLine="3070" w:firstLineChars="1274"/>
        <w:rPr>
          <w:rFonts w:ascii="Calibri" w:hAnsi="Calibri"/>
          <w:b/>
          <w:color w:val="000000" w:themeColor="text1"/>
          <w:sz w:val="24"/>
          <w14:textFill>
            <w14:solidFill>
              <w14:schemeClr w14:val="tx1"/>
            </w14:solidFill>
          </w14:textFill>
        </w:rPr>
      </w:pPr>
    </w:p>
    <w:p>
      <w:pPr>
        <w:ind w:firstLine="2675" w:firstLineChars="1274"/>
        <w:rPr>
          <w:rFonts w:ascii="Calibri" w:hAnsi="Calibri"/>
          <w:b/>
          <w:color w:val="000000" w:themeColor="text1"/>
          <w:sz w:val="24"/>
          <w14:textFill>
            <w14:solidFill>
              <w14:schemeClr w14:val="tx1"/>
            </w14:solidFill>
          </w14:textFill>
        </w:rPr>
      </w:pPr>
      <w:r>
        <w:rPr>
          <w:rFonts w:ascii="Calibri" w:hAnsi="Calibri"/>
          <w:color w:val="000000" w:themeColor="text1"/>
          <w:szCs w:val="22"/>
          <w14:textFill>
            <w14:solidFill>
              <w14:schemeClr w14:val="tx1"/>
            </w14:solidFill>
          </w14:textFill>
        </w:rPr>
        <mc:AlternateContent>
          <mc:Choice Requires="wps">
            <w:drawing>
              <wp:anchor distT="0" distB="0" distL="114300" distR="114300" simplePos="0" relativeHeight="251651072" behindDoc="0" locked="0" layoutInCell="1" allowOverlap="1">
                <wp:simplePos x="0" y="0"/>
                <wp:positionH relativeFrom="column">
                  <wp:posOffset>-17145</wp:posOffset>
                </wp:positionH>
                <wp:positionV relativeFrom="paragraph">
                  <wp:posOffset>22860</wp:posOffset>
                </wp:positionV>
                <wp:extent cx="1543050" cy="504190"/>
                <wp:effectExtent l="4445" t="4445" r="14605" b="5715"/>
                <wp:wrapNone/>
                <wp:docPr id="19" name="流程图: 可选过程 47"/>
                <wp:cNvGraphicFramePr/>
                <a:graphic xmlns:a="http://schemas.openxmlformats.org/drawingml/2006/main">
                  <a:graphicData uri="http://schemas.microsoft.com/office/word/2010/wordprocessingShape">
                    <wps:wsp>
                      <wps:cNvSpPr/>
                      <wps:spPr>
                        <a:xfrm>
                          <a:off x="0" y="0"/>
                          <a:ext cx="1543050" cy="504190"/>
                        </a:xfrm>
                        <a:prstGeom prst="flowChartAlternateProcess">
                          <a:avLst/>
                        </a:prstGeom>
                        <a:solidFill>
                          <a:srgbClr val="FFFFFF"/>
                        </a:solidFill>
                        <a:ln w="3175" cap="flat" cmpd="sng">
                          <a:solidFill>
                            <a:srgbClr val="000000"/>
                          </a:solidFill>
                          <a:prstDash val="solid"/>
                          <a:miter/>
                          <a:headEnd type="none" w="med" len="med"/>
                          <a:tailEnd type="none" w="med" len="med"/>
                        </a:ln>
                        <a:effectLst/>
                      </wps:spPr>
                      <wps:txbx>
                        <w:txbxContent>
                          <w:p>
                            <w:r>
                              <w:rPr>
                                <w:rFonts w:hint="eastAsia" w:cs="宋体"/>
                              </w:rPr>
                              <w:t>主卧、厨房、卫生间回水阀门</w:t>
                            </w:r>
                          </w:p>
                        </w:txbxContent>
                      </wps:txbx>
                      <wps:bodyPr upright="1"/>
                    </wps:wsp>
                  </a:graphicData>
                </a:graphic>
              </wp:anchor>
            </w:drawing>
          </mc:Choice>
          <mc:Fallback>
            <w:pict>
              <v:shape id="流程图: 可选过程 47" o:spid="_x0000_s1026" o:spt="176" type="#_x0000_t176" style="position:absolute;left:0pt;margin-left:-1.35pt;margin-top:1.8pt;height:39.7pt;width:121.5pt;z-index:251651072;mso-width-relative:page;mso-height-relative:page;" fillcolor="#FFFFFF" filled="t" stroked="t" coordsize="21600,21600" o:gfxdata="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SDFdP1wAAAAcBAAAPAAAA&#10;AAAAAAEAIAAAACIAAABkcnMvZG93bnJldi54bWxQSwECFAAUAAAACACHTuJAUC98RBYCAAARBAAA&#10;DgAAAAAAAAABACAAAAAmAQAAZHJzL2Uyb0RvYy54bWxQSwUGAAAAAAYABgBZAQAArgUAAAAA&#10;">
                <v:fill on="t" focussize="0,0"/>
                <v:stroke weight="0.25pt" color="#000000" joinstyle="miter"/>
                <v:imagedata o:title=""/>
                <o:lock v:ext="edit" aspectratio="f"/>
                <v:textbox>
                  <w:txbxContent>
                    <w:p>
                      <w:r>
                        <w:rPr>
                          <w:rFonts w:hint="eastAsia" w:cs="宋体"/>
                        </w:rPr>
                        <w:t>主卧、厨房、卫生间回水阀门</w:t>
                      </w:r>
                    </w:p>
                  </w:txbxContent>
                </v:textbox>
              </v:shape>
            </w:pict>
          </mc:Fallback>
        </mc:AlternateContent>
      </w:r>
      <w:r>
        <w:rPr>
          <w:rFonts w:ascii="Calibri" w:hAnsi="Calibri"/>
          <w:color w:val="000000" w:themeColor="text1"/>
          <w:szCs w:val="22"/>
          <w14:textFill>
            <w14:solidFill>
              <w14:schemeClr w14:val="tx1"/>
            </w14:solidFill>
          </w14:textFill>
        </w:rPr>
        <mc:AlternateContent>
          <mc:Choice Requires="wps">
            <w:drawing>
              <wp:anchor distT="0" distB="0" distL="114300" distR="114300" simplePos="0" relativeHeight="251650048" behindDoc="0" locked="0" layoutInCell="1" allowOverlap="1">
                <wp:simplePos x="0" y="0"/>
                <wp:positionH relativeFrom="column">
                  <wp:posOffset>1730375</wp:posOffset>
                </wp:positionH>
                <wp:positionV relativeFrom="paragraph">
                  <wp:posOffset>22860</wp:posOffset>
                </wp:positionV>
                <wp:extent cx="1066800" cy="504190"/>
                <wp:effectExtent l="4445" t="4445" r="14605" b="5715"/>
                <wp:wrapNone/>
                <wp:docPr id="18" name="流程图: 可选过程 48"/>
                <wp:cNvGraphicFramePr/>
                <a:graphic xmlns:a="http://schemas.openxmlformats.org/drawingml/2006/main">
                  <a:graphicData uri="http://schemas.microsoft.com/office/word/2010/wordprocessingShape">
                    <wps:wsp>
                      <wps:cNvSpPr/>
                      <wps:spPr>
                        <a:xfrm>
                          <a:off x="0" y="0"/>
                          <a:ext cx="1066800" cy="504190"/>
                        </a:xfrm>
                        <a:prstGeom prst="flowChartAlternateProcess">
                          <a:avLst/>
                        </a:prstGeom>
                        <a:solidFill>
                          <a:srgbClr val="FFFFFF"/>
                        </a:solidFill>
                        <a:ln w="3175" cap="flat" cmpd="sng">
                          <a:solidFill>
                            <a:srgbClr val="000000"/>
                          </a:solidFill>
                          <a:prstDash val="solid"/>
                          <a:miter/>
                          <a:headEnd type="none" w="med" len="med"/>
                          <a:tailEnd type="none" w="med" len="med"/>
                        </a:ln>
                        <a:effectLst/>
                      </wps:spPr>
                      <wps:txbx>
                        <w:txbxContent>
                          <w:p>
                            <w:r>
                              <w:rPr>
                                <w:rFonts w:hint="eastAsia" w:cs="宋体"/>
                              </w:rPr>
                              <w:t>次卧、玄关回水阀门</w:t>
                            </w:r>
                          </w:p>
                          <w:p>
                            <w:pPr>
                              <w:ind w:firstLine="105" w:firstLineChars="50"/>
                            </w:pPr>
                          </w:p>
                        </w:txbxContent>
                      </wps:txbx>
                      <wps:bodyPr upright="1"/>
                    </wps:wsp>
                  </a:graphicData>
                </a:graphic>
              </wp:anchor>
            </w:drawing>
          </mc:Choice>
          <mc:Fallback>
            <w:pict>
              <v:shape id="流程图: 可选过程 48" o:spid="_x0000_s1026" o:spt="176" type="#_x0000_t176" style="position:absolute;left:0pt;margin-left:136.25pt;margin-top:1.8pt;height:39.7pt;width:84pt;z-index:251650048;mso-width-relative:page;mso-height-relative:page;" fillcolor="#FFFFFF" filled="t" stroked="t" coordsize="21600,21600" o:gfxdata="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X/DitgAAAAIAQAADwAA&#10;AAAAAAABACAAAAAiAAAAZHJzL2Rvd25yZXYueG1sUEsBAhQAFAAAAAgAh07iQIjF6kcWAgAAEQQA&#10;AA4AAAAAAAAAAQAgAAAAJwEAAGRycy9lMm9Eb2MueG1sUEsFBgAAAAAGAAYAWQEAAK8FAAAAAA==&#10;">
                <v:fill on="t" focussize="0,0"/>
                <v:stroke weight="0.25pt" color="#000000" joinstyle="miter"/>
                <v:imagedata o:title=""/>
                <o:lock v:ext="edit" aspectratio="f"/>
                <v:textbox>
                  <w:txbxContent>
                    <w:p>
                      <w:r>
                        <w:rPr>
                          <w:rFonts w:hint="eastAsia" w:cs="宋体"/>
                        </w:rPr>
                        <w:t>次卧、玄关回水阀门</w:t>
                      </w:r>
                    </w:p>
                    <w:p>
                      <w:pPr>
                        <w:ind w:firstLine="105" w:firstLineChars="50"/>
                      </w:pPr>
                    </w:p>
                  </w:txbxContent>
                </v:textbox>
              </v:shape>
            </w:pict>
          </mc:Fallback>
        </mc:AlternateContent>
      </w:r>
      <w:r>
        <w:rPr>
          <w:rFonts w:ascii="Calibri" w:hAnsi="Calibri"/>
          <w:color w:val="000000" w:themeColor="text1"/>
          <w:szCs w:val="22"/>
          <w14:textFill>
            <w14:solidFill>
              <w14:schemeClr w14:val="tx1"/>
            </w14:solidFill>
          </w14:textFill>
        </w:rPr>
        <mc:AlternateContent>
          <mc:Choice Requires="wps">
            <w:drawing>
              <wp:anchor distT="0" distB="0" distL="114300" distR="114300" simplePos="0" relativeHeight="251648000" behindDoc="0" locked="0" layoutInCell="1" allowOverlap="1">
                <wp:simplePos x="0" y="0"/>
                <wp:positionH relativeFrom="column">
                  <wp:posOffset>4270375</wp:posOffset>
                </wp:positionH>
                <wp:positionV relativeFrom="paragraph">
                  <wp:posOffset>22860</wp:posOffset>
                </wp:positionV>
                <wp:extent cx="1266825" cy="333375"/>
                <wp:effectExtent l="4445" t="4445" r="5080" b="5080"/>
                <wp:wrapNone/>
                <wp:docPr id="13" name="流程图: 可选过程 50"/>
                <wp:cNvGraphicFramePr/>
                <a:graphic xmlns:a="http://schemas.openxmlformats.org/drawingml/2006/main">
                  <a:graphicData uri="http://schemas.microsoft.com/office/word/2010/wordprocessingShape">
                    <wps:wsp>
                      <wps:cNvSpPr/>
                      <wps:spPr>
                        <a:xfrm>
                          <a:off x="0" y="0"/>
                          <a:ext cx="1266825" cy="333375"/>
                        </a:xfrm>
                        <a:prstGeom prst="flowChartAlternateProcess">
                          <a:avLst/>
                        </a:prstGeom>
                        <a:solidFill>
                          <a:srgbClr val="FFFFFF"/>
                        </a:solidFill>
                        <a:ln w="3175" cap="flat" cmpd="sng">
                          <a:solidFill>
                            <a:srgbClr val="000000"/>
                          </a:solidFill>
                          <a:prstDash val="solid"/>
                          <a:miter/>
                          <a:headEnd type="none" w="med" len="med"/>
                          <a:tailEnd type="none" w="med" len="med"/>
                        </a:ln>
                        <a:effectLst/>
                      </wps:spPr>
                      <wps:txbx>
                        <w:txbxContent>
                          <w:p>
                            <w:pPr>
                              <w:ind w:firstLine="105" w:firstLineChars="50"/>
                            </w:pPr>
                            <w:r>
                              <w:rPr>
                                <w:rFonts w:hint="eastAsia" w:cs="宋体"/>
                              </w:rPr>
                              <w:t>采暖回水总阀门</w:t>
                            </w:r>
                          </w:p>
                        </w:txbxContent>
                      </wps:txbx>
                      <wps:bodyPr upright="1"/>
                    </wps:wsp>
                  </a:graphicData>
                </a:graphic>
              </wp:anchor>
            </w:drawing>
          </mc:Choice>
          <mc:Fallback>
            <w:pict>
              <v:shape id="流程图: 可选过程 50" o:spid="_x0000_s1026" o:spt="176" type="#_x0000_t176" style="position:absolute;left:0pt;margin-left:336.25pt;margin-top:1.8pt;height:26.25pt;width:99.75pt;z-index:251648000;mso-width-relative:page;mso-height-relative:page;" fillcolor="#FFFFFF" filled="t" stroked="t" coordsize="21600,21600" o:gfxdata="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7p2mtgAAAAIAQAADwAAAAAAAAAB&#10;ACAAAAAiAAAAZHJzL2Rvd25yZXYueG1sUEsBAhQAFAAAAAgAh07iQKY8kT8QAgAAEQQAAA4AAAAA&#10;AAAAAQAgAAAAJwEAAGRycy9lMm9Eb2MueG1sUEsFBgAAAAAGAAYAWQEAAKkFAAAAAA==&#10;">
                <v:fill on="t" focussize="0,0"/>
                <v:stroke weight="0.25pt" color="#000000" joinstyle="miter"/>
                <v:imagedata o:title=""/>
                <o:lock v:ext="edit" aspectratio="f"/>
                <v:textbox>
                  <w:txbxContent>
                    <w:p>
                      <w:pPr>
                        <w:ind w:firstLine="105" w:firstLineChars="50"/>
                      </w:pPr>
                      <w:r>
                        <w:rPr>
                          <w:rFonts w:hint="eastAsia" w:cs="宋体"/>
                        </w:rPr>
                        <w:t>采暖回水总阀门</w:t>
                      </w:r>
                    </w:p>
                  </w:txbxContent>
                </v:textbox>
              </v:shape>
            </w:pict>
          </mc:Fallback>
        </mc:AlternateContent>
      </w:r>
      <w:r>
        <w:rPr>
          <w:rFonts w:ascii="Calibri" w:hAnsi="Calibri"/>
          <w:color w:val="000000" w:themeColor="text1"/>
          <w:szCs w:val="22"/>
          <w14:textFill>
            <w14:solidFill>
              <w14:schemeClr w14:val="tx1"/>
            </w14:solidFill>
          </w14:textFill>
        </w:rPr>
        <mc:AlternateContent>
          <mc:Choice Requires="wps">
            <w:drawing>
              <wp:anchor distT="0" distB="0" distL="114300" distR="114300" simplePos="0" relativeHeight="251649024" behindDoc="0" locked="0" layoutInCell="1" allowOverlap="1">
                <wp:simplePos x="0" y="0"/>
                <wp:positionH relativeFrom="column">
                  <wp:posOffset>2898775</wp:posOffset>
                </wp:positionH>
                <wp:positionV relativeFrom="paragraph">
                  <wp:posOffset>22860</wp:posOffset>
                </wp:positionV>
                <wp:extent cx="1066800" cy="504190"/>
                <wp:effectExtent l="4445" t="4445" r="14605" b="5715"/>
                <wp:wrapNone/>
                <wp:docPr id="14" name="流程图: 可选过程 49"/>
                <wp:cNvGraphicFramePr/>
                <a:graphic xmlns:a="http://schemas.openxmlformats.org/drawingml/2006/main">
                  <a:graphicData uri="http://schemas.microsoft.com/office/word/2010/wordprocessingShape">
                    <wps:wsp>
                      <wps:cNvSpPr/>
                      <wps:spPr>
                        <a:xfrm>
                          <a:off x="0" y="0"/>
                          <a:ext cx="1066800" cy="504190"/>
                        </a:xfrm>
                        <a:prstGeom prst="flowChartAlternateProcess">
                          <a:avLst/>
                        </a:prstGeom>
                        <a:solidFill>
                          <a:srgbClr val="FFFFFF"/>
                        </a:solidFill>
                        <a:ln w="3175" cap="flat" cmpd="sng">
                          <a:solidFill>
                            <a:srgbClr val="000000"/>
                          </a:solidFill>
                          <a:prstDash val="solid"/>
                          <a:miter/>
                          <a:headEnd type="none" w="med" len="med"/>
                          <a:tailEnd type="none" w="med" len="med"/>
                        </a:ln>
                        <a:effectLst/>
                      </wps:spPr>
                      <wps:txbx>
                        <w:txbxContent>
                          <w:p>
                            <w:r>
                              <w:rPr>
                                <w:rFonts w:hint="eastAsia" w:cs="宋体"/>
                              </w:rPr>
                              <w:t>客厅、餐厅回水阀门</w:t>
                            </w:r>
                          </w:p>
                          <w:p>
                            <w:pPr>
                              <w:ind w:firstLine="105" w:firstLineChars="50"/>
                            </w:pPr>
                          </w:p>
                        </w:txbxContent>
                      </wps:txbx>
                      <wps:bodyPr upright="1"/>
                    </wps:wsp>
                  </a:graphicData>
                </a:graphic>
              </wp:anchor>
            </w:drawing>
          </mc:Choice>
          <mc:Fallback>
            <w:pict>
              <v:shape id="流程图: 可选过程 49" o:spid="_x0000_s1026" o:spt="176" type="#_x0000_t176" style="position:absolute;left:0pt;margin-left:228.25pt;margin-top:1.8pt;height:39.7pt;width:84pt;z-index:251649024;mso-width-relative:page;mso-height-relative:page;" fillcolor="#FFFFFF" filled="t" stroked="t" coordsize="21600,21600" o:gfxdata="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nWNitgAAAAIAQAADwAA&#10;AAAAAAABACAAAAAiAAAAZHJzL2Rvd25yZXYueG1sUEsBAhQAFAAAAAgAh07iQMPwZrsWAgAAEQQA&#10;AA4AAAAAAAAAAQAgAAAAJwEAAGRycy9lMm9Eb2MueG1sUEsFBgAAAAAGAAYAWQEAAK8FAAAAAA==&#10;">
                <v:fill on="t" focussize="0,0"/>
                <v:stroke weight="0.25pt" color="#000000" joinstyle="miter"/>
                <v:imagedata o:title=""/>
                <o:lock v:ext="edit" aspectratio="f"/>
                <v:textbox>
                  <w:txbxContent>
                    <w:p>
                      <w:r>
                        <w:rPr>
                          <w:rFonts w:hint="eastAsia" w:cs="宋体"/>
                        </w:rPr>
                        <w:t>客厅、餐厅回水阀门</w:t>
                      </w:r>
                    </w:p>
                    <w:p>
                      <w:pPr>
                        <w:ind w:firstLine="105" w:firstLineChars="50"/>
                      </w:pPr>
                    </w:p>
                  </w:txbxContent>
                </v:textbox>
              </v:shape>
            </w:pict>
          </mc:Fallback>
        </mc:AlternateContent>
      </w:r>
    </w:p>
    <w:p>
      <w:pPr>
        <w:ind w:firstLine="3070" w:firstLineChars="1274"/>
        <w:rPr>
          <w:rFonts w:ascii="Calibri" w:hAnsi="Calibri"/>
          <w:b/>
          <w:color w:val="000000" w:themeColor="text1"/>
          <w:sz w:val="24"/>
          <w14:textFill>
            <w14:solidFill>
              <w14:schemeClr w14:val="tx1"/>
            </w14:solidFill>
          </w14:textFill>
        </w:rPr>
      </w:pPr>
    </w:p>
    <w:p>
      <w:pPr>
        <w:adjustRightInd w:val="0"/>
        <w:snapToGrid w:val="0"/>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附图3-2</w:t>
      </w:r>
    </w:p>
    <w:p>
      <w:pPr>
        <w:adjustRightInd w:val="0"/>
        <w:snapToGrid w:val="0"/>
        <w:spacing w:line="360" w:lineRule="auto"/>
        <w:jc w:val="left"/>
        <w:rPr>
          <w:rFonts w:ascii="宋体" w:hAnsi="宋体"/>
          <w:color w:val="000000" w:themeColor="text1"/>
          <w:sz w:val="24"/>
          <w14:textFill>
            <w14:solidFill>
              <w14:schemeClr w14:val="tx1"/>
            </w14:solidFill>
          </w14:textFill>
        </w:rPr>
      </w:pPr>
    </w:p>
    <w:p>
      <w:pPr>
        <w:adjustRightInd w:val="0"/>
        <w:snapToGrid w:val="0"/>
        <w:spacing w:line="360" w:lineRule="auto"/>
        <w:jc w:val="left"/>
        <w:rPr>
          <w:rFonts w:ascii="宋体" w:hAnsi="宋体"/>
          <w:color w:val="000000" w:themeColor="text1"/>
          <w:sz w:val="24"/>
          <w14:textFill>
            <w14:solidFill>
              <w14:schemeClr w14:val="tx1"/>
            </w14:solidFill>
          </w14:textFill>
        </w:rPr>
      </w:pPr>
    </w:p>
    <w:p>
      <w:pPr>
        <w:adjustRightInd w:val="0"/>
        <w:snapToGrid w:val="0"/>
        <w:spacing w:line="360" w:lineRule="auto"/>
        <w:jc w:val="center"/>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u w:val="single"/>
          <w14:textFill>
            <w14:solidFill>
              <w14:schemeClr w14:val="tx1"/>
            </w14:solidFill>
          </w14:textFill>
        </w:rPr>
        <w:t>（*）户型户内地暖分集水器布置图</w:t>
      </w:r>
    </w:p>
    <w:p>
      <w:pPr>
        <w:adjustRightInd w:val="0"/>
        <w:snapToGrid w:val="0"/>
        <w:spacing w:line="360" w:lineRule="auto"/>
        <w:jc w:val="center"/>
        <w:rPr>
          <w:rFonts w:ascii="宋体" w:hAnsi="宋体"/>
          <w:color w:val="000000" w:themeColor="text1"/>
          <w:sz w:val="24"/>
          <w:u w:val="single"/>
          <w14:textFill>
            <w14:solidFill>
              <w14:schemeClr w14:val="tx1"/>
            </w14:solidFill>
          </w14:textFill>
        </w:rPr>
      </w:pPr>
    </w:p>
    <w:p>
      <w:pPr>
        <w:adjustRightInd w:val="0"/>
        <w:snapToGrid w:val="0"/>
        <w:spacing w:line="360" w:lineRule="auto"/>
        <w:jc w:val="center"/>
        <w:rPr>
          <w:rFonts w:ascii="宋体" w:hAnsi="宋体"/>
          <w:color w:val="000000" w:themeColor="text1"/>
          <w:sz w:val="24"/>
          <w:u w:val="single"/>
          <w14:textFill>
            <w14:solidFill>
              <w14:schemeClr w14:val="tx1"/>
            </w14:solidFill>
          </w14:textFill>
        </w:rPr>
      </w:pPr>
    </w:p>
    <w:p>
      <w:pPr>
        <w:adjustRightInd w:val="0"/>
        <w:snapToGrid w:val="0"/>
        <w:spacing w:line="360" w:lineRule="auto"/>
        <w:jc w:val="center"/>
        <w:rPr>
          <w:rFonts w:ascii="宋体" w:hAnsi="宋体"/>
          <w:color w:val="000000" w:themeColor="text1"/>
          <w:sz w:val="24"/>
          <w:u w:val="single"/>
          <w14:textFill>
            <w14:solidFill>
              <w14:schemeClr w14:val="tx1"/>
            </w14:solidFill>
          </w14:textFill>
        </w:rPr>
      </w:pPr>
    </w:p>
    <w:p>
      <w:pPr>
        <w:adjustRightInd w:val="0"/>
        <w:snapToGrid w:val="0"/>
        <w:spacing w:line="360" w:lineRule="auto"/>
        <w:jc w:val="left"/>
        <w:rPr>
          <w:rFonts w:hint="eastAsia" w:ascii="宋体" w:hAnsi="宋体"/>
          <w:color w:val="000000" w:themeColor="text1"/>
          <w:sz w:val="24"/>
          <w14:textFill>
            <w14:solidFill>
              <w14:schemeClr w14:val="tx1"/>
            </w14:solidFill>
          </w14:textFill>
        </w:rPr>
        <w:sectPr>
          <w:footerReference r:id="rId7" w:type="default"/>
          <w:pgSz w:w="11906" w:h="16838"/>
          <w:pgMar w:top="1678" w:right="1531" w:bottom="1719" w:left="1531" w:header="851" w:footer="992" w:gutter="0"/>
          <w:pgNumType w:fmt="numberInDash"/>
          <w:cols w:space="425" w:num="1"/>
          <w:docGrid w:linePitch="312" w:charSpace="0"/>
        </w:sectPr>
      </w:pPr>
    </w:p>
    <w:p>
      <w:pPr>
        <w:adjustRightInd w:val="0"/>
        <w:snapToGrid w:val="0"/>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附图3-3</w:t>
      </w:r>
    </w:p>
    <w:p>
      <w:pPr>
        <w:adjustRightInd w:val="0"/>
        <w:snapToGrid w:val="0"/>
        <w:spacing w:line="360" w:lineRule="auto"/>
        <w:jc w:val="center"/>
        <w:rPr>
          <w:rFonts w:ascii="宋体" w:hAnsi="宋体"/>
          <w:color w:val="000000" w:themeColor="text1"/>
          <w:sz w:val="24"/>
          <w14:textFill>
            <w14:solidFill>
              <w14:schemeClr w14:val="tx1"/>
            </w14:solidFill>
          </w14:textFill>
        </w:rPr>
      </w:pPr>
    </w:p>
    <w:p>
      <w:pPr>
        <w:adjustRightInd w:val="0"/>
        <w:snapToGrid w:val="0"/>
        <w:spacing w:line="360" w:lineRule="auto"/>
        <w:jc w:val="left"/>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drawing>
          <wp:inline distT="0" distB="0" distL="0" distR="0">
            <wp:extent cx="5588635" cy="6648450"/>
            <wp:effectExtent l="19050" t="0" r="0" b="0"/>
            <wp:docPr id="2" name="图片 4" descr="C:\Documents and Settings\Administrator\桌面\两书\附图\mmexport1535357999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C:\Documents and Settings\Administrator\桌面\两书\附图\mmexport1535357999167.jpg"/>
                    <pic:cNvPicPr>
                      <a:picLocks noChangeAspect="1" noChangeArrowheads="1"/>
                    </pic:cNvPicPr>
                  </pic:nvPicPr>
                  <pic:blipFill>
                    <a:blip r:embed="rId17" cstate="print"/>
                    <a:srcRect/>
                    <a:stretch>
                      <a:fillRect/>
                    </a:stretch>
                  </pic:blipFill>
                  <pic:spPr>
                    <a:xfrm>
                      <a:off x="0" y="0"/>
                      <a:ext cx="5589098" cy="6648450"/>
                    </a:xfrm>
                    <a:prstGeom prst="rect">
                      <a:avLst/>
                    </a:prstGeom>
                    <a:noFill/>
                    <a:ln w="9525">
                      <a:noFill/>
                      <a:miter lim="800000"/>
                      <a:headEnd/>
                      <a:tailEnd/>
                    </a:ln>
                  </pic:spPr>
                </pic:pic>
              </a:graphicData>
            </a:graphic>
          </wp:inline>
        </w:drawing>
      </w:r>
    </w:p>
    <w:p>
      <w:pPr>
        <w:adjustRightInd w:val="0"/>
        <w:snapToGrid w:val="0"/>
        <w:spacing w:line="360" w:lineRule="auto"/>
        <w:jc w:val="center"/>
        <w:rPr>
          <w:rFonts w:ascii="宋体" w:hAnsi="宋体"/>
          <w:color w:val="000000" w:themeColor="text1"/>
          <w:sz w:val="24"/>
          <w:u w:val="single"/>
          <w14:textFill>
            <w14:solidFill>
              <w14:schemeClr w14:val="tx1"/>
            </w14:solidFill>
          </w14:textFill>
        </w:rPr>
      </w:pPr>
    </w:p>
    <w:p>
      <w:pPr>
        <w:adjustRightInd w:val="0"/>
        <w:snapToGrid w:val="0"/>
        <w:spacing w:line="360" w:lineRule="auto"/>
        <w:jc w:val="center"/>
        <w:rPr>
          <w:rFonts w:ascii="方正小标宋简体" w:hAnsi="宋体" w:eastAsia="方正小标宋简体"/>
          <w:color w:val="000000" w:themeColor="text1"/>
          <w:sz w:val="44"/>
          <w:szCs w:val="44"/>
          <w14:textFill>
            <w14:solidFill>
              <w14:schemeClr w14:val="tx1"/>
            </w14:solidFill>
          </w14:textFill>
        </w:rPr>
      </w:pPr>
      <w:r>
        <w:rPr>
          <w:rFonts w:hint="eastAsia" w:ascii="宋体" w:hAnsi="宋体"/>
          <w:color w:val="000000" w:themeColor="text1"/>
          <w:sz w:val="24"/>
          <w:u w:val="single"/>
          <w14:textFill>
            <w14:solidFill>
              <w14:schemeClr w14:val="tx1"/>
            </w14:solidFill>
          </w14:textFill>
        </w:rPr>
        <w:t>（*）户型供暖管道地面暗敷走向示意</w:t>
      </w:r>
      <w:r>
        <w:rPr>
          <w:rFonts w:ascii="宋体" w:hAnsi="宋体"/>
          <w:color w:val="000000" w:themeColor="text1"/>
          <w:sz w:val="24"/>
          <w:u w:val="single"/>
          <w14:textFill>
            <w14:solidFill>
              <w14:schemeClr w14:val="tx1"/>
            </w14:solidFill>
          </w14:textFill>
        </w:rPr>
        <w:t>图</w:t>
      </w:r>
      <w:r>
        <w:rPr>
          <w:rFonts w:hint="eastAsia" w:ascii="宋体" w:hAnsi="宋体"/>
          <w:color w:val="000000" w:themeColor="text1"/>
          <w:sz w:val="24"/>
          <w:u w:val="single"/>
          <w14:textFill>
            <w14:solidFill>
              <w14:schemeClr w14:val="tx1"/>
            </w14:solidFill>
          </w14:textFill>
        </w:rPr>
        <w:t>（散热器采暖）</w:t>
      </w:r>
    </w:p>
    <w:p>
      <w:pPr>
        <w:adjustRightInd w:val="0"/>
        <w:snapToGrid w:val="0"/>
        <w:spacing w:line="360" w:lineRule="auto"/>
        <w:rPr>
          <w:rFonts w:hint="eastAsia" w:ascii="宋体" w:hAnsi="宋体"/>
          <w:color w:val="000000" w:themeColor="text1"/>
          <w:sz w:val="24"/>
          <w14:textFill>
            <w14:solidFill>
              <w14:schemeClr w14:val="tx1"/>
            </w14:solidFill>
          </w14:textFill>
        </w:rPr>
        <w:sectPr>
          <w:pgSz w:w="11906" w:h="16838"/>
          <w:pgMar w:top="1678" w:right="1531" w:bottom="1719" w:left="1531" w:header="851" w:footer="992" w:gutter="0"/>
          <w:pgNumType w:fmt="numberInDash"/>
          <w:cols w:space="425" w:num="1"/>
          <w:docGrid w:linePitch="312" w:charSpace="0"/>
        </w:sectPr>
      </w:pPr>
    </w:p>
    <w:p>
      <w:pPr>
        <w:adjustRightInd w:val="0"/>
        <w:snapToGrid w:val="0"/>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附图4</w:t>
      </w:r>
    </w:p>
    <w:p>
      <w:pPr>
        <w:adjustRightInd w:val="0"/>
        <w:snapToGrid w:val="0"/>
        <w:spacing w:line="360" w:lineRule="auto"/>
        <w:ind w:left="720"/>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drawing>
          <wp:inline distT="0" distB="0" distL="0" distR="0">
            <wp:extent cx="4039235" cy="7353300"/>
            <wp:effectExtent l="19050" t="0" r="0" b="0"/>
            <wp:docPr id="64" name="图片 64" descr="C:\Documents and Settings\Administrator\桌面\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Documents and Settings\Administrator\桌面\12.png"/>
                    <pic:cNvPicPr>
                      <a:picLocks noChangeAspect="1" noChangeArrowheads="1"/>
                    </pic:cNvPicPr>
                  </pic:nvPicPr>
                  <pic:blipFill>
                    <a:blip r:embed="rId18" cstate="print"/>
                    <a:srcRect/>
                    <a:stretch>
                      <a:fillRect/>
                    </a:stretch>
                  </pic:blipFill>
                  <pic:spPr>
                    <a:xfrm>
                      <a:off x="0" y="0"/>
                      <a:ext cx="4039727" cy="7353304"/>
                    </a:xfrm>
                    <a:prstGeom prst="rect">
                      <a:avLst/>
                    </a:prstGeom>
                    <a:noFill/>
                    <a:ln w="9525">
                      <a:noFill/>
                      <a:miter lim="800000"/>
                      <a:headEnd/>
                      <a:tailEnd/>
                    </a:ln>
                  </pic:spPr>
                </pic:pic>
              </a:graphicData>
            </a:graphic>
          </wp:inline>
        </w:drawing>
      </w:r>
    </w:p>
    <w:p>
      <w:pPr>
        <w:adjustRightInd w:val="0"/>
        <w:snapToGrid w:val="0"/>
        <w:spacing w:line="360" w:lineRule="auto"/>
        <w:ind w:left="72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u w:val="single"/>
          <w14:textFill>
            <w14:solidFill>
              <w14:schemeClr w14:val="tx1"/>
            </w14:solidFill>
          </w14:textFill>
        </w:rPr>
        <w:t>（*）户型户内插座暗敷</w:t>
      </w:r>
      <w:r>
        <w:rPr>
          <w:rFonts w:hint="eastAsia" w:ascii="宋体" w:hAnsi="宋体"/>
          <w:color w:val="000000" w:themeColor="text1"/>
          <w:sz w:val="24"/>
          <w:u w:val="single"/>
          <w:lang w:eastAsia="zh-CN"/>
          <w14:textFill>
            <w14:solidFill>
              <w14:schemeClr w14:val="tx1"/>
            </w14:solidFill>
          </w14:textFill>
        </w:rPr>
        <w:t>配管</w:t>
      </w:r>
      <w:r>
        <w:rPr>
          <w:rFonts w:hint="eastAsia" w:ascii="宋体" w:hAnsi="宋体"/>
          <w:color w:val="000000" w:themeColor="text1"/>
          <w:sz w:val="24"/>
          <w:u w:val="single"/>
          <w14:textFill>
            <w14:solidFill>
              <w14:schemeClr w14:val="tx1"/>
            </w14:solidFill>
          </w14:textFill>
        </w:rPr>
        <w:t>走向示意</w:t>
      </w:r>
      <w:r>
        <w:rPr>
          <w:rFonts w:ascii="宋体" w:hAnsi="宋体"/>
          <w:color w:val="000000" w:themeColor="text1"/>
          <w:sz w:val="24"/>
          <w:u w:val="single"/>
          <w14:textFill>
            <w14:solidFill>
              <w14:schemeClr w14:val="tx1"/>
            </w14:solidFill>
          </w14:textFill>
        </w:rPr>
        <w:t>图</w:t>
      </w:r>
    </w:p>
    <w:p>
      <w:pPr>
        <w:adjustRightInd w:val="0"/>
        <w:snapToGrid w:val="0"/>
        <w:spacing w:line="360" w:lineRule="auto"/>
        <w:rPr>
          <w:rFonts w:hint="eastAsia" w:ascii="宋体" w:hAnsi="宋体"/>
          <w:color w:val="000000" w:themeColor="text1"/>
          <w:sz w:val="24"/>
          <w14:textFill>
            <w14:solidFill>
              <w14:schemeClr w14:val="tx1"/>
            </w14:solidFill>
          </w14:textFill>
        </w:rPr>
        <w:sectPr>
          <w:pgSz w:w="11906" w:h="16838"/>
          <w:pgMar w:top="1678" w:right="1531" w:bottom="1719" w:left="1531" w:header="851" w:footer="992" w:gutter="0"/>
          <w:pgNumType w:fmt="numberInDash"/>
          <w:cols w:space="425" w:num="1"/>
          <w:docGrid w:linePitch="312" w:charSpace="0"/>
        </w:sectPr>
      </w:pPr>
    </w:p>
    <w:p>
      <w:pPr>
        <w:adjustRightInd w:val="0"/>
        <w:snapToGrid w:val="0"/>
        <w:spacing w:line="360" w:lineRule="auto"/>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附图5</w:t>
      </w:r>
    </w:p>
    <w:p>
      <w:pPr>
        <w:adjustRightInd w:val="0"/>
        <w:snapToGrid w:val="0"/>
        <w:spacing w:line="360" w:lineRule="auto"/>
        <w:ind w:left="720"/>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drawing>
          <wp:inline distT="0" distB="0" distL="0" distR="0">
            <wp:extent cx="3985260" cy="7482205"/>
            <wp:effectExtent l="19050" t="0" r="0" b="0"/>
            <wp:docPr id="65" name="图片 65" descr="C:\Documents and Settings\Administrator\桌面\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Documents and Settings\Administrator\桌面\13.png"/>
                    <pic:cNvPicPr>
                      <a:picLocks noChangeAspect="1" noChangeArrowheads="1"/>
                    </pic:cNvPicPr>
                  </pic:nvPicPr>
                  <pic:blipFill>
                    <a:blip r:embed="rId19" cstate="print"/>
                    <a:srcRect r="1663" b="5532"/>
                    <a:stretch>
                      <a:fillRect/>
                    </a:stretch>
                  </pic:blipFill>
                  <pic:spPr>
                    <a:xfrm>
                      <a:off x="0" y="0"/>
                      <a:ext cx="3985472" cy="7482240"/>
                    </a:xfrm>
                    <a:prstGeom prst="rect">
                      <a:avLst/>
                    </a:prstGeom>
                    <a:noFill/>
                    <a:ln w="9525">
                      <a:noFill/>
                      <a:miter lim="800000"/>
                      <a:headEnd/>
                      <a:tailEnd/>
                    </a:ln>
                  </pic:spPr>
                </pic:pic>
              </a:graphicData>
            </a:graphic>
          </wp:inline>
        </w:drawing>
      </w:r>
    </w:p>
    <w:p>
      <w:pPr>
        <w:adjustRightInd w:val="0"/>
        <w:snapToGrid w:val="0"/>
        <w:spacing w:line="360" w:lineRule="auto"/>
        <w:ind w:left="720"/>
        <w:jc w:val="center"/>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u w:val="single"/>
          <w14:textFill>
            <w14:solidFill>
              <w14:schemeClr w14:val="tx1"/>
            </w14:solidFill>
          </w14:textFill>
        </w:rPr>
        <w:t>（*）户型户内照明暗敷</w:t>
      </w:r>
      <w:r>
        <w:rPr>
          <w:rFonts w:hint="eastAsia" w:ascii="宋体" w:hAnsi="宋体"/>
          <w:color w:val="000000" w:themeColor="text1"/>
          <w:sz w:val="24"/>
          <w:u w:val="single"/>
          <w:lang w:eastAsia="zh-CN"/>
          <w14:textFill>
            <w14:solidFill>
              <w14:schemeClr w14:val="tx1"/>
            </w14:solidFill>
          </w14:textFill>
        </w:rPr>
        <w:t>配管</w:t>
      </w:r>
      <w:r>
        <w:rPr>
          <w:rFonts w:hint="eastAsia" w:ascii="宋体" w:hAnsi="宋体"/>
          <w:color w:val="000000" w:themeColor="text1"/>
          <w:sz w:val="24"/>
          <w:u w:val="single"/>
          <w14:textFill>
            <w14:solidFill>
              <w14:schemeClr w14:val="tx1"/>
            </w14:solidFill>
          </w14:textFill>
        </w:rPr>
        <w:t>走向示意</w:t>
      </w:r>
      <w:r>
        <w:rPr>
          <w:rFonts w:ascii="宋体" w:hAnsi="宋体"/>
          <w:color w:val="000000" w:themeColor="text1"/>
          <w:sz w:val="24"/>
          <w:u w:val="single"/>
          <w14:textFill>
            <w14:solidFill>
              <w14:schemeClr w14:val="tx1"/>
            </w14:solidFill>
          </w14:textFill>
        </w:rPr>
        <w:t>图</w:t>
      </w:r>
    </w:p>
    <w:p>
      <w:pPr>
        <w:adjustRightInd w:val="0"/>
        <w:snapToGrid w:val="0"/>
        <w:spacing w:line="360" w:lineRule="auto"/>
        <w:jc w:val="left"/>
        <w:rPr>
          <w:rFonts w:hint="eastAsia" w:ascii="宋体" w:hAnsi="宋体"/>
          <w:color w:val="000000" w:themeColor="text1"/>
          <w:sz w:val="24"/>
          <w14:textFill>
            <w14:solidFill>
              <w14:schemeClr w14:val="tx1"/>
            </w14:solidFill>
          </w14:textFill>
        </w:rPr>
        <w:sectPr>
          <w:pgSz w:w="11906" w:h="16838"/>
          <w:pgMar w:top="1678" w:right="1531" w:bottom="1719" w:left="1531" w:header="851" w:footer="992" w:gutter="0"/>
          <w:pgNumType w:fmt="numberInDash"/>
          <w:cols w:space="425" w:num="1"/>
          <w:docGrid w:linePitch="312" w:charSpace="0"/>
        </w:sectPr>
      </w:pPr>
    </w:p>
    <w:p>
      <w:pPr>
        <w:adjustRightInd w:val="0"/>
        <w:snapToGrid w:val="0"/>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附图6</w:t>
      </w:r>
    </w:p>
    <w:p>
      <w:pPr>
        <w:adjustRightInd w:val="0"/>
        <w:snapToGrid w:val="0"/>
        <w:spacing w:line="360" w:lineRule="auto"/>
        <w:jc w:val="center"/>
        <w:rPr>
          <w:rFonts w:hint="eastAsia"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drawing>
          <wp:inline distT="0" distB="0" distL="0" distR="0">
            <wp:extent cx="3659505" cy="62331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3664898" cy="6241661"/>
                    </a:xfrm>
                    <a:prstGeom prst="rect">
                      <a:avLst/>
                    </a:prstGeom>
                  </pic:spPr>
                </pic:pic>
              </a:graphicData>
            </a:graphic>
          </wp:inline>
        </w:drawing>
      </w:r>
      <w:bookmarkStart w:id="0" w:name="_GoBack"/>
      <w:r>
        <w:rPr>
          <w:rFonts w:ascii="宋体" w:hAnsi="宋体"/>
          <w:color w:val="000000" w:themeColor="text1"/>
          <w:sz w:val="24"/>
          <w14:textFill>
            <w14:solidFill>
              <w14:schemeClr w14:val="tx1"/>
            </w14:solidFill>
          </w14:textFill>
        </w:rPr>
        <w:drawing>
          <wp:inline distT="0" distB="0" distL="0" distR="0">
            <wp:extent cx="1150620" cy="1557020"/>
            <wp:effectExtent l="0" t="0" r="0"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1" cstate="print"/>
                    <a:srcRect r="26691"/>
                    <a:stretch>
                      <a:fillRect/>
                    </a:stretch>
                  </pic:blipFill>
                  <pic:spPr>
                    <a:xfrm>
                      <a:off x="0" y="0"/>
                      <a:ext cx="1158572" cy="1567781"/>
                    </a:xfrm>
                    <a:prstGeom prst="rect">
                      <a:avLst/>
                    </a:prstGeom>
                    <a:ln>
                      <a:noFill/>
                    </a:ln>
                  </pic:spPr>
                </pic:pic>
              </a:graphicData>
            </a:graphic>
          </wp:inline>
        </w:drawing>
      </w:r>
      <w:bookmarkEnd w:id="0"/>
    </w:p>
    <w:p>
      <w:pPr>
        <w:adjustRightInd w:val="0"/>
        <w:snapToGrid w:val="0"/>
        <w:spacing w:line="360" w:lineRule="auto"/>
        <w:jc w:val="left"/>
        <w:rPr>
          <w:rFonts w:ascii="宋体" w:hAnsi="宋体"/>
          <w:color w:val="000000" w:themeColor="text1"/>
          <w:sz w:val="24"/>
          <w14:textFill>
            <w14:solidFill>
              <w14:schemeClr w14:val="tx1"/>
            </w14:solidFill>
          </w14:textFill>
        </w:rPr>
      </w:pPr>
    </w:p>
    <w:p>
      <w:pPr>
        <w:ind w:firstLine="480" w:firstLineChars="200"/>
        <w:jc w:val="center"/>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u w:val="single"/>
          <w14:textFill>
            <w14:solidFill>
              <w14:schemeClr w14:val="tx1"/>
            </w14:solidFill>
          </w14:textFill>
        </w:rPr>
        <w:t>（*）户型弱电暗敷</w:t>
      </w:r>
      <w:r>
        <w:rPr>
          <w:rFonts w:hint="eastAsia" w:ascii="宋体" w:hAnsi="宋体"/>
          <w:color w:val="000000" w:themeColor="text1"/>
          <w:sz w:val="24"/>
          <w:u w:val="single"/>
          <w:lang w:eastAsia="zh-CN"/>
          <w14:textFill>
            <w14:solidFill>
              <w14:schemeClr w14:val="tx1"/>
            </w14:solidFill>
          </w14:textFill>
        </w:rPr>
        <w:t>配管</w:t>
      </w:r>
      <w:r>
        <w:rPr>
          <w:rFonts w:hint="eastAsia" w:ascii="宋体" w:hAnsi="宋体"/>
          <w:color w:val="000000" w:themeColor="text1"/>
          <w:sz w:val="24"/>
          <w:u w:val="single"/>
          <w14:textFill>
            <w14:solidFill>
              <w14:schemeClr w14:val="tx1"/>
            </w14:solidFill>
          </w14:textFill>
        </w:rPr>
        <w:t>走向示意</w:t>
      </w:r>
      <w:r>
        <w:rPr>
          <w:rFonts w:ascii="宋体" w:hAnsi="宋体"/>
          <w:color w:val="000000" w:themeColor="text1"/>
          <w:sz w:val="24"/>
          <w:u w:val="single"/>
          <w14:textFill>
            <w14:solidFill>
              <w14:schemeClr w14:val="tx1"/>
            </w14:solidFill>
          </w14:textFill>
        </w:rPr>
        <w:t>图</w:t>
      </w:r>
    </w:p>
    <w:p>
      <w:pPr>
        <w:adjustRightInd w:val="0"/>
        <w:snapToGrid w:val="0"/>
        <w:spacing w:line="360" w:lineRule="auto"/>
        <w:jc w:val="left"/>
        <w:rPr>
          <w:rFonts w:hint="eastAsia" w:ascii="宋体" w:hAnsi="宋体"/>
          <w:color w:val="000000" w:themeColor="text1"/>
          <w:sz w:val="24"/>
          <w14:textFill>
            <w14:solidFill>
              <w14:schemeClr w14:val="tx1"/>
            </w14:solidFill>
          </w14:textFill>
        </w:rPr>
      </w:pPr>
    </w:p>
    <w:p>
      <w:pPr>
        <w:adjustRightInd w:val="0"/>
        <w:snapToGrid w:val="0"/>
        <w:spacing w:line="360" w:lineRule="auto"/>
        <w:jc w:val="left"/>
        <w:rPr>
          <w:rFonts w:ascii="宋体" w:hAnsi="宋体"/>
          <w:color w:val="000000" w:themeColor="text1"/>
          <w:sz w:val="24"/>
          <w14:textFill>
            <w14:solidFill>
              <w14:schemeClr w14:val="tx1"/>
            </w14:solidFill>
          </w14:textFill>
        </w:rPr>
      </w:pPr>
    </w:p>
    <w:p>
      <w:pPr>
        <w:adjustRightInd w:val="0"/>
        <w:snapToGrid w:val="0"/>
        <w:spacing w:line="360" w:lineRule="auto"/>
        <w:jc w:val="left"/>
        <w:rPr>
          <w:rFonts w:ascii="宋体" w:hAnsi="宋体"/>
          <w:color w:val="000000" w:themeColor="text1"/>
          <w:sz w:val="24"/>
          <w14:textFill>
            <w14:solidFill>
              <w14:schemeClr w14:val="tx1"/>
            </w14:solidFill>
          </w14:textFill>
        </w:rPr>
      </w:pPr>
    </w:p>
    <w:p>
      <w:pPr>
        <w:adjustRightInd w:val="0"/>
        <w:snapToGrid w:val="0"/>
        <w:spacing w:line="360" w:lineRule="auto"/>
        <w:jc w:val="left"/>
        <w:rPr>
          <w:rFonts w:hint="eastAsia" w:ascii="宋体" w:hAnsi="宋体"/>
          <w:color w:val="000000" w:themeColor="text1"/>
          <w:sz w:val="24"/>
          <w14:textFill>
            <w14:solidFill>
              <w14:schemeClr w14:val="tx1"/>
            </w14:solidFill>
          </w14:textFill>
        </w:rPr>
        <w:sectPr>
          <w:pgSz w:w="11906" w:h="16838"/>
          <w:pgMar w:top="1678" w:right="1531" w:bottom="1719" w:left="1531" w:header="851" w:footer="992" w:gutter="0"/>
          <w:pgNumType w:fmt="numberInDash"/>
          <w:cols w:space="425" w:num="1"/>
          <w:docGrid w:linePitch="312" w:charSpace="0"/>
        </w:sectPr>
      </w:pPr>
    </w:p>
    <w:p>
      <w:pPr>
        <w:adjustRightInd w:val="0"/>
        <w:snapToGrid w:val="0"/>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附图7</w:t>
      </w:r>
    </w:p>
    <w:p>
      <w:pPr>
        <w:adjustRightInd w:val="0"/>
        <w:snapToGrid w:val="0"/>
        <w:spacing w:line="360" w:lineRule="auto"/>
        <w:ind w:left="720"/>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drawing>
          <wp:inline distT="0" distB="0" distL="0" distR="0">
            <wp:extent cx="4657725" cy="2635885"/>
            <wp:effectExtent l="19050" t="0" r="9525" b="0"/>
            <wp:docPr id="4" name="图片 4" descr="C:\Documents and Settings\Administrator\桌面\两书\附图\配电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Documents and Settings\Administrator\桌面\两书\附图\配电箱.jpg"/>
                    <pic:cNvPicPr>
                      <a:picLocks noChangeAspect="1" noChangeArrowheads="1"/>
                    </pic:cNvPicPr>
                  </pic:nvPicPr>
                  <pic:blipFill>
                    <a:blip r:embed="rId22" cstate="print"/>
                    <a:srcRect/>
                    <a:stretch>
                      <a:fillRect/>
                    </a:stretch>
                  </pic:blipFill>
                  <pic:spPr>
                    <a:xfrm>
                      <a:off x="0" y="0"/>
                      <a:ext cx="4654065" cy="2633971"/>
                    </a:xfrm>
                    <a:prstGeom prst="rect">
                      <a:avLst/>
                    </a:prstGeom>
                    <a:noFill/>
                    <a:ln w="9525">
                      <a:noFill/>
                      <a:miter lim="800000"/>
                      <a:headEnd/>
                      <a:tailEnd/>
                    </a:ln>
                  </pic:spPr>
                </pic:pic>
              </a:graphicData>
            </a:graphic>
          </wp:inline>
        </w:drawing>
      </w:r>
    </w:p>
    <w:p>
      <w:pPr>
        <w:adjustRightInd w:val="0"/>
        <w:snapToGrid w:val="0"/>
        <w:spacing w:line="360" w:lineRule="auto"/>
        <w:ind w:left="720"/>
        <w:jc w:val="center"/>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u w:val="single"/>
          <w14:textFill>
            <w14:solidFill>
              <w14:schemeClr w14:val="tx1"/>
            </w14:solidFill>
          </w14:textFill>
        </w:rPr>
        <w:t>（*）户型户内配电箱回路控制示意图</w:t>
      </w:r>
    </w:p>
    <w:p>
      <w:pPr>
        <w:adjustRightInd w:val="0"/>
        <w:snapToGrid w:val="0"/>
        <w:spacing w:line="360" w:lineRule="auto"/>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附图8</w:t>
      </w:r>
    </w:p>
    <w:p>
      <w:pPr>
        <w:adjustRightInd w:val="0"/>
        <w:snapToGrid w:val="0"/>
        <w:spacing w:line="360" w:lineRule="auto"/>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drawing>
          <wp:inline distT="0" distB="0" distL="0" distR="0">
            <wp:extent cx="2286000" cy="1407160"/>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23" cstate="print"/>
                    <a:srcRect/>
                    <a:stretch>
                      <a:fillRect/>
                    </a:stretch>
                  </pic:blipFill>
                  <pic:spPr>
                    <a:xfrm>
                      <a:off x="0" y="0"/>
                      <a:ext cx="2286000" cy="1407432"/>
                    </a:xfrm>
                    <a:prstGeom prst="rect">
                      <a:avLst/>
                    </a:prstGeom>
                    <a:noFill/>
                    <a:ln w="9525">
                      <a:noFill/>
                      <a:miter lim="800000"/>
                      <a:headEnd/>
                      <a:tailEnd/>
                    </a:ln>
                  </pic:spPr>
                </pic:pic>
              </a:graphicData>
            </a:graphic>
          </wp:inline>
        </w:drawing>
      </w:r>
      <w:r>
        <w:rPr>
          <w:rFonts w:hint="eastAsia" w:ascii="宋体" w:hAnsi="宋体"/>
          <w:color w:val="000000" w:themeColor="text1"/>
          <w:sz w:val="24"/>
          <w:lang w:val="en-US" w:eastAsia="zh-CN"/>
          <w14:textFill>
            <w14:solidFill>
              <w14:schemeClr w14:val="tx1"/>
            </w14:solidFill>
          </w14:textFill>
        </w:rPr>
        <w:t xml:space="preserve">  </w:t>
      </w:r>
      <w:r>
        <w:rPr>
          <w:rFonts w:ascii="宋体" w:hAnsi="宋体"/>
          <w:color w:val="000000" w:themeColor="text1"/>
          <w:sz w:val="24"/>
          <w14:textFill>
            <w14:solidFill>
              <w14:schemeClr w14:val="tx1"/>
            </w14:solidFill>
          </w14:textFill>
        </w:rPr>
        <w:drawing>
          <wp:inline distT="0" distB="0" distL="0" distR="0">
            <wp:extent cx="2479040" cy="1409700"/>
            <wp:effectExtent l="19050" t="0" r="0" b="0"/>
            <wp:docPr id="16" name="图片 3" descr="48617127587867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486171275878671061"/>
                    <pic:cNvPicPr>
                      <a:picLocks noChangeAspect="1" noChangeArrowheads="1"/>
                    </pic:cNvPicPr>
                  </pic:nvPicPr>
                  <pic:blipFill>
                    <a:blip r:embed="rId24" cstate="print"/>
                    <a:srcRect l="6583" r="1961" b="7712"/>
                    <a:stretch>
                      <a:fillRect/>
                    </a:stretch>
                  </pic:blipFill>
                  <pic:spPr>
                    <a:xfrm>
                      <a:off x="0" y="0"/>
                      <a:ext cx="2479127" cy="1409700"/>
                    </a:xfrm>
                    <a:prstGeom prst="rect">
                      <a:avLst/>
                    </a:prstGeom>
                    <a:noFill/>
                    <a:ln w="9525">
                      <a:noFill/>
                      <a:miter lim="800000"/>
                      <a:headEnd/>
                      <a:tailEnd/>
                    </a:ln>
                  </pic:spPr>
                </pic:pic>
              </a:graphicData>
            </a:graphic>
          </wp:inline>
        </w:drawing>
      </w:r>
    </w:p>
    <w:p>
      <w:pPr>
        <w:adjustRightInd w:val="0"/>
        <w:snapToGrid w:val="0"/>
        <w:spacing w:line="360" w:lineRule="auto"/>
        <w:ind w:left="720"/>
        <w:jc w:val="center"/>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u w:val="single"/>
          <w14:textFill>
            <w14:solidFill>
              <w14:schemeClr w14:val="tx1"/>
            </w14:solidFill>
          </w14:textFill>
        </w:rPr>
        <w:t>（*）户型户内多媒体箱示意图</w:t>
      </w:r>
    </w:p>
    <w:p>
      <w:pPr>
        <w:adjustRightInd w:val="0"/>
        <w:snapToGrid w:val="0"/>
        <w:spacing w:line="360" w:lineRule="auto"/>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附图9</w:t>
      </w:r>
    </w:p>
    <w:p>
      <w:pPr>
        <w:adjustRightInd w:val="0"/>
        <w:snapToGrid w:val="0"/>
        <w:spacing w:line="360" w:lineRule="auto"/>
        <w:ind w:left="720" w:firstLine="2040" w:firstLineChars="8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drawing>
          <wp:inline distT="0" distB="0" distL="0" distR="0">
            <wp:extent cx="2038350" cy="1581150"/>
            <wp:effectExtent l="19050" t="0" r="0" b="0"/>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pic:cNvPicPr>
                      <a:picLocks noChangeAspect="1" noChangeArrowheads="1"/>
                    </pic:cNvPicPr>
                  </pic:nvPicPr>
                  <pic:blipFill>
                    <a:blip r:embed="rId25" cstate="print"/>
                    <a:srcRect/>
                    <a:stretch>
                      <a:fillRect/>
                    </a:stretch>
                  </pic:blipFill>
                  <pic:spPr>
                    <a:xfrm>
                      <a:off x="0" y="0"/>
                      <a:ext cx="2038350" cy="1581150"/>
                    </a:xfrm>
                    <a:prstGeom prst="rect">
                      <a:avLst/>
                    </a:prstGeom>
                    <a:noFill/>
                    <a:ln w="9525">
                      <a:noFill/>
                      <a:miter lim="800000"/>
                      <a:headEnd/>
                      <a:tailEnd/>
                    </a:ln>
                  </pic:spPr>
                </pic:pic>
              </a:graphicData>
            </a:graphic>
          </wp:inline>
        </w:drawing>
      </w:r>
    </w:p>
    <w:p>
      <w:pPr>
        <w:adjustRightInd w:val="0"/>
        <w:snapToGrid w:val="0"/>
        <w:spacing w:line="360" w:lineRule="auto"/>
        <w:jc w:val="center"/>
        <w:rPr>
          <w:rFonts w:asciiTheme="minorEastAsia" w:hAnsiTheme="minorEastAsia" w:eastAsiaTheme="minorEastAsia"/>
          <w:b/>
          <w:color w:val="000000" w:themeColor="text1"/>
          <w:sz w:val="28"/>
          <w:szCs w:val="28"/>
          <w14:textFill>
            <w14:solidFill>
              <w14:schemeClr w14:val="tx1"/>
            </w14:solidFill>
          </w14:textFill>
        </w:rPr>
      </w:pPr>
      <w:r>
        <w:rPr>
          <w:rFonts w:hint="eastAsia" w:ascii="宋体" w:hAnsi="宋体"/>
          <w:color w:val="000000" w:themeColor="text1"/>
          <w:sz w:val="24"/>
          <w:u w:val="single"/>
          <w14:textFill>
            <w14:solidFill>
              <w14:schemeClr w14:val="tx1"/>
            </w14:solidFill>
          </w14:textFill>
        </w:rPr>
        <w:t>（*）户型排烟（气）道、防火止回阀布置图</w:t>
      </w:r>
    </w:p>
    <w:p>
      <w:pPr>
        <w:adjustRightInd w:val="0"/>
        <w:snapToGrid w:val="0"/>
        <w:spacing w:line="360" w:lineRule="auto"/>
        <w:rPr>
          <w:rFonts w:asciiTheme="minorEastAsia" w:hAnsiTheme="minorEastAsia" w:eastAsiaTheme="minorEastAsia"/>
          <w:b/>
          <w:color w:val="000000" w:themeColor="text1"/>
          <w:sz w:val="28"/>
          <w:szCs w:val="28"/>
          <w14:textFill>
            <w14:solidFill>
              <w14:schemeClr w14:val="tx1"/>
            </w14:solidFill>
          </w14:textFill>
        </w:rPr>
      </w:pPr>
      <w:r>
        <w:rPr>
          <w:rFonts w:hint="eastAsia" w:asciiTheme="minorEastAsia" w:hAnsiTheme="minorEastAsia" w:eastAsiaTheme="minorEastAsia"/>
          <w:b/>
          <w:color w:val="000000" w:themeColor="text1"/>
          <w:sz w:val="28"/>
          <w:szCs w:val="28"/>
          <w14:textFill>
            <w14:solidFill>
              <w14:schemeClr w14:val="tx1"/>
            </w14:solidFill>
          </w14:textFill>
        </w:rPr>
        <w:t>注：以上所有附图均为示意图，如需详细资料，请联系城建档案馆。</w:t>
      </w:r>
    </w:p>
    <w:p>
      <w:pPr>
        <w:adjustRightInd w:val="0"/>
        <w:snapToGrid w:val="0"/>
        <w:spacing w:line="540" w:lineRule="exact"/>
        <w:rPr>
          <w:rFonts w:ascii="宋体" w:hAnsi="Calibri"/>
          <w:color w:val="000000" w:themeColor="text1"/>
          <w:sz w:val="28"/>
          <w:szCs w:val="28"/>
          <w14:textFill>
            <w14:solidFill>
              <w14:schemeClr w14:val="tx1"/>
            </w14:solidFill>
          </w14:textFill>
        </w:rPr>
      </w:pPr>
    </w:p>
    <w:sectPr>
      <w:pgSz w:w="11906" w:h="16838"/>
      <w:pgMar w:top="1678" w:right="1531" w:bottom="1719" w:left="1531" w:header="851" w:footer="992" w:gutter="0"/>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方正大标宋_GBK">
    <w:altName w:val="微软雅黑"/>
    <w:panose1 w:val="00000000000000000000"/>
    <w:charset w:val="86"/>
    <w:family w:val="script"/>
    <w:pitch w:val="default"/>
    <w:sig w:usb0="00000000" w:usb1="00000000" w:usb2="00000010" w:usb3="00000000" w:csb0="00040000" w:csb1="00000000"/>
  </w:font>
  <w:font w:name="方正小标宋简体">
    <w:altName w:val="微软雅黑"/>
    <w:panose1 w:val="03000509000000000000"/>
    <w:charset w:val="86"/>
    <w:family w:val="script"/>
    <w:pitch w:val="default"/>
    <w:sig w:usb0="00000000" w:usb1="0000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方正仿宋_GBK">
    <w:altName w:val="微软雅黑"/>
    <w:panose1 w:val="00000000000000000000"/>
    <w:charset w:val="86"/>
    <w:family w:val="script"/>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隶书">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-127000</wp:posOffset>
              </wp:positionV>
              <wp:extent cx="1828800" cy="33083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330835"/>
                      </a:xfrm>
                      <a:prstGeom prst="rect">
                        <a:avLst/>
                      </a:prstGeom>
                      <a:noFill/>
                      <a:ln w="6350">
                        <a:noFill/>
                      </a:ln>
                      <a:effectLst/>
                    </wps:spPr>
                    <wps:txbx>
                      <w:txbxContent>
                        <w:p>
                          <w:pPr>
                            <w:snapToGrid w:val="0"/>
                            <w:rPr>
                              <w:sz w:val="18"/>
                            </w:rPr>
                          </w:pPr>
                          <w:r>
                            <w:rPr>
                              <w:rFonts w:hint="eastAsia" w:ascii="宋体" w:hAnsi="宋体" w:cs="宋体"/>
                              <w:sz w:val="24"/>
                              <w:szCs w:val="40"/>
                            </w:rPr>
                            <w:fldChar w:fldCharType="begin"/>
                          </w:r>
                          <w:r>
                            <w:rPr>
                              <w:rFonts w:hint="eastAsia" w:ascii="宋体" w:hAnsi="宋体" w:cs="宋体"/>
                              <w:sz w:val="24"/>
                              <w:szCs w:val="40"/>
                            </w:rPr>
                            <w:instrText xml:space="preserve"> PAGE  \* MERGEFORMAT </w:instrText>
                          </w:r>
                          <w:r>
                            <w:rPr>
                              <w:rFonts w:hint="eastAsia" w:ascii="宋体" w:hAnsi="宋体" w:cs="宋体"/>
                              <w:sz w:val="24"/>
                              <w:szCs w:val="40"/>
                            </w:rPr>
                            <w:fldChar w:fldCharType="separate"/>
                          </w:r>
                          <w:r>
                            <w:rPr>
                              <w:rFonts w:ascii="宋体" w:hAnsi="宋体" w:cs="宋体"/>
                              <w:sz w:val="24"/>
                              <w:szCs w:val="40"/>
                            </w:rPr>
                            <w:t>- 18 -</w:t>
                          </w:r>
                          <w:r>
                            <w:rPr>
                              <w:rFonts w:hint="eastAsia" w:ascii="宋体" w:hAnsi="宋体" w:cs="宋体"/>
                              <w:sz w:val="24"/>
                              <w:szCs w:val="40"/>
                            </w:rPr>
                            <w:fldChar w:fldCharType="end"/>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0pt;height:26.05pt;width:144pt;mso-position-horizontal:center;mso-position-horizontal-relative:margin;mso-wrap-style:none;z-index:251713536;mso-width-relative:page;mso-height-relative:page;" filled="f" stroked="f" coordsize="21600,21600" o:gfxdata="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7NBlfWAAAA&#10;BwEAAA8AAAAAAAAAAQAgAAAAIgAAAGRycy9kb3ducmV2LnhtbFBLAQIUABQAAAAIAIdO4kDIRGXL&#10;HwIAACIEAAAOAAAAAAAAAAEAIAAAACUBAABkcnMvZTJvRG9jLnhtbFBLBQYAAAAABgAGAFkBAAC2&#10;BQAAAAA=&#10;">
              <v:fill on="f" focussize="0,0"/>
              <v:stroke on="f" weight="0.5pt"/>
              <v:imagedata o:title=""/>
              <o:lock v:ext="edit" aspectratio="f"/>
              <v:textbox inset="0mm,0mm,0mm,0mm">
                <w:txbxContent>
                  <w:p>
                    <w:pPr>
                      <w:snapToGrid w:val="0"/>
                      <w:rPr>
                        <w:sz w:val="18"/>
                      </w:rPr>
                    </w:pPr>
                    <w:r>
                      <w:rPr>
                        <w:rFonts w:hint="eastAsia" w:ascii="宋体" w:hAnsi="宋体" w:cs="宋体"/>
                        <w:sz w:val="24"/>
                        <w:szCs w:val="40"/>
                      </w:rPr>
                      <w:fldChar w:fldCharType="begin"/>
                    </w:r>
                    <w:r>
                      <w:rPr>
                        <w:rFonts w:hint="eastAsia" w:ascii="宋体" w:hAnsi="宋体" w:cs="宋体"/>
                        <w:sz w:val="24"/>
                        <w:szCs w:val="40"/>
                      </w:rPr>
                      <w:instrText xml:space="preserve"> PAGE  \* MERGEFORMAT </w:instrText>
                    </w:r>
                    <w:r>
                      <w:rPr>
                        <w:rFonts w:hint="eastAsia" w:ascii="宋体" w:hAnsi="宋体" w:cs="宋体"/>
                        <w:sz w:val="24"/>
                        <w:szCs w:val="40"/>
                      </w:rPr>
                      <w:fldChar w:fldCharType="separate"/>
                    </w:r>
                    <w:r>
                      <w:rPr>
                        <w:rFonts w:ascii="宋体" w:hAnsi="宋体" w:cs="宋体"/>
                        <w:sz w:val="24"/>
                        <w:szCs w:val="40"/>
                      </w:rPr>
                      <w:t>- 18 -</w:t>
                    </w:r>
                    <w:r>
                      <w:rPr>
                        <w:rFonts w:hint="eastAsia" w:ascii="宋体" w:hAnsi="宋体" w:cs="宋体"/>
                        <w:sz w:val="24"/>
                        <w:szCs w:val="40"/>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A9416A"/>
    <w:multiLevelType w:val="multilevel"/>
    <w:tmpl w:val="2AA9416A"/>
    <w:lvl w:ilvl="0" w:tentative="0">
      <w:start w:val="1"/>
      <w:numFmt w:val="decimal"/>
      <w:pStyle w:val="71"/>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6C0"/>
    <w:rsid w:val="00002C99"/>
    <w:rsid w:val="00003E84"/>
    <w:rsid w:val="00005821"/>
    <w:rsid w:val="00005D51"/>
    <w:rsid w:val="00006642"/>
    <w:rsid w:val="00010AE3"/>
    <w:rsid w:val="00013825"/>
    <w:rsid w:val="00013E72"/>
    <w:rsid w:val="000142E9"/>
    <w:rsid w:val="00016496"/>
    <w:rsid w:val="00016657"/>
    <w:rsid w:val="000207EF"/>
    <w:rsid w:val="00022B8E"/>
    <w:rsid w:val="00023756"/>
    <w:rsid w:val="000252C5"/>
    <w:rsid w:val="00026C46"/>
    <w:rsid w:val="000320E4"/>
    <w:rsid w:val="00032A7F"/>
    <w:rsid w:val="00034568"/>
    <w:rsid w:val="000410D2"/>
    <w:rsid w:val="00041367"/>
    <w:rsid w:val="0004151B"/>
    <w:rsid w:val="00043E3C"/>
    <w:rsid w:val="00045859"/>
    <w:rsid w:val="0005226C"/>
    <w:rsid w:val="00055582"/>
    <w:rsid w:val="00060425"/>
    <w:rsid w:val="00062765"/>
    <w:rsid w:val="0006319A"/>
    <w:rsid w:val="000639C3"/>
    <w:rsid w:val="000647BC"/>
    <w:rsid w:val="00066CA8"/>
    <w:rsid w:val="00070612"/>
    <w:rsid w:val="0007515E"/>
    <w:rsid w:val="000760CA"/>
    <w:rsid w:val="00077989"/>
    <w:rsid w:val="0008586A"/>
    <w:rsid w:val="00092073"/>
    <w:rsid w:val="00092ADD"/>
    <w:rsid w:val="00093BDD"/>
    <w:rsid w:val="00093F0A"/>
    <w:rsid w:val="00094ADA"/>
    <w:rsid w:val="00095E35"/>
    <w:rsid w:val="000A4856"/>
    <w:rsid w:val="000A522D"/>
    <w:rsid w:val="000B1361"/>
    <w:rsid w:val="000B245A"/>
    <w:rsid w:val="000B7D10"/>
    <w:rsid w:val="000B7E9A"/>
    <w:rsid w:val="000C10CE"/>
    <w:rsid w:val="000C14A8"/>
    <w:rsid w:val="000C4238"/>
    <w:rsid w:val="000C5324"/>
    <w:rsid w:val="000C5F16"/>
    <w:rsid w:val="000C769E"/>
    <w:rsid w:val="000C7F5E"/>
    <w:rsid w:val="000D33C3"/>
    <w:rsid w:val="000D4E0E"/>
    <w:rsid w:val="000D6405"/>
    <w:rsid w:val="000E26DE"/>
    <w:rsid w:val="000E327A"/>
    <w:rsid w:val="000E5297"/>
    <w:rsid w:val="000E5CE8"/>
    <w:rsid w:val="000F00FC"/>
    <w:rsid w:val="000F1BCE"/>
    <w:rsid w:val="000F2987"/>
    <w:rsid w:val="000F2B32"/>
    <w:rsid w:val="000F5B0F"/>
    <w:rsid w:val="000F5EBB"/>
    <w:rsid w:val="001007B5"/>
    <w:rsid w:val="00100AD0"/>
    <w:rsid w:val="00103862"/>
    <w:rsid w:val="00105BB4"/>
    <w:rsid w:val="001106D3"/>
    <w:rsid w:val="00111FB8"/>
    <w:rsid w:val="0011311F"/>
    <w:rsid w:val="0011615F"/>
    <w:rsid w:val="00117C44"/>
    <w:rsid w:val="001207C1"/>
    <w:rsid w:val="0012111A"/>
    <w:rsid w:val="00122641"/>
    <w:rsid w:val="00123200"/>
    <w:rsid w:val="001232C5"/>
    <w:rsid w:val="00130EF0"/>
    <w:rsid w:val="0013171A"/>
    <w:rsid w:val="00131FE4"/>
    <w:rsid w:val="00133BB4"/>
    <w:rsid w:val="00136559"/>
    <w:rsid w:val="00144D81"/>
    <w:rsid w:val="001457DF"/>
    <w:rsid w:val="00145801"/>
    <w:rsid w:val="00145D89"/>
    <w:rsid w:val="00146CCA"/>
    <w:rsid w:val="0014740D"/>
    <w:rsid w:val="001475C7"/>
    <w:rsid w:val="00147602"/>
    <w:rsid w:val="00153F18"/>
    <w:rsid w:val="001570B4"/>
    <w:rsid w:val="00160CB5"/>
    <w:rsid w:val="00165C90"/>
    <w:rsid w:val="00166471"/>
    <w:rsid w:val="00171C32"/>
    <w:rsid w:val="00171ED2"/>
    <w:rsid w:val="0017269F"/>
    <w:rsid w:val="00173466"/>
    <w:rsid w:val="001737D0"/>
    <w:rsid w:val="00173809"/>
    <w:rsid w:val="0017390A"/>
    <w:rsid w:val="0017444E"/>
    <w:rsid w:val="00176115"/>
    <w:rsid w:val="00177264"/>
    <w:rsid w:val="00182B7F"/>
    <w:rsid w:val="001845FB"/>
    <w:rsid w:val="00193E70"/>
    <w:rsid w:val="001955AD"/>
    <w:rsid w:val="001962CE"/>
    <w:rsid w:val="001973D2"/>
    <w:rsid w:val="001974AC"/>
    <w:rsid w:val="001A214E"/>
    <w:rsid w:val="001A39C8"/>
    <w:rsid w:val="001A675B"/>
    <w:rsid w:val="001A6EDB"/>
    <w:rsid w:val="001A72A5"/>
    <w:rsid w:val="001B06B9"/>
    <w:rsid w:val="001B074C"/>
    <w:rsid w:val="001B2EF5"/>
    <w:rsid w:val="001B4418"/>
    <w:rsid w:val="001B4FB4"/>
    <w:rsid w:val="001B5F8F"/>
    <w:rsid w:val="001C1279"/>
    <w:rsid w:val="001C1BDF"/>
    <w:rsid w:val="001C5C31"/>
    <w:rsid w:val="001C5FC3"/>
    <w:rsid w:val="001C6A66"/>
    <w:rsid w:val="001D5618"/>
    <w:rsid w:val="001D6557"/>
    <w:rsid w:val="001E1445"/>
    <w:rsid w:val="001E2A07"/>
    <w:rsid w:val="001E2CD4"/>
    <w:rsid w:val="001E3BE6"/>
    <w:rsid w:val="001E5EDD"/>
    <w:rsid w:val="001E5F7E"/>
    <w:rsid w:val="001E67C3"/>
    <w:rsid w:val="001E6E57"/>
    <w:rsid w:val="001F190F"/>
    <w:rsid w:val="001F4D77"/>
    <w:rsid w:val="001F7B26"/>
    <w:rsid w:val="00203D11"/>
    <w:rsid w:val="00204F0B"/>
    <w:rsid w:val="00205ADD"/>
    <w:rsid w:val="00210807"/>
    <w:rsid w:val="002120E8"/>
    <w:rsid w:val="00212B83"/>
    <w:rsid w:val="00214A3D"/>
    <w:rsid w:val="00215710"/>
    <w:rsid w:val="00215F2E"/>
    <w:rsid w:val="002166E8"/>
    <w:rsid w:val="00222BE4"/>
    <w:rsid w:val="00223391"/>
    <w:rsid w:val="00225196"/>
    <w:rsid w:val="0022544B"/>
    <w:rsid w:val="0022623F"/>
    <w:rsid w:val="00227B60"/>
    <w:rsid w:val="00230C5C"/>
    <w:rsid w:val="00232D80"/>
    <w:rsid w:val="00232E68"/>
    <w:rsid w:val="00236B69"/>
    <w:rsid w:val="002370EC"/>
    <w:rsid w:val="00240903"/>
    <w:rsid w:val="002436E6"/>
    <w:rsid w:val="00244852"/>
    <w:rsid w:val="0024692C"/>
    <w:rsid w:val="00251C81"/>
    <w:rsid w:val="00251EE0"/>
    <w:rsid w:val="0025516D"/>
    <w:rsid w:val="00256EAF"/>
    <w:rsid w:val="002611B3"/>
    <w:rsid w:val="0026257E"/>
    <w:rsid w:val="00262F9F"/>
    <w:rsid w:val="00263DE8"/>
    <w:rsid w:val="00263F0B"/>
    <w:rsid w:val="0027225B"/>
    <w:rsid w:val="0027328B"/>
    <w:rsid w:val="002742AC"/>
    <w:rsid w:val="002744ED"/>
    <w:rsid w:val="00274A25"/>
    <w:rsid w:val="00274DCC"/>
    <w:rsid w:val="00276920"/>
    <w:rsid w:val="00281B1D"/>
    <w:rsid w:val="00281FC9"/>
    <w:rsid w:val="00282EC3"/>
    <w:rsid w:val="0028625D"/>
    <w:rsid w:val="00286A63"/>
    <w:rsid w:val="002950D8"/>
    <w:rsid w:val="00295439"/>
    <w:rsid w:val="002A0F2B"/>
    <w:rsid w:val="002A1634"/>
    <w:rsid w:val="002A39C4"/>
    <w:rsid w:val="002A4AE6"/>
    <w:rsid w:val="002A6543"/>
    <w:rsid w:val="002B46B9"/>
    <w:rsid w:val="002B6AE4"/>
    <w:rsid w:val="002B6DA0"/>
    <w:rsid w:val="002B7B35"/>
    <w:rsid w:val="002B7D7D"/>
    <w:rsid w:val="002C0024"/>
    <w:rsid w:val="002C0979"/>
    <w:rsid w:val="002C668B"/>
    <w:rsid w:val="002C74A5"/>
    <w:rsid w:val="002C75F5"/>
    <w:rsid w:val="002C7BFE"/>
    <w:rsid w:val="002C7D4F"/>
    <w:rsid w:val="002D1E2A"/>
    <w:rsid w:val="002D1FBE"/>
    <w:rsid w:val="002D2527"/>
    <w:rsid w:val="002D50CE"/>
    <w:rsid w:val="002D5422"/>
    <w:rsid w:val="002E060E"/>
    <w:rsid w:val="002E0B03"/>
    <w:rsid w:val="002E0B30"/>
    <w:rsid w:val="002E0E2B"/>
    <w:rsid w:val="002E54E9"/>
    <w:rsid w:val="002F0EC5"/>
    <w:rsid w:val="002F148C"/>
    <w:rsid w:val="002F1A5B"/>
    <w:rsid w:val="002F38B6"/>
    <w:rsid w:val="002F4A5D"/>
    <w:rsid w:val="002F533C"/>
    <w:rsid w:val="00304520"/>
    <w:rsid w:val="00305870"/>
    <w:rsid w:val="0030608B"/>
    <w:rsid w:val="003136EC"/>
    <w:rsid w:val="00316572"/>
    <w:rsid w:val="00321493"/>
    <w:rsid w:val="0032630F"/>
    <w:rsid w:val="00326C0A"/>
    <w:rsid w:val="00330094"/>
    <w:rsid w:val="0033099F"/>
    <w:rsid w:val="00331F0C"/>
    <w:rsid w:val="0033330F"/>
    <w:rsid w:val="00335032"/>
    <w:rsid w:val="00335264"/>
    <w:rsid w:val="00336AC7"/>
    <w:rsid w:val="003412EC"/>
    <w:rsid w:val="003417AF"/>
    <w:rsid w:val="00342A84"/>
    <w:rsid w:val="003434EF"/>
    <w:rsid w:val="003525F7"/>
    <w:rsid w:val="00353630"/>
    <w:rsid w:val="00354FB9"/>
    <w:rsid w:val="00356B76"/>
    <w:rsid w:val="003601CC"/>
    <w:rsid w:val="00362EAA"/>
    <w:rsid w:val="00363351"/>
    <w:rsid w:val="003713F5"/>
    <w:rsid w:val="0037351A"/>
    <w:rsid w:val="0037601E"/>
    <w:rsid w:val="003769A1"/>
    <w:rsid w:val="00377739"/>
    <w:rsid w:val="00380829"/>
    <w:rsid w:val="003811A9"/>
    <w:rsid w:val="00382C39"/>
    <w:rsid w:val="00382E0D"/>
    <w:rsid w:val="003851A1"/>
    <w:rsid w:val="00385472"/>
    <w:rsid w:val="00386F26"/>
    <w:rsid w:val="0038768B"/>
    <w:rsid w:val="00387A68"/>
    <w:rsid w:val="003925DF"/>
    <w:rsid w:val="0039655B"/>
    <w:rsid w:val="003A0C8F"/>
    <w:rsid w:val="003A1B30"/>
    <w:rsid w:val="003A36BB"/>
    <w:rsid w:val="003A4E60"/>
    <w:rsid w:val="003A57BB"/>
    <w:rsid w:val="003A585B"/>
    <w:rsid w:val="003A5E81"/>
    <w:rsid w:val="003A65DB"/>
    <w:rsid w:val="003A6F85"/>
    <w:rsid w:val="003A71C1"/>
    <w:rsid w:val="003B1CEC"/>
    <w:rsid w:val="003B4BF9"/>
    <w:rsid w:val="003B5DE3"/>
    <w:rsid w:val="003B696B"/>
    <w:rsid w:val="003C0060"/>
    <w:rsid w:val="003C62F3"/>
    <w:rsid w:val="003C76E2"/>
    <w:rsid w:val="003C7719"/>
    <w:rsid w:val="003D2946"/>
    <w:rsid w:val="003D5B2C"/>
    <w:rsid w:val="003D682D"/>
    <w:rsid w:val="003D7497"/>
    <w:rsid w:val="003E080B"/>
    <w:rsid w:val="003E0BD7"/>
    <w:rsid w:val="003E3F4E"/>
    <w:rsid w:val="003E4609"/>
    <w:rsid w:val="003E5573"/>
    <w:rsid w:val="003E6451"/>
    <w:rsid w:val="003E69BD"/>
    <w:rsid w:val="003E76E8"/>
    <w:rsid w:val="003F0403"/>
    <w:rsid w:val="003F1C8E"/>
    <w:rsid w:val="003F4552"/>
    <w:rsid w:val="003F4E5D"/>
    <w:rsid w:val="003F6CCE"/>
    <w:rsid w:val="00401195"/>
    <w:rsid w:val="00401807"/>
    <w:rsid w:val="0040244F"/>
    <w:rsid w:val="004033AF"/>
    <w:rsid w:val="00404595"/>
    <w:rsid w:val="00414C51"/>
    <w:rsid w:val="00420658"/>
    <w:rsid w:val="00423642"/>
    <w:rsid w:val="00425529"/>
    <w:rsid w:val="00427B4B"/>
    <w:rsid w:val="0043441D"/>
    <w:rsid w:val="004347A3"/>
    <w:rsid w:val="0043701B"/>
    <w:rsid w:val="00441609"/>
    <w:rsid w:val="00442241"/>
    <w:rsid w:val="00446272"/>
    <w:rsid w:val="00446DEB"/>
    <w:rsid w:val="00451B81"/>
    <w:rsid w:val="00452184"/>
    <w:rsid w:val="00452FA3"/>
    <w:rsid w:val="00453279"/>
    <w:rsid w:val="004552AE"/>
    <w:rsid w:val="00455B4B"/>
    <w:rsid w:val="00456FDD"/>
    <w:rsid w:val="00462818"/>
    <w:rsid w:val="00463BB2"/>
    <w:rsid w:val="00464DCA"/>
    <w:rsid w:val="00465541"/>
    <w:rsid w:val="00465E3B"/>
    <w:rsid w:val="00467A27"/>
    <w:rsid w:val="004704AD"/>
    <w:rsid w:val="004705B2"/>
    <w:rsid w:val="00470C94"/>
    <w:rsid w:val="00471E15"/>
    <w:rsid w:val="00471FFE"/>
    <w:rsid w:val="004750E3"/>
    <w:rsid w:val="0047636B"/>
    <w:rsid w:val="0047665A"/>
    <w:rsid w:val="004776E3"/>
    <w:rsid w:val="00477C70"/>
    <w:rsid w:val="004818F0"/>
    <w:rsid w:val="00490579"/>
    <w:rsid w:val="00490F4B"/>
    <w:rsid w:val="00493EAC"/>
    <w:rsid w:val="00496570"/>
    <w:rsid w:val="0049677E"/>
    <w:rsid w:val="0049752F"/>
    <w:rsid w:val="004A0C86"/>
    <w:rsid w:val="004A4073"/>
    <w:rsid w:val="004A68A1"/>
    <w:rsid w:val="004B5901"/>
    <w:rsid w:val="004B5E0E"/>
    <w:rsid w:val="004B691A"/>
    <w:rsid w:val="004B75B1"/>
    <w:rsid w:val="004B791E"/>
    <w:rsid w:val="004C14F6"/>
    <w:rsid w:val="004C1723"/>
    <w:rsid w:val="004C6105"/>
    <w:rsid w:val="004C676F"/>
    <w:rsid w:val="004D0A4A"/>
    <w:rsid w:val="004D1940"/>
    <w:rsid w:val="004D2B17"/>
    <w:rsid w:val="004D58E2"/>
    <w:rsid w:val="004D5C71"/>
    <w:rsid w:val="004D5DF8"/>
    <w:rsid w:val="004D63FB"/>
    <w:rsid w:val="004D693D"/>
    <w:rsid w:val="004D721B"/>
    <w:rsid w:val="004E0B63"/>
    <w:rsid w:val="004E1A2C"/>
    <w:rsid w:val="004E1AD4"/>
    <w:rsid w:val="004E51A5"/>
    <w:rsid w:val="004E7437"/>
    <w:rsid w:val="004F1118"/>
    <w:rsid w:val="004F1783"/>
    <w:rsid w:val="004F4B1E"/>
    <w:rsid w:val="004F6151"/>
    <w:rsid w:val="00502EE1"/>
    <w:rsid w:val="00504628"/>
    <w:rsid w:val="005055C5"/>
    <w:rsid w:val="00510A88"/>
    <w:rsid w:val="00513AC9"/>
    <w:rsid w:val="00513F9E"/>
    <w:rsid w:val="00514457"/>
    <w:rsid w:val="00515650"/>
    <w:rsid w:val="00515DAB"/>
    <w:rsid w:val="00517AD5"/>
    <w:rsid w:val="00524086"/>
    <w:rsid w:val="00524E21"/>
    <w:rsid w:val="00524E93"/>
    <w:rsid w:val="005251F6"/>
    <w:rsid w:val="00525C02"/>
    <w:rsid w:val="005274A0"/>
    <w:rsid w:val="00530D37"/>
    <w:rsid w:val="00535BE2"/>
    <w:rsid w:val="00535C0E"/>
    <w:rsid w:val="00535C8C"/>
    <w:rsid w:val="0053666B"/>
    <w:rsid w:val="00543EED"/>
    <w:rsid w:val="005440D5"/>
    <w:rsid w:val="005449A1"/>
    <w:rsid w:val="00546589"/>
    <w:rsid w:val="005476BB"/>
    <w:rsid w:val="00552114"/>
    <w:rsid w:val="00552429"/>
    <w:rsid w:val="0055248A"/>
    <w:rsid w:val="0055364D"/>
    <w:rsid w:val="005562BD"/>
    <w:rsid w:val="0055777D"/>
    <w:rsid w:val="00560726"/>
    <w:rsid w:val="00561F82"/>
    <w:rsid w:val="00563E62"/>
    <w:rsid w:val="00564C2A"/>
    <w:rsid w:val="0056602B"/>
    <w:rsid w:val="005741A1"/>
    <w:rsid w:val="005816E6"/>
    <w:rsid w:val="0058183E"/>
    <w:rsid w:val="00582A98"/>
    <w:rsid w:val="00585EE9"/>
    <w:rsid w:val="00586400"/>
    <w:rsid w:val="0058684B"/>
    <w:rsid w:val="00586E32"/>
    <w:rsid w:val="00590903"/>
    <w:rsid w:val="0059162A"/>
    <w:rsid w:val="00595574"/>
    <w:rsid w:val="005963FF"/>
    <w:rsid w:val="00596F5D"/>
    <w:rsid w:val="005A01CF"/>
    <w:rsid w:val="005A1B86"/>
    <w:rsid w:val="005A6526"/>
    <w:rsid w:val="005B2BDC"/>
    <w:rsid w:val="005B2EBD"/>
    <w:rsid w:val="005B4FE1"/>
    <w:rsid w:val="005C3E98"/>
    <w:rsid w:val="005C446B"/>
    <w:rsid w:val="005C51B8"/>
    <w:rsid w:val="005C532F"/>
    <w:rsid w:val="005C5D33"/>
    <w:rsid w:val="005D047A"/>
    <w:rsid w:val="005D05F5"/>
    <w:rsid w:val="005D12F6"/>
    <w:rsid w:val="005D3724"/>
    <w:rsid w:val="005D6AD8"/>
    <w:rsid w:val="005E0121"/>
    <w:rsid w:val="005E3D9C"/>
    <w:rsid w:val="005E5B2F"/>
    <w:rsid w:val="005E789F"/>
    <w:rsid w:val="005E7A38"/>
    <w:rsid w:val="005F0EF1"/>
    <w:rsid w:val="005F1104"/>
    <w:rsid w:val="005F1746"/>
    <w:rsid w:val="005F1B7A"/>
    <w:rsid w:val="005F2447"/>
    <w:rsid w:val="005F2966"/>
    <w:rsid w:val="005F63DD"/>
    <w:rsid w:val="005F6824"/>
    <w:rsid w:val="005F7E00"/>
    <w:rsid w:val="00601456"/>
    <w:rsid w:val="0060161D"/>
    <w:rsid w:val="0060206E"/>
    <w:rsid w:val="00605491"/>
    <w:rsid w:val="006059B8"/>
    <w:rsid w:val="00610D6E"/>
    <w:rsid w:val="006132A5"/>
    <w:rsid w:val="006137BF"/>
    <w:rsid w:val="00614E8D"/>
    <w:rsid w:val="00616334"/>
    <w:rsid w:val="00617D7C"/>
    <w:rsid w:val="00620F0B"/>
    <w:rsid w:val="00622194"/>
    <w:rsid w:val="0062264E"/>
    <w:rsid w:val="00623D1F"/>
    <w:rsid w:val="00624626"/>
    <w:rsid w:val="00627E49"/>
    <w:rsid w:val="00630549"/>
    <w:rsid w:val="00630651"/>
    <w:rsid w:val="00630909"/>
    <w:rsid w:val="00630DCF"/>
    <w:rsid w:val="0063283D"/>
    <w:rsid w:val="00632D1C"/>
    <w:rsid w:val="00633512"/>
    <w:rsid w:val="00634140"/>
    <w:rsid w:val="006368E5"/>
    <w:rsid w:val="006409B0"/>
    <w:rsid w:val="006409CB"/>
    <w:rsid w:val="00641A9A"/>
    <w:rsid w:val="00643011"/>
    <w:rsid w:val="00644DC2"/>
    <w:rsid w:val="0064542E"/>
    <w:rsid w:val="0064730E"/>
    <w:rsid w:val="006620B9"/>
    <w:rsid w:val="0066438D"/>
    <w:rsid w:val="0066499E"/>
    <w:rsid w:val="00666E21"/>
    <w:rsid w:val="006701FE"/>
    <w:rsid w:val="006706AC"/>
    <w:rsid w:val="00672C4C"/>
    <w:rsid w:val="006804E6"/>
    <w:rsid w:val="006849A7"/>
    <w:rsid w:val="00684B40"/>
    <w:rsid w:val="006907D3"/>
    <w:rsid w:val="00693026"/>
    <w:rsid w:val="00693063"/>
    <w:rsid w:val="006938BB"/>
    <w:rsid w:val="00694610"/>
    <w:rsid w:val="00695A95"/>
    <w:rsid w:val="00695EF7"/>
    <w:rsid w:val="00697215"/>
    <w:rsid w:val="006A029C"/>
    <w:rsid w:val="006A4BC4"/>
    <w:rsid w:val="006A5E26"/>
    <w:rsid w:val="006A6469"/>
    <w:rsid w:val="006A7B4C"/>
    <w:rsid w:val="006B1966"/>
    <w:rsid w:val="006B1CE5"/>
    <w:rsid w:val="006B1F6E"/>
    <w:rsid w:val="006B3ACB"/>
    <w:rsid w:val="006B41E0"/>
    <w:rsid w:val="006B4780"/>
    <w:rsid w:val="006B5196"/>
    <w:rsid w:val="006B5A37"/>
    <w:rsid w:val="006C039E"/>
    <w:rsid w:val="006C0BAF"/>
    <w:rsid w:val="006C1FFB"/>
    <w:rsid w:val="006C20BF"/>
    <w:rsid w:val="006C3ECD"/>
    <w:rsid w:val="006C48E3"/>
    <w:rsid w:val="006C622D"/>
    <w:rsid w:val="006C7734"/>
    <w:rsid w:val="006D11C4"/>
    <w:rsid w:val="006D330E"/>
    <w:rsid w:val="006D5A25"/>
    <w:rsid w:val="006D5CB0"/>
    <w:rsid w:val="006D5E8E"/>
    <w:rsid w:val="006E1B3E"/>
    <w:rsid w:val="006E2CA3"/>
    <w:rsid w:val="006E2DFF"/>
    <w:rsid w:val="006E454F"/>
    <w:rsid w:val="006F2D5B"/>
    <w:rsid w:val="006F5807"/>
    <w:rsid w:val="006F6606"/>
    <w:rsid w:val="006F7922"/>
    <w:rsid w:val="0070067D"/>
    <w:rsid w:val="00700D18"/>
    <w:rsid w:val="00701571"/>
    <w:rsid w:val="00702133"/>
    <w:rsid w:val="00702260"/>
    <w:rsid w:val="00706356"/>
    <w:rsid w:val="0070753C"/>
    <w:rsid w:val="0071285F"/>
    <w:rsid w:val="00714FBE"/>
    <w:rsid w:val="007251A1"/>
    <w:rsid w:val="00726E9D"/>
    <w:rsid w:val="00727349"/>
    <w:rsid w:val="00733C07"/>
    <w:rsid w:val="00734EA8"/>
    <w:rsid w:val="007359C8"/>
    <w:rsid w:val="00735D59"/>
    <w:rsid w:val="00737B91"/>
    <w:rsid w:val="0074067C"/>
    <w:rsid w:val="00741B9D"/>
    <w:rsid w:val="007433C9"/>
    <w:rsid w:val="0074491F"/>
    <w:rsid w:val="00745E21"/>
    <w:rsid w:val="00745EA9"/>
    <w:rsid w:val="00746F80"/>
    <w:rsid w:val="00751F1F"/>
    <w:rsid w:val="0075364E"/>
    <w:rsid w:val="00754BB2"/>
    <w:rsid w:val="007567CD"/>
    <w:rsid w:val="00760112"/>
    <w:rsid w:val="007627B3"/>
    <w:rsid w:val="007641EA"/>
    <w:rsid w:val="0077229C"/>
    <w:rsid w:val="00773DDF"/>
    <w:rsid w:val="00780954"/>
    <w:rsid w:val="00781208"/>
    <w:rsid w:val="00782F27"/>
    <w:rsid w:val="007860EE"/>
    <w:rsid w:val="00786C7F"/>
    <w:rsid w:val="00787A5E"/>
    <w:rsid w:val="00791C77"/>
    <w:rsid w:val="00792338"/>
    <w:rsid w:val="007925CD"/>
    <w:rsid w:val="007937BB"/>
    <w:rsid w:val="007941D9"/>
    <w:rsid w:val="00795B62"/>
    <w:rsid w:val="00797F94"/>
    <w:rsid w:val="007A2470"/>
    <w:rsid w:val="007A2930"/>
    <w:rsid w:val="007A5DD1"/>
    <w:rsid w:val="007A5F22"/>
    <w:rsid w:val="007A6AF8"/>
    <w:rsid w:val="007B2FC9"/>
    <w:rsid w:val="007B3DFC"/>
    <w:rsid w:val="007B5C30"/>
    <w:rsid w:val="007B7E37"/>
    <w:rsid w:val="007C1457"/>
    <w:rsid w:val="007C306A"/>
    <w:rsid w:val="007C3F76"/>
    <w:rsid w:val="007C487F"/>
    <w:rsid w:val="007C6B05"/>
    <w:rsid w:val="007C7C2F"/>
    <w:rsid w:val="007D05BE"/>
    <w:rsid w:val="007D1237"/>
    <w:rsid w:val="007D20FE"/>
    <w:rsid w:val="007D3D7B"/>
    <w:rsid w:val="007E0303"/>
    <w:rsid w:val="007E1536"/>
    <w:rsid w:val="007F0D6B"/>
    <w:rsid w:val="007F228F"/>
    <w:rsid w:val="007F2939"/>
    <w:rsid w:val="007F3251"/>
    <w:rsid w:val="007F7886"/>
    <w:rsid w:val="00800250"/>
    <w:rsid w:val="00801822"/>
    <w:rsid w:val="00801A21"/>
    <w:rsid w:val="0080269F"/>
    <w:rsid w:val="008050A6"/>
    <w:rsid w:val="0080632D"/>
    <w:rsid w:val="00807B93"/>
    <w:rsid w:val="00807F28"/>
    <w:rsid w:val="00811E40"/>
    <w:rsid w:val="008162B8"/>
    <w:rsid w:val="00821CF3"/>
    <w:rsid w:val="008248CC"/>
    <w:rsid w:val="00826DBB"/>
    <w:rsid w:val="008279D3"/>
    <w:rsid w:val="008307C5"/>
    <w:rsid w:val="00836D2A"/>
    <w:rsid w:val="0083756C"/>
    <w:rsid w:val="00837CFE"/>
    <w:rsid w:val="00845357"/>
    <w:rsid w:val="008456E9"/>
    <w:rsid w:val="00845968"/>
    <w:rsid w:val="00846BCC"/>
    <w:rsid w:val="00851AE1"/>
    <w:rsid w:val="00853A48"/>
    <w:rsid w:val="00854074"/>
    <w:rsid w:val="008554A9"/>
    <w:rsid w:val="00857A07"/>
    <w:rsid w:val="00857F22"/>
    <w:rsid w:val="008603F8"/>
    <w:rsid w:val="0086157E"/>
    <w:rsid w:val="008625EE"/>
    <w:rsid w:val="00863B5C"/>
    <w:rsid w:val="00866E4E"/>
    <w:rsid w:val="00873137"/>
    <w:rsid w:val="00875111"/>
    <w:rsid w:val="008802E9"/>
    <w:rsid w:val="008822D8"/>
    <w:rsid w:val="00882E79"/>
    <w:rsid w:val="0088462D"/>
    <w:rsid w:val="00885CE6"/>
    <w:rsid w:val="0089182B"/>
    <w:rsid w:val="0089186B"/>
    <w:rsid w:val="00892B60"/>
    <w:rsid w:val="00897287"/>
    <w:rsid w:val="008A2C2D"/>
    <w:rsid w:val="008A3417"/>
    <w:rsid w:val="008B35EB"/>
    <w:rsid w:val="008B5381"/>
    <w:rsid w:val="008B5FA3"/>
    <w:rsid w:val="008C0B22"/>
    <w:rsid w:val="008C72FA"/>
    <w:rsid w:val="008C7BEB"/>
    <w:rsid w:val="008D355A"/>
    <w:rsid w:val="008D3F13"/>
    <w:rsid w:val="008D5713"/>
    <w:rsid w:val="008D7E07"/>
    <w:rsid w:val="008E10A0"/>
    <w:rsid w:val="008E33AE"/>
    <w:rsid w:val="008E5E54"/>
    <w:rsid w:val="008E60E6"/>
    <w:rsid w:val="008F09C8"/>
    <w:rsid w:val="008F20D1"/>
    <w:rsid w:val="008F30B3"/>
    <w:rsid w:val="008F50A2"/>
    <w:rsid w:val="009041F1"/>
    <w:rsid w:val="00905ECF"/>
    <w:rsid w:val="009103BC"/>
    <w:rsid w:val="00912FC6"/>
    <w:rsid w:val="00916E03"/>
    <w:rsid w:val="00920D64"/>
    <w:rsid w:val="00921F3B"/>
    <w:rsid w:val="00922349"/>
    <w:rsid w:val="00926A65"/>
    <w:rsid w:val="009337AF"/>
    <w:rsid w:val="00933BC3"/>
    <w:rsid w:val="00933F4D"/>
    <w:rsid w:val="009349D9"/>
    <w:rsid w:val="00934F86"/>
    <w:rsid w:val="00935627"/>
    <w:rsid w:val="00935699"/>
    <w:rsid w:val="00935911"/>
    <w:rsid w:val="009365CA"/>
    <w:rsid w:val="00936A14"/>
    <w:rsid w:val="00937EAB"/>
    <w:rsid w:val="00943BED"/>
    <w:rsid w:val="00943DE5"/>
    <w:rsid w:val="00944FC5"/>
    <w:rsid w:val="00946477"/>
    <w:rsid w:val="0095110D"/>
    <w:rsid w:val="009537A5"/>
    <w:rsid w:val="009538A8"/>
    <w:rsid w:val="00954CC6"/>
    <w:rsid w:val="0095763C"/>
    <w:rsid w:val="0096008C"/>
    <w:rsid w:val="00963773"/>
    <w:rsid w:val="009771B6"/>
    <w:rsid w:val="00977C2B"/>
    <w:rsid w:val="00980017"/>
    <w:rsid w:val="00980541"/>
    <w:rsid w:val="00980BBF"/>
    <w:rsid w:val="00981F22"/>
    <w:rsid w:val="009824EB"/>
    <w:rsid w:val="009833EF"/>
    <w:rsid w:val="0098355B"/>
    <w:rsid w:val="0098506F"/>
    <w:rsid w:val="00985553"/>
    <w:rsid w:val="009859F4"/>
    <w:rsid w:val="00987AF6"/>
    <w:rsid w:val="00993E58"/>
    <w:rsid w:val="00995C3E"/>
    <w:rsid w:val="00996800"/>
    <w:rsid w:val="009A0BF3"/>
    <w:rsid w:val="009A2D04"/>
    <w:rsid w:val="009A3A21"/>
    <w:rsid w:val="009A4F39"/>
    <w:rsid w:val="009B34EF"/>
    <w:rsid w:val="009B3FCD"/>
    <w:rsid w:val="009B6289"/>
    <w:rsid w:val="009B6485"/>
    <w:rsid w:val="009C6342"/>
    <w:rsid w:val="009D55C2"/>
    <w:rsid w:val="009E061C"/>
    <w:rsid w:val="009E2CD6"/>
    <w:rsid w:val="009E3157"/>
    <w:rsid w:val="009E6B12"/>
    <w:rsid w:val="009F0CA6"/>
    <w:rsid w:val="009F0E6D"/>
    <w:rsid w:val="009F235C"/>
    <w:rsid w:val="009F5998"/>
    <w:rsid w:val="009F621F"/>
    <w:rsid w:val="00A0011E"/>
    <w:rsid w:val="00A0547C"/>
    <w:rsid w:val="00A11503"/>
    <w:rsid w:val="00A123EE"/>
    <w:rsid w:val="00A127BF"/>
    <w:rsid w:val="00A13647"/>
    <w:rsid w:val="00A13EE9"/>
    <w:rsid w:val="00A143C8"/>
    <w:rsid w:val="00A14CF5"/>
    <w:rsid w:val="00A17BBF"/>
    <w:rsid w:val="00A22D08"/>
    <w:rsid w:val="00A303C8"/>
    <w:rsid w:val="00A30FCE"/>
    <w:rsid w:val="00A36054"/>
    <w:rsid w:val="00A37531"/>
    <w:rsid w:val="00A37A0D"/>
    <w:rsid w:val="00A41ECE"/>
    <w:rsid w:val="00A42789"/>
    <w:rsid w:val="00A5195A"/>
    <w:rsid w:val="00A525F7"/>
    <w:rsid w:val="00A56421"/>
    <w:rsid w:val="00A5780D"/>
    <w:rsid w:val="00A62BA6"/>
    <w:rsid w:val="00A62CDD"/>
    <w:rsid w:val="00A62DA1"/>
    <w:rsid w:val="00A720CB"/>
    <w:rsid w:val="00A72364"/>
    <w:rsid w:val="00A73942"/>
    <w:rsid w:val="00A74D15"/>
    <w:rsid w:val="00A74FDE"/>
    <w:rsid w:val="00A76E9C"/>
    <w:rsid w:val="00A77613"/>
    <w:rsid w:val="00A80FB8"/>
    <w:rsid w:val="00A824BB"/>
    <w:rsid w:val="00A8346C"/>
    <w:rsid w:val="00A8365A"/>
    <w:rsid w:val="00A91C8A"/>
    <w:rsid w:val="00A92AB2"/>
    <w:rsid w:val="00A94927"/>
    <w:rsid w:val="00A94A57"/>
    <w:rsid w:val="00A94EFD"/>
    <w:rsid w:val="00A96C7B"/>
    <w:rsid w:val="00AA4250"/>
    <w:rsid w:val="00AA53B8"/>
    <w:rsid w:val="00AA5777"/>
    <w:rsid w:val="00AA6319"/>
    <w:rsid w:val="00AB09A2"/>
    <w:rsid w:val="00AB3745"/>
    <w:rsid w:val="00AB3EE8"/>
    <w:rsid w:val="00AB4CCE"/>
    <w:rsid w:val="00AB5930"/>
    <w:rsid w:val="00AB62B8"/>
    <w:rsid w:val="00AB6AD5"/>
    <w:rsid w:val="00AB7422"/>
    <w:rsid w:val="00AC124A"/>
    <w:rsid w:val="00AC22DA"/>
    <w:rsid w:val="00AC2941"/>
    <w:rsid w:val="00AC436E"/>
    <w:rsid w:val="00AC6455"/>
    <w:rsid w:val="00AC73E3"/>
    <w:rsid w:val="00AC7F40"/>
    <w:rsid w:val="00AD0FEE"/>
    <w:rsid w:val="00AD3C48"/>
    <w:rsid w:val="00AD7349"/>
    <w:rsid w:val="00AD742E"/>
    <w:rsid w:val="00AE4A13"/>
    <w:rsid w:val="00AE72A5"/>
    <w:rsid w:val="00AE742C"/>
    <w:rsid w:val="00AF1115"/>
    <w:rsid w:val="00AF396A"/>
    <w:rsid w:val="00AF4071"/>
    <w:rsid w:val="00AF48B9"/>
    <w:rsid w:val="00AF4D34"/>
    <w:rsid w:val="00AF747E"/>
    <w:rsid w:val="00AF79B1"/>
    <w:rsid w:val="00AF7E4B"/>
    <w:rsid w:val="00B00A53"/>
    <w:rsid w:val="00B054AF"/>
    <w:rsid w:val="00B05DBD"/>
    <w:rsid w:val="00B06004"/>
    <w:rsid w:val="00B1160E"/>
    <w:rsid w:val="00B11727"/>
    <w:rsid w:val="00B11BF4"/>
    <w:rsid w:val="00B12706"/>
    <w:rsid w:val="00B138FC"/>
    <w:rsid w:val="00B16854"/>
    <w:rsid w:val="00B202A8"/>
    <w:rsid w:val="00B203AD"/>
    <w:rsid w:val="00B225B6"/>
    <w:rsid w:val="00B2300B"/>
    <w:rsid w:val="00B24C9C"/>
    <w:rsid w:val="00B27888"/>
    <w:rsid w:val="00B27B4B"/>
    <w:rsid w:val="00B32031"/>
    <w:rsid w:val="00B33BEA"/>
    <w:rsid w:val="00B3559F"/>
    <w:rsid w:val="00B36EF7"/>
    <w:rsid w:val="00B400A9"/>
    <w:rsid w:val="00B40E6B"/>
    <w:rsid w:val="00B41111"/>
    <w:rsid w:val="00B43634"/>
    <w:rsid w:val="00B44BD1"/>
    <w:rsid w:val="00B4539F"/>
    <w:rsid w:val="00B46B31"/>
    <w:rsid w:val="00B47866"/>
    <w:rsid w:val="00B52714"/>
    <w:rsid w:val="00B5433D"/>
    <w:rsid w:val="00B55A5C"/>
    <w:rsid w:val="00B5759C"/>
    <w:rsid w:val="00B60E6C"/>
    <w:rsid w:val="00B61875"/>
    <w:rsid w:val="00B635FC"/>
    <w:rsid w:val="00B6441D"/>
    <w:rsid w:val="00B66C53"/>
    <w:rsid w:val="00B737E1"/>
    <w:rsid w:val="00B75763"/>
    <w:rsid w:val="00B7594B"/>
    <w:rsid w:val="00B760A4"/>
    <w:rsid w:val="00B76AD0"/>
    <w:rsid w:val="00B774F7"/>
    <w:rsid w:val="00B833C0"/>
    <w:rsid w:val="00B85B0F"/>
    <w:rsid w:val="00B85D1E"/>
    <w:rsid w:val="00B86063"/>
    <w:rsid w:val="00B870C9"/>
    <w:rsid w:val="00B87335"/>
    <w:rsid w:val="00B873B5"/>
    <w:rsid w:val="00B96892"/>
    <w:rsid w:val="00B97BC8"/>
    <w:rsid w:val="00BA0A3C"/>
    <w:rsid w:val="00BA173A"/>
    <w:rsid w:val="00BA2408"/>
    <w:rsid w:val="00BA5E5C"/>
    <w:rsid w:val="00BA77A6"/>
    <w:rsid w:val="00BB46F2"/>
    <w:rsid w:val="00BB4784"/>
    <w:rsid w:val="00BB4AB5"/>
    <w:rsid w:val="00BB52A9"/>
    <w:rsid w:val="00BB5957"/>
    <w:rsid w:val="00BC1D2E"/>
    <w:rsid w:val="00BC25C3"/>
    <w:rsid w:val="00BC29CD"/>
    <w:rsid w:val="00BC5A45"/>
    <w:rsid w:val="00BC68B3"/>
    <w:rsid w:val="00BC68D4"/>
    <w:rsid w:val="00BD2D74"/>
    <w:rsid w:val="00BD6461"/>
    <w:rsid w:val="00BE19B0"/>
    <w:rsid w:val="00BE3AB4"/>
    <w:rsid w:val="00BE3D62"/>
    <w:rsid w:val="00BE441E"/>
    <w:rsid w:val="00BE622D"/>
    <w:rsid w:val="00BE6E6A"/>
    <w:rsid w:val="00BF056B"/>
    <w:rsid w:val="00BF3922"/>
    <w:rsid w:val="00BF4FB9"/>
    <w:rsid w:val="00BF6900"/>
    <w:rsid w:val="00BF6F06"/>
    <w:rsid w:val="00C0245B"/>
    <w:rsid w:val="00C03D90"/>
    <w:rsid w:val="00C044E0"/>
    <w:rsid w:val="00C06BA0"/>
    <w:rsid w:val="00C0730A"/>
    <w:rsid w:val="00C124D0"/>
    <w:rsid w:val="00C15547"/>
    <w:rsid w:val="00C21453"/>
    <w:rsid w:val="00C24E7D"/>
    <w:rsid w:val="00C3103A"/>
    <w:rsid w:val="00C34FDF"/>
    <w:rsid w:val="00C35F17"/>
    <w:rsid w:val="00C36649"/>
    <w:rsid w:val="00C375C7"/>
    <w:rsid w:val="00C41B4F"/>
    <w:rsid w:val="00C41EB5"/>
    <w:rsid w:val="00C42D81"/>
    <w:rsid w:val="00C43070"/>
    <w:rsid w:val="00C4444D"/>
    <w:rsid w:val="00C452FF"/>
    <w:rsid w:val="00C502F8"/>
    <w:rsid w:val="00C5182B"/>
    <w:rsid w:val="00C53338"/>
    <w:rsid w:val="00C53581"/>
    <w:rsid w:val="00C54C61"/>
    <w:rsid w:val="00C56CC1"/>
    <w:rsid w:val="00C57451"/>
    <w:rsid w:val="00C61049"/>
    <w:rsid w:val="00C6162A"/>
    <w:rsid w:val="00C627CD"/>
    <w:rsid w:val="00C652C5"/>
    <w:rsid w:val="00C663F1"/>
    <w:rsid w:val="00C67A5E"/>
    <w:rsid w:val="00C76C1F"/>
    <w:rsid w:val="00C82F76"/>
    <w:rsid w:val="00C84428"/>
    <w:rsid w:val="00C85426"/>
    <w:rsid w:val="00C86A2A"/>
    <w:rsid w:val="00CA1124"/>
    <w:rsid w:val="00CA12D2"/>
    <w:rsid w:val="00CA16C0"/>
    <w:rsid w:val="00CA3A35"/>
    <w:rsid w:val="00CB03F6"/>
    <w:rsid w:val="00CB5A7F"/>
    <w:rsid w:val="00CB7541"/>
    <w:rsid w:val="00CB77FE"/>
    <w:rsid w:val="00CC2B79"/>
    <w:rsid w:val="00CC2F93"/>
    <w:rsid w:val="00CC35A2"/>
    <w:rsid w:val="00CC4432"/>
    <w:rsid w:val="00CC5A0D"/>
    <w:rsid w:val="00CC5AED"/>
    <w:rsid w:val="00CC6811"/>
    <w:rsid w:val="00CC6BA1"/>
    <w:rsid w:val="00CD1908"/>
    <w:rsid w:val="00CD52D9"/>
    <w:rsid w:val="00CD6911"/>
    <w:rsid w:val="00CE032D"/>
    <w:rsid w:val="00CE115A"/>
    <w:rsid w:val="00CE7902"/>
    <w:rsid w:val="00CE7BD9"/>
    <w:rsid w:val="00CF04D1"/>
    <w:rsid w:val="00CF1BCC"/>
    <w:rsid w:val="00CF2BFB"/>
    <w:rsid w:val="00CF4210"/>
    <w:rsid w:val="00CF5648"/>
    <w:rsid w:val="00D01807"/>
    <w:rsid w:val="00D02249"/>
    <w:rsid w:val="00D04C53"/>
    <w:rsid w:val="00D04DC4"/>
    <w:rsid w:val="00D05010"/>
    <w:rsid w:val="00D05CB1"/>
    <w:rsid w:val="00D06262"/>
    <w:rsid w:val="00D06B04"/>
    <w:rsid w:val="00D1004F"/>
    <w:rsid w:val="00D1053D"/>
    <w:rsid w:val="00D11254"/>
    <w:rsid w:val="00D12BB3"/>
    <w:rsid w:val="00D141E3"/>
    <w:rsid w:val="00D15795"/>
    <w:rsid w:val="00D16EFC"/>
    <w:rsid w:val="00D16FA1"/>
    <w:rsid w:val="00D17B53"/>
    <w:rsid w:val="00D22B5F"/>
    <w:rsid w:val="00D23915"/>
    <w:rsid w:val="00D239E7"/>
    <w:rsid w:val="00D25B3B"/>
    <w:rsid w:val="00D276A9"/>
    <w:rsid w:val="00D27E80"/>
    <w:rsid w:val="00D31200"/>
    <w:rsid w:val="00D33ACD"/>
    <w:rsid w:val="00D4054A"/>
    <w:rsid w:val="00D4415C"/>
    <w:rsid w:val="00D45F1E"/>
    <w:rsid w:val="00D52B8F"/>
    <w:rsid w:val="00D52DA5"/>
    <w:rsid w:val="00D54508"/>
    <w:rsid w:val="00D54E11"/>
    <w:rsid w:val="00D55E4B"/>
    <w:rsid w:val="00D634B7"/>
    <w:rsid w:val="00D64A6B"/>
    <w:rsid w:val="00D663FE"/>
    <w:rsid w:val="00D66ECA"/>
    <w:rsid w:val="00D67459"/>
    <w:rsid w:val="00D70371"/>
    <w:rsid w:val="00D822DA"/>
    <w:rsid w:val="00D86AC2"/>
    <w:rsid w:val="00D87B9D"/>
    <w:rsid w:val="00D90926"/>
    <w:rsid w:val="00D91155"/>
    <w:rsid w:val="00D94A3C"/>
    <w:rsid w:val="00D95394"/>
    <w:rsid w:val="00D95C14"/>
    <w:rsid w:val="00D96535"/>
    <w:rsid w:val="00D9778C"/>
    <w:rsid w:val="00DA01FF"/>
    <w:rsid w:val="00DA0B21"/>
    <w:rsid w:val="00DA1C76"/>
    <w:rsid w:val="00DA37F4"/>
    <w:rsid w:val="00DA391B"/>
    <w:rsid w:val="00DA4D27"/>
    <w:rsid w:val="00DA4DCC"/>
    <w:rsid w:val="00DA524C"/>
    <w:rsid w:val="00DA59AC"/>
    <w:rsid w:val="00DA74AA"/>
    <w:rsid w:val="00DB2CDF"/>
    <w:rsid w:val="00DB334E"/>
    <w:rsid w:val="00DB48F4"/>
    <w:rsid w:val="00DB59AA"/>
    <w:rsid w:val="00DB756C"/>
    <w:rsid w:val="00DC086F"/>
    <w:rsid w:val="00DC2B2D"/>
    <w:rsid w:val="00DC3813"/>
    <w:rsid w:val="00DC4DF6"/>
    <w:rsid w:val="00DC644B"/>
    <w:rsid w:val="00DD011C"/>
    <w:rsid w:val="00DD0B78"/>
    <w:rsid w:val="00DD10E8"/>
    <w:rsid w:val="00DD2CAC"/>
    <w:rsid w:val="00DD2F05"/>
    <w:rsid w:val="00DD4814"/>
    <w:rsid w:val="00DD56C0"/>
    <w:rsid w:val="00DD7304"/>
    <w:rsid w:val="00DD7796"/>
    <w:rsid w:val="00DE47FF"/>
    <w:rsid w:val="00DE4D48"/>
    <w:rsid w:val="00DF0928"/>
    <w:rsid w:val="00DF0B73"/>
    <w:rsid w:val="00DF24EC"/>
    <w:rsid w:val="00DF3618"/>
    <w:rsid w:val="00DF5A1C"/>
    <w:rsid w:val="00DF5A7B"/>
    <w:rsid w:val="00E011EB"/>
    <w:rsid w:val="00E01765"/>
    <w:rsid w:val="00E01C04"/>
    <w:rsid w:val="00E02AA5"/>
    <w:rsid w:val="00E045E9"/>
    <w:rsid w:val="00E056F0"/>
    <w:rsid w:val="00E07504"/>
    <w:rsid w:val="00E11929"/>
    <w:rsid w:val="00E12244"/>
    <w:rsid w:val="00E122D5"/>
    <w:rsid w:val="00E12D2A"/>
    <w:rsid w:val="00E12F49"/>
    <w:rsid w:val="00E176B4"/>
    <w:rsid w:val="00E24453"/>
    <w:rsid w:val="00E24669"/>
    <w:rsid w:val="00E24A17"/>
    <w:rsid w:val="00E25BF0"/>
    <w:rsid w:val="00E30676"/>
    <w:rsid w:val="00E30C6C"/>
    <w:rsid w:val="00E33019"/>
    <w:rsid w:val="00E340C2"/>
    <w:rsid w:val="00E367A0"/>
    <w:rsid w:val="00E3738E"/>
    <w:rsid w:val="00E37F2C"/>
    <w:rsid w:val="00E42701"/>
    <w:rsid w:val="00E42CB2"/>
    <w:rsid w:val="00E437D8"/>
    <w:rsid w:val="00E43D02"/>
    <w:rsid w:val="00E52098"/>
    <w:rsid w:val="00E535AE"/>
    <w:rsid w:val="00E539D8"/>
    <w:rsid w:val="00E54D21"/>
    <w:rsid w:val="00E60F2B"/>
    <w:rsid w:val="00E61365"/>
    <w:rsid w:val="00E63115"/>
    <w:rsid w:val="00E6491F"/>
    <w:rsid w:val="00E6561A"/>
    <w:rsid w:val="00E727AF"/>
    <w:rsid w:val="00E74FAD"/>
    <w:rsid w:val="00E8203B"/>
    <w:rsid w:val="00E83ADF"/>
    <w:rsid w:val="00E84B1C"/>
    <w:rsid w:val="00E85508"/>
    <w:rsid w:val="00E874C4"/>
    <w:rsid w:val="00E8753D"/>
    <w:rsid w:val="00E91592"/>
    <w:rsid w:val="00E91896"/>
    <w:rsid w:val="00E94D08"/>
    <w:rsid w:val="00E95A79"/>
    <w:rsid w:val="00E967B3"/>
    <w:rsid w:val="00E975CB"/>
    <w:rsid w:val="00EA0297"/>
    <w:rsid w:val="00EA2C33"/>
    <w:rsid w:val="00EA3DCA"/>
    <w:rsid w:val="00EA53C0"/>
    <w:rsid w:val="00EA54DE"/>
    <w:rsid w:val="00EB1AEF"/>
    <w:rsid w:val="00EB21A8"/>
    <w:rsid w:val="00EB5EAA"/>
    <w:rsid w:val="00EB6D79"/>
    <w:rsid w:val="00EC43E3"/>
    <w:rsid w:val="00EC44BC"/>
    <w:rsid w:val="00EC56E1"/>
    <w:rsid w:val="00EC574C"/>
    <w:rsid w:val="00EC61C6"/>
    <w:rsid w:val="00EC7FCD"/>
    <w:rsid w:val="00ED2190"/>
    <w:rsid w:val="00ED2575"/>
    <w:rsid w:val="00ED4065"/>
    <w:rsid w:val="00ED4A76"/>
    <w:rsid w:val="00ED4C0B"/>
    <w:rsid w:val="00ED6DF5"/>
    <w:rsid w:val="00ED6F6D"/>
    <w:rsid w:val="00ED75F0"/>
    <w:rsid w:val="00ED7A3B"/>
    <w:rsid w:val="00ED7C32"/>
    <w:rsid w:val="00EE3251"/>
    <w:rsid w:val="00EE42F1"/>
    <w:rsid w:val="00EE4730"/>
    <w:rsid w:val="00EE6AB4"/>
    <w:rsid w:val="00EE6AF7"/>
    <w:rsid w:val="00EF1F82"/>
    <w:rsid w:val="00EF2CF1"/>
    <w:rsid w:val="00EF4655"/>
    <w:rsid w:val="00EF715B"/>
    <w:rsid w:val="00EF7883"/>
    <w:rsid w:val="00F01317"/>
    <w:rsid w:val="00F047AC"/>
    <w:rsid w:val="00F05212"/>
    <w:rsid w:val="00F11969"/>
    <w:rsid w:val="00F11A29"/>
    <w:rsid w:val="00F12AAA"/>
    <w:rsid w:val="00F15720"/>
    <w:rsid w:val="00F21981"/>
    <w:rsid w:val="00F22ACE"/>
    <w:rsid w:val="00F22E0B"/>
    <w:rsid w:val="00F23AC1"/>
    <w:rsid w:val="00F25878"/>
    <w:rsid w:val="00F3145A"/>
    <w:rsid w:val="00F31F62"/>
    <w:rsid w:val="00F34FD4"/>
    <w:rsid w:val="00F359C7"/>
    <w:rsid w:val="00F4029F"/>
    <w:rsid w:val="00F40ECD"/>
    <w:rsid w:val="00F4242C"/>
    <w:rsid w:val="00F433DD"/>
    <w:rsid w:val="00F4547A"/>
    <w:rsid w:val="00F466E6"/>
    <w:rsid w:val="00F46F07"/>
    <w:rsid w:val="00F4787C"/>
    <w:rsid w:val="00F50400"/>
    <w:rsid w:val="00F53D14"/>
    <w:rsid w:val="00F55A6D"/>
    <w:rsid w:val="00F5637A"/>
    <w:rsid w:val="00F5770D"/>
    <w:rsid w:val="00F5795E"/>
    <w:rsid w:val="00F64319"/>
    <w:rsid w:val="00F644EA"/>
    <w:rsid w:val="00F64A70"/>
    <w:rsid w:val="00F654BD"/>
    <w:rsid w:val="00F66185"/>
    <w:rsid w:val="00F7008F"/>
    <w:rsid w:val="00F7128B"/>
    <w:rsid w:val="00F724BC"/>
    <w:rsid w:val="00F72779"/>
    <w:rsid w:val="00F73BBA"/>
    <w:rsid w:val="00F76E35"/>
    <w:rsid w:val="00F8041B"/>
    <w:rsid w:val="00F81B82"/>
    <w:rsid w:val="00F81DAB"/>
    <w:rsid w:val="00F84882"/>
    <w:rsid w:val="00F84AD3"/>
    <w:rsid w:val="00F865D9"/>
    <w:rsid w:val="00F8716E"/>
    <w:rsid w:val="00F90D74"/>
    <w:rsid w:val="00F911B5"/>
    <w:rsid w:val="00F95A2F"/>
    <w:rsid w:val="00F963A3"/>
    <w:rsid w:val="00F96499"/>
    <w:rsid w:val="00FA323F"/>
    <w:rsid w:val="00FB3284"/>
    <w:rsid w:val="00FB3DCE"/>
    <w:rsid w:val="00FC08DA"/>
    <w:rsid w:val="00FC499F"/>
    <w:rsid w:val="00FC5379"/>
    <w:rsid w:val="00FC58B9"/>
    <w:rsid w:val="00FC5D0E"/>
    <w:rsid w:val="00FC6350"/>
    <w:rsid w:val="00FC69FF"/>
    <w:rsid w:val="00FD0299"/>
    <w:rsid w:val="00FD1477"/>
    <w:rsid w:val="00FD1B08"/>
    <w:rsid w:val="00FD50BD"/>
    <w:rsid w:val="00FD5F80"/>
    <w:rsid w:val="00FE0607"/>
    <w:rsid w:val="00FE14B5"/>
    <w:rsid w:val="00FE2447"/>
    <w:rsid w:val="00FE51B9"/>
    <w:rsid w:val="00FE6A2A"/>
    <w:rsid w:val="00FF01A7"/>
    <w:rsid w:val="00FF4F83"/>
    <w:rsid w:val="00FF5402"/>
    <w:rsid w:val="03336997"/>
    <w:rsid w:val="03C900B7"/>
    <w:rsid w:val="04160CB4"/>
    <w:rsid w:val="046317BC"/>
    <w:rsid w:val="05776644"/>
    <w:rsid w:val="060960BF"/>
    <w:rsid w:val="06882C13"/>
    <w:rsid w:val="06980E8E"/>
    <w:rsid w:val="06FA48D3"/>
    <w:rsid w:val="09302F37"/>
    <w:rsid w:val="096A5BD7"/>
    <w:rsid w:val="09B95DAC"/>
    <w:rsid w:val="09ED6A4E"/>
    <w:rsid w:val="0A300BA6"/>
    <w:rsid w:val="0A4123C1"/>
    <w:rsid w:val="0A702887"/>
    <w:rsid w:val="0ADC56C1"/>
    <w:rsid w:val="0CD95598"/>
    <w:rsid w:val="0ED2452F"/>
    <w:rsid w:val="0EE14BE1"/>
    <w:rsid w:val="0F564184"/>
    <w:rsid w:val="1159564B"/>
    <w:rsid w:val="11E93F89"/>
    <w:rsid w:val="127F61E2"/>
    <w:rsid w:val="137D422B"/>
    <w:rsid w:val="1385400E"/>
    <w:rsid w:val="13F81313"/>
    <w:rsid w:val="14436D03"/>
    <w:rsid w:val="15533B7D"/>
    <w:rsid w:val="161466A4"/>
    <w:rsid w:val="18C425A1"/>
    <w:rsid w:val="190321C9"/>
    <w:rsid w:val="193657B8"/>
    <w:rsid w:val="19816ABF"/>
    <w:rsid w:val="1A226D3D"/>
    <w:rsid w:val="1B0624FC"/>
    <w:rsid w:val="1B062546"/>
    <w:rsid w:val="1B4555E3"/>
    <w:rsid w:val="1C21674B"/>
    <w:rsid w:val="1DC76C70"/>
    <w:rsid w:val="20997366"/>
    <w:rsid w:val="20F93C3F"/>
    <w:rsid w:val="214647CE"/>
    <w:rsid w:val="21907360"/>
    <w:rsid w:val="21AD6348"/>
    <w:rsid w:val="21EC28E0"/>
    <w:rsid w:val="21F27EA2"/>
    <w:rsid w:val="22275472"/>
    <w:rsid w:val="237603F5"/>
    <w:rsid w:val="258F1BE7"/>
    <w:rsid w:val="262E3B63"/>
    <w:rsid w:val="26627EA8"/>
    <w:rsid w:val="26807673"/>
    <w:rsid w:val="27316022"/>
    <w:rsid w:val="27583210"/>
    <w:rsid w:val="28535992"/>
    <w:rsid w:val="28981DFD"/>
    <w:rsid w:val="28C52D0C"/>
    <w:rsid w:val="2A2175DE"/>
    <w:rsid w:val="2BDC420B"/>
    <w:rsid w:val="2C36676B"/>
    <w:rsid w:val="2C871DB3"/>
    <w:rsid w:val="2D053A5D"/>
    <w:rsid w:val="2D3B7CD8"/>
    <w:rsid w:val="30671DB4"/>
    <w:rsid w:val="30942823"/>
    <w:rsid w:val="30DF50EE"/>
    <w:rsid w:val="31382E3B"/>
    <w:rsid w:val="33B65B56"/>
    <w:rsid w:val="35244D64"/>
    <w:rsid w:val="355049F8"/>
    <w:rsid w:val="35D208BC"/>
    <w:rsid w:val="36434E06"/>
    <w:rsid w:val="369C6F9F"/>
    <w:rsid w:val="375A2DB5"/>
    <w:rsid w:val="38052685"/>
    <w:rsid w:val="380D2834"/>
    <w:rsid w:val="389244D7"/>
    <w:rsid w:val="397B4CAC"/>
    <w:rsid w:val="397D434D"/>
    <w:rsid w:val="399B4E65"/>
    <w:rsid w:val="39BA4AD8"/>
    <w:rsid w:val="3A950971"/>
    <w:rsid w:val="3AD33F1C"/>
    <w:rsid w:val="3B664C91"/>
    <w:rsid w:val="3B9D51D5"/>
    <w:rsid w:val="3BBB330A"/>
    <w:rsid w:val="3BEB019D"/>
    <w:rsid w:val="3C5B3F78"/>
    <w:rsid w:val="3CEF3EE2"/>
    <w:rsid w:val="3D07208E"/>
    <w:rsid w:val="3D99331A"/>
    <w:rsid w:val="3DD06E43"/>
    <w:rsid w:val="3E830224"/>
    <w:rsid w:val="3F215068"/>
    <w:rsid w:val="3F7F1F16"/>
    <w:rsid w:val="40710C54"/>
    <w:rsid w:val="412A63E0"/>
    <w:rsid w:val="42904DD1"/>
    <w:rsid w:val="42AB4F59"/>
    <w:rsid w:val="438C1D1A"/>
    <w:rsid w:val="44E3405C"/>
    <w:rsid w:val="45530F18"/>
    <w:rsid w:val="45C151F8"/>
    <w:rsid w:val="45D24EFA"/>
    <w:rsid w:val="46F13C6F"/>
    <w:rsid w:val="470671EF"/>
    <w:rsid w:val="4777450E"/>
    <w:rsid w:val="480B1059"/>
    <w:rsid w:val="483E1B0E"/>
    <w:rsid w:val="488E4926"/>
    <w:rsid w:val="48A85CD0"/>
    <w:rsid w:val="49665C0F"/>
    <w:rsid w:val="4A434251"/>
    <w:rsid w:val="4B416EC2"/>
    <w:rsid w:val="4C1C2310"/>
    <w:rsid w:val="4CA42509"/>
    <w:rsid w:val="4E0C4E27"/>
    <w:rsid w:val="4E1A69A7"/>
    <w:rsid w:val="4E547BEF"/>
    <w:rsid w:val="4EEE2B29"/>
    <w:rsid w:val="5025724F"/>
    <w:rsid w:val="506506AB"/>
    <w:rsid w:val="513A4301"/>
    <w:rsid w:val="51431A9D"/>
    <w:rsid w:val="516E401F"/>
    <w:rsid w:val="52936C72"/>
    <w:rsid w:val="534C6BF7"/>
    <w:rsid w:val="534F34AD"/>
    <w:rsid w:val="54942520"/>
    <w:rsid w:val="54D032C5"/>
    <w:rsid w:val="54DF454A"/>
    <w:rsid w:val="55437ADD"/>
    <w:rsid w:val="569A49F7"/>
    <w:rsid w:val="57AE3574"/>
    <w:rsid w:val="58005F4C"/>
    <w:rsid w:val="583F674F"/>
    <w:rsid w:val="59851BD8"/>
    <w:rsid w:val="5A180C5C"/>
    <w:rsid w:val="5AA667CC"/>
    <w:rsid w:val="5C6C3FA9"/>
    <w:rsid w:val="5E7117B2"/>
    <w:rsid w:val="5ECD1388"/>
    <w:rsid w:val="60AE63EA"/>
    <w:rsid w:val="61182435"/>
    <w:rsid w:val="61C43860"/>
    <w:rsid w:val="62356EFA"/>
    <w:rsid w:val="62926B21"/>
    <w:rsid w:val="62926B5A"/>
    <w:rsid w:val="63CE7E84"/>
    <w:rsid w:val="64BA7A3A"/>
    <w:rsid w:val="64E8389B"/>
    <w:rsid w:val="64E861F1"/>
    <w:rsid w:val="65745C83"/>
    <w:rsid w:val="66622646"/>
    <w:rsid w:val="66E639DE"/>
    <w:rsid w:val="66F92CB7"/>
    <w:rsid w:val="67022BB0"/>
    <w:rsid w:val="67350558"/>
    <w:rsid w:val="67C54890"/>
    <w:rsid w:val="68F96F87"/>
    <w:rsid w:val="694E5A6F"/>
    <w:rsid w:val="6AC419A8"/>
    <w:rsid w:val="6BE43588"/>
    <w:rsid w:val="6BFE7D65"/>
    <w:rsid w:val="6C485F21"/>
    <w:rsid w:val="6CBC1C2D"/>
    <w:rsid w:val="6D1C20D0"/>
    <w:rsid w:val="6D886054"/>
    <w:rsid w:val="6DF02F94"/>
    <w:rsid w:val="6E7155F5"/>
    <w:rsid w:val="6E850E8C"/>
    <w:rsid w:val="70FE1463"/>
    <w:rsid w:val="71400DF1"/>
    <w:rsid w:val="71E66F1B"/>
    <w:rsid w:val="72730F75"/>
    <w:rsid w:val="73884960"/>
    <w:rsid w:val="73A15363"/>
    <w:rsid w:val="73B65399"/>
    <w:rsid w:val="74755EBD"/>
    <w:rsid w:val="7589405A"/>
    <w:rsid w:val="75AB53B4"/>
    <w:rsid w:val="76B56A3B"/>
    <w:rsid w:val="78093DEC"/>
    <w:rsid w:val="780B7B41"/>
    <w:rsid w:val="795749CC"/>
    <w:rsid w:val="79807413"/>
    <w:rsid w:val="79CC6807"/>
    <w:rsid w:val="79FB11A1"/>
    <w:rsid w:val="7A483378"/>
    <w:rsid w:val="7C167E89"/>
    <w:rsid w:val="7D381B4B"/>
    <w:rsid w:val="7DCA3C8F"/>
    <w:rsid w:val="7E7940F5"/>
    <w:rsid w:val="7F3F0FA2"/>
    <w:rsid w:val="7F8B0787"/>
    <w:rsid w:val="7F9375D4"/>
    <w:rsid w:val="7FAC1F71"/>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4">
    <w:name w:val="Default Paragraph Font"/>
    <w:unhideWhenUsed/>
    <w:qFormat/>
    <w:uiPriority w:val="1"/>
  </w:style>
  <w:style w:type="table" w:default="1" w:styleId="21">
    <w:name w:val="Normal Table"/>
    <w:unhideWhenUsed/>
    <w:qFormat/>
    <w:uiPriority w:val="99"/>
    <w:tblPr>
      <w:tblLayout w:type="fixed"/>
      <w:tblCellMar>
        <w:top w:w="0" w:type="dxa"/>
        <w:left w:w="108" w:type="dxa"/>
        <w:bottom w:w="0" w:type="dxa"/>
        <w:right w:w="108" w:type="dxa"/>
      </w:tblCellMar>
    </w:tblPr>
  </w:style>
  <w:style w:type="paragraph" w:styleId="2">
    <w:name w:val="annotation subject"/>
    <w:basedOn w:val="3"/>
    <w:next w:val="3"/>
    <w:link w:val="75"/>
    <w:qFormat/>
    <w:uiPriority w:val="0"/>
    <w:rPr>
      <w:b/>
      <w:bCs/>
    </w:rPr>
  </w:style>
  <w:style w:type="paragraph" w:styleId="3">
    <w:name w:val="annotation text"/>
    <w:basedOn w:val="1"/>
    <w:link w:val="74"/>
    <w:qFormat/>
    <w:uiPriority w:val="0"/>
    <w:pPr>
      <w:jc w:val="left"/>
    </w:pPr>
  </w:style>
  <w:style w:type="paragraph" w:styleId="4">
    <w:name w:val="Body Text"/>
    <w:basedOn w:val="1"/>
    <w:qFormat/>
    <w:uiPriority w:val="0"/>
    <w:pPr>
      <w:spacing w:after="120"/>
    </w:pPr>
  </w:style>
  <w:style w:type="paragraph" w:styleId="5">
    <w:name w:val="Body Text Indent"/>
    <w:basedOn w:val="1"/>
    <w:link w:val="69"/>
    <w:qFormat/>
    <w:uiPriority w:val="0"/>
    <w:pPr>
      <w:spacing w:after="120"/>
      <w:ind w:left="420" w:leftChars="200"/>
    </w:pPr>
  </w:style>
  <w:style w:type="paragraph" w:styleId="6">
    <w:name w:val="Block Text"/>
    <w:basedOn w:val="1"/>
    <w:qFormat/>
    <w:uiPriority w:val="0"/>
    <w:pPr>
      <w:spacing w:line="240" w:lineRule="exact"/>
      <w:ind w:left="-60" w:leftChars="-60" w:right="-51" w:rightChars="-51" w:firstLine="41" w:firstLineChars="23"/>
      <w:jc w:val="center"/>
    </w:pPr>
    <w:rPr>
      <w:rFonts w:eastAsia="仿宋_GB2312"/>
      <w:sz w:val="18"/>
    </w:rPr>
  </w:style>
  <w:style w:type="paragraph" w:styleId="7">
    <w:name w:val="Plain Text"/>
    <w:basedOn w:val="1"/>
    <w:qFormat/>
    <w:uiPriority w:val="0"/>
    <w:rPr>
      <w:rFonts w:ascii="宋体" w:hAnsi="Courier New" w:cs="Courier New"/>
      <w:kern w:val="0"/>
      <w:szCs w:val="21"/>
    </w:rPr>
  </w:style>
  <w:style w:type="paragraph" w:styleId="8">
    <w:name w:val="Date"/>
    <w:basedOn w:val="1"/>
    <w:next w:val="1"/>
    <w:qFormat/>
    <w:uiPriority w:val="0"/>
    <w:pPr>
      <w:ind w:left="100" w:leftChars="2500"/>
    </w:pPr>
  </w:style>
  <w:style w:type="paragraph" w:styleId="9">
    <w:name w:val="Body Text Indent 2"/>
    <w:basedOn w:val="1"/>
    <w:qFormat/>
    <w:uiPriority w:val="0"/>
    <w:pPr>
      <w:spacing w:after="120" w:line="480" w:lineRule="auto"/>
      <w:ind w:left="420" w:leftChars="200"/>
    </w:pPr>
  </w:style>
  <w:style w:type="paragraph" w:styleId="10">
    <w:name w:val="Balloon Text"/>
    <w:basedOn w:val="1"/>
    <w:link w:val="66"/>
    <w:semiHidden/>
    <w:qFormat/>
    <w:uiPriority w:val="0"/>
    <w:rPr>
      <w:sz w:val="18"/>
      <w:szCs w:val="18"/>
    </w:rPr>
  </w:style>
  <w:style w:type="paragraph" w:styleId="11">
    <w:name w:val="footer"/>
    <w:basedOn w:val="1"/>
    <w:link w:val="68"/>
    <w:qFormat/>
    <w:uiPriority w:val="0"/>
    <w:pPr>
      <w:tabs>
        <w:tab w:val="center" w:pos="4153"/>
        <w:tab w:val="right" w:pos="8306"/>
      </w:tabs>
      <w:snapToGrid w:val="0"/>
      <w:jc w:val="left"/>
    </w:pPr>
    <w:rPr>
      <w:sz w:val="18"/>
      <w:szCs w:val="18"/>
    </w:rPr>
  </w:style>
  <w:style w:type="paragraph" w:styleId="12">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5">
    <w:name w:val="Strong"/>
    <w:qFormat/>
    <w:uiPriority w:val="0"/>
    <w:rPr>
      <w:b/>
      <w:bCs/>
    </w:rPr>
  </w:style>
  <w:style w:type="character" w:styleId="16">
    <w:name w:val="page number"/>
    <w:basedOn w:val="14"/>
    <w:qFormat/>
    <w:uiPriority w:val="0"/>
  </w:style>
  <w:style w:type="character" w:styleId="17">
    <w:name w:val="FollowedHyperlink"/>
    <w:qFormat/>
    <w:uiPriority w:val="0"/>
    <w:rPr>
      <w:color w:val="800080"/>
      <w:u w:val="single"/>
    </w:rPr>
  </w:style>
  <w:style w:type="character" w:styleId="18">
    <w:name w:val="Emphasis"/>
    <w:qFormat/>
    <w:uiPriority w:val="0"/>
    <w:rPr>
      <w:color w:val="CC0000"/>
    </w:rPr>
  </w:style>
  <w:style w:type="character" w:styleId="19">
    <w:name w:val="Hyperlink"/>
    <w:qFormat/>
    <w:uiPriority w:val="0"/>
    <w:rPr>
      <w:color w:val="0000FF"/>
      <w:u w:val="single"/>
    </w:rPr>
  </w:style>
  <w:style w:type="character" w:styleId="20">
    <w:name w:val="annotation reference"/>
    <w:basedOn w:val="14"/>
    <w:qFormat/>
    <w:uiPriority w:val="0"/>
    <w:rPr>
      <w:sz w:val="21"/>
      <w:szCs w:val="21"/>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3">
    <w:name w:val="_Style 3"/>
    <w:basedOn w:val="1"/>
    <w:qFormat/>
    <w:uiPriority w:val="0"/>
    <w:pPr>
      <w:adjustRightInd w:val="0"/>
      <w:spacing w:line="360" w:lineRule="auto"/>
    </w:pPr>
    <w:rPr>
      <w:kern w:val="0"/>
      <w:sz w:val="24"/>
      <w:szCs w:val="32"/>
    </w:rPr>
  </w:style>
  <w:style w:type="paragraph" w:customStyle="1" w:styleId="24">
    <w:name w:val="Char"/>
    <w:basedOn w:val="1"/>
    <w:qFormat/>
    <w:uiPriority w:val="0"/>
    <w:pPr>
      <w:tabs>
        <w:tab w:val="left" w:pos="360"/>
      </w:tabs>
    </w:pPr>
    <w:rPr>
      <w:sz w:val="24"/>
    </w:rPr>
  </w:style>
  <w:style w:type="paragraph" w:customStyle="1" w:styleId="25">
    <w:name w:val="Char1"/>
    <w:basedOn w:val="1"/>
    <w:qFormat/>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26">
    <w:name w:val="Char Char Char Char Char Char Char Char Char Char"/>
    <w:basedOn w:val="1"/>
    <w:qFormat/>
    <w:uiPriority w:val="0"/>
    <w:rPr>
      <w:rFonts w:ascii="仿宋_GB2312" w:eastAsia="仿宋_GB2312"/>
      <w:b/>
      <w:sz w:val="32"/>
      <w:szCs w:val="32"/>
    </w:rPr>
  </w:style>
  <w:style w:type="paragraph" w:customStyle="1" w:styleId="27">
    <w:name w:val="正文一"/>
    <w:basedOn w:val="1"/>
    <w:qFormat/>
    <w:uiPriority w:val="0"/>
    <w:pPr>
      <w:ind w:firstLine="4480" w:firstLineChars="1400"/>
    </w:pPr>
    <w:rPr>
      <w:rFonts w:eastAsia="仿宋_GB2312"/>
      <w:sz w:val="32"/>
    </w:rPr>
  </w:style>
  <w:style w:type="character" w:customStyle="1" w:styleId="28">
    <w:name w:val="black"/>
    <w:basedOn w:val="14"/>
    <w:qFormat/>
    <w:uiPriority w:val="0"/>
  </w:style>
  <w:style w:type="paragraph" w:customStyle="1" w:styleId="29">
    <w:name w:val="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30">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31">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2">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3">
    <w:name w:val="font7"/>
    <w:basedOn w:val="1"/>
    <w:qFormat/>
    <w:uiPriority w:val="0"/>
    <w:pPr>
      <w:widowControl/>
      <w:spacing w:before="100" w:beforeAutospacing="1" w:after="100" w:afterAutospacing="1"/>
      <w:jc w:val="left"/>
    </w:pPr>
    <w:rPr>
      <w:color w:val="000000"/>
      <w:kern w:val="0"/>
      <w:sz w:val="22"/>
      <w:szCs w:val="22"/>
    </w:rPr>
  </w:style>
  <w:style w:type="paragraph" w:customStyle="1" w:styleId="34">
    <w:name w:val="font8"/>
    <w:basedOn w:val="1"/>
    <w:qFormat/>
    <w:uiPriority w:val="0"/>
    <w:pPr>
      <w:widowControl/>
      <w:spacing w:before="100" w:beforeAutospacing="1" w:after="100" w:afterAutospacing="1"/>
      <w:jc w:val="left"/>
    </w:pPr>
    <w:rPr>
      <w:rFonts w:ascii="黑体" w:hAnsi="宋体" w:eastAsia="黑体" w:cs="宋体"/>
      <w:kern w:val="0"/>
      <w:sz w:val="32"/>
      <w:szCs w:val="32"/>
    </w:rPr>
  </w:style>
  <w:style w:type="paragraph" w:customStyle="1" w:styleId="35">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36">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kern w:val="0"/>
      <w:sz w:val="24"/>
    </w:rPr>
  </w:style>
  <w:style w:type="paragraph" w:customStyle="1" w:styleId="37">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38">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39">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kern w:val="0"/>
      <w:sz w:val="24"/>
    </w:rPr>
  </w:style>
  <w:style w:type="paragraph" w:customStyle="1" w:styleId="40">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41">
    <w:name w:val="xl16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42">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43">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44">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kern w:val="0"/>
      <w:sz w:val="24"/>
    </w:rPr>
  </w:style>
  <w:style w:type="paragraph" w:customStyle="1" w:styleId="45">
    <w:name w:val="xl17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仿宋_GB2312" w:hAnsi="宋体" w:eastAsia="仿宋_GB2312" w:cs="宋体"/>
      <w:kern w:val="0"/>
      <w:sz w:val="24"/>
    </w:rPr>
  </w:style>
  <w:style w:type="paragraph" w:customStyle="1" w:styleId="46">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47">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rPr>
  </w:style>
  <w:style w:type="paragraph" w:customStyle="1" w:styleId="48">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49">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50">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仿宋_GB2312" w:hAnsi="宋体" w:eastAsia="仿宋_GB2312" w:cs="宋体"/>
      <w:kern w:val="0"/>
      <w:sz w:val="24"/>
    </w:rPr>
  </w:style>
  <w:style w:type="paragraph" w:customStyle="1" w:styleId="51">
    <w:name w:val="xl17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52">
    <w:name w:val="xl17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53">
    <w:name w:val="xl179"/>
    <w:basedOn w:val="1"/>
    <w:qFormat/>
    <w:uiPriority w:val="0"/>
    <w:pPr>
      <w:widowControl/>
      <w:pBdr>
        <w:bottom w:val="single" w:color="auto" w:sz="4" w:space="0"/>
      </w:pBdr>
      <w:spacing w:before="100" w:beforeAutospacing="1" w:after="100" w:afterAutospacing="1"/>
      <w:jc w:val="center"/>
    </w:pPr>
    <w:rPr>
      <w:rFonts w:ascii="黑体" w:hAnsi="宋体" w:eastAsia="黑体" w:cs="宋体"/>
      <w:kern w:val="0"/>
      <w:sz w:val="40"/>
      <w:szCs w:val="40"/>
    </w:rPr>
  </w:style>
  <w:style w:type="paragraph" w:customStyle="1" w:styleId="54">
    <w:name w:val="xl18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top"/>
    </w:pPr>
    <w:rPr>
      <w:rFonts w:ascii="仿宋_GB2312" w:hAnsi="宋体" w:eastAsia="仿宋_GB2312" w:cs="宋体"/>
      <w:kern w:val="0"/>
      <w:sz w:val="24"/>
    </w:rPr>
  </w:style>
  <w:style w:type="paragraph" w:customStyle="1" w:styleId="55">
    <w:name w:val="xl181"/>
    <w:basedOn w:val="1"/>
    <w:qFormat/>
    <w:uiPriority w:val="0"/>
    <w:pPr>
      <w:widowControl/>
      <w:pBdr>
        <w:left w:val="single" w:color="auto" w:sz="4" w:space="0"/>
        <w:right w:val="single" w:color="auto" w:sz="4" w:space="0"/>
      </w:pBdr>
      <w:spacing w:before="100" w:beforeAutospacing="1" w:after="100" w:afterAutospacing="1"/>
      <w:jc w:val="center"/>
      <w:textAlignment w:val="top"/>
    </w:pPr>
    <w:rPr>
      <w:rFonts w:ascii="仿宋_GB2312" w:hAnsi="宋体" w:eastAsia="仿宋_GB2312" w:cs="宋体"/>
      <w:kern w:val="0"/>
      <w:sz w:val="24"/>
    </w:rPr>
  </w:style>
  <w:style w:type="paragraph" w:customStyle="1" w:styleId="56">
    <w:name w:val="xl18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ascii="仿宋_GB2312" w:hAnsi="宋体" w:eastAsia="仿宋_GB2312" w:cs="宋体"/>
      <w:kern w:val="0"/>
      <w:sz w:val="24"/>
    </w:rPr>
  </w:style>
  <w:style w:type="paragraph" w:customStyle="1" w:styleId="57">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仿宋_GB2312" w:hAnsi="宋体" w:eastAsia="仿宋_GB2312" w:cs="宋体"/>
      <w:kern w:val="0"/>
      <w:sz w:val="24"/>
    </w:rPr>
  </w:style>
  <w:style w:type="paragraph" w:customStyle="1" w:styleId="58">
    <w:name w:val="p18"/>
    <w:basedOn w:val="1"/>
    <w:qFormat/>
    <w:uiPriority w:val="0"/>
    <w:pPr>
      <w:widowControl/>
      <w:spacing w:before="100" w:beforeAutospacing="1" w:after="100" w:afterAutospacing="1"/>
      <w:jc w:val="left"/>
    </w:pPr>
    <w:rPr>
      <w:rFonts w:ascii="宋体" w:hAnsi="宋体" w:cs="宋体"/>
      <w:kern w:val="0"/>
      <w:sz w:val="24"/>
    </w:rPr>
  </w:style>
  <w:style w:type="character" w:customStyle="1" w:styleId="59">
    <w:name w:val="txt11"/>
    <w:qFormat/>
    <w:uiPriority w:val="0"/>
    <w:rPr>
      <w:rFonts w:hint="eastAsia" w:ascii="宋体" w:hAnsi="宋体" w:eastAsia="宋体"/>
      <w:sz w:val="24"/>
      <w:szCs w:val="24"/>
    </w:rPr>
  </w:style>
  <w:style w:type="paragraph" w:customStyle="1" w:styleId="60">
    <w:name w:val="p17"/>
    <w:basedOn w:val="1"/>
    <w:qFormat/>
    <w:uiPriority w:val="0"/>
    <w:pPr>
      <w:widowControl/>
      <w:spacing w:before="100" w:beforeAutospacing="1" w:after="100" w:afterAutospacing="1"/>
      <w:jc w:val="left"/>
    </w:pPr>
    <w:rPr>
      <w:rFonts w:ascii="宋体" w:hAnsi="宋体" w:cs="宋体"/>
      <w:kern w:val="0"/>
      <w:sz w:val="24"/>
    </w:rPr>
  </w:style>
  <w:style w:type="paragraph" w:customStyle="1" w:styleId="61">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2">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style>
  <w:style w:type="character" w:customStyle="1" w:styleId="63">
    <w:name w:val="style71"/>
    <w:qFormat/>
    <w:uiPriority w:val="0"/>
    <w:rPr>
      <w:color w:val="393939"/>
    </w:rPr>
  </w:style>
  <w:style w:type="paragraph" w:customStyle="1" w:styleId="64">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65">
    <w:name w:val="列出段落1"/>
    <w:basedOn w:val="1"/>
    <w:qFormat/>
    <w:uiPriority w:val="0"/>
    <w:pPr>
      <w:ind w:firstLine="420" w:firstLineChars="200"/>
    </w:pPr>
    <w:rPr>
      <w:rFonts w:ascii="Calibri" w:hAnsi="Calibri"/>
      <w:szCs w:val="22"/>
    </w:rPr>
  </w:style>
  <w:style w:type="character" w:customStyle="1" w:styleId="66">
    <w:name w:val="批注框文本 Char"/>
    <w:link w:val="10"/>
    <w:semiHidden/>
    <w:qFormat/>
    <w:uiPriority w:val="0"/>
    <w:rPr>
      <w:rFonts w:eastAsia="宋体"/>
      <w:kern w:val="2"/>
      <w:sz w:val="18"/>
      <w:szCs w:val="18"/>
      <w:lang w:val="en-US" w:eastAsia="zh-CN" w:bidi="ar-SA"/>
    </w:rPr>
  </w:style>
  <w:style w:type="character" w:customStyle="1" w:styleId="67">
    <w:name w:val="页眉 Char"/>
    <w:link w:val="12"/>
    <w:qFormat/>
    <w:uiPriority w:val="0"/>
    <w:rPr>
      <w:rFonts w:eastAsia="宋体"/>
      <w:kern w:val="2"/>
      <w:sz w:val="18"/>
      <w:szCs w:val="18"/>
      <w:lang w:val="en-US" w:eastAsia="zh-CN" w:bidi="ar-SA"/>
    </w:rPr>
  </w:style>
  <w:style w:type="character" w:customStyle="1" w:styleId="68">
    <w:name w:val="页脚 Char"/>
    <w:link w:val="11"/>
    <w:qFormat/>
    <w:uiPriority w:val="0"/>
    <w:rPr>
      <w:rFonts w:eastAsia="宋体"/>
      <w:kern w:val="2"/>
      <w:sz w:val="18"/>
      <w:szCs w:val="18"/>
      <w:lang w:val="en-US" w:eastAsia="zh-CN" w:bidi="ar-SA"/>
    </w:rPr>
  </w:style>
  <w:style w:type="character" w:customStyle="1" w:styleId="69">
    <w:name w:val="正文文本缩进 Char"/>
    <w:link w:val="5"/>
    <w:qFormat/>
    <w:uiPriority w:val="0"/>
    <w:rPr>
      <w:rFonts w:eastAsia="宋体"/>
      <w:kern w:val="2"/>
      <w:sz w:val="21"/>
      <w:szCs w:val="24"/>
      <w:lang w:val="en-US" w:eastAsia="zh-CN" w:bidi="ar-SA"/>
    </w:rPr>
  </w:style>
  <w:style w:type="paragraph" w:customStyle="1" w:styleId="70">
    <w:name w:val="xl38"/>
    <w:basedOn w:val="1"/>
    <w:qFormat/>
    <w:uiPriority w:val="0"/>
    <w:pPr>
      <w:widowControl/>
      <w:spacing w:before="100" w:beforeAutospacing="1" w:after="100" w:afterAutospacing="1"/>
      <w:jc w:val="center"/>
    </w:pPr>
    <w:rPr>
      <w:rFonts w:ascii="宋体" w:hAnsi="宋体"/>
      <w:b/>
      <w:bCs/>
      <w:kern w:val="0"/>
      <w:sz w:val="48"/>
      <w:szCs w:val="48"/>
    </w:rPr>
  </w:style>
  <w:style w:type="paragraph" w:customStyle="1" w:styleId="71">
    <w:name w:val="前言、引言标题"/>
    <w:basedOn w:val="1"/>
    <w:qFormat/>
    <w:uiPriority w:val="0"/>
    <w:pPr>
      <w:numPr>
        <w:ilvl w:val="0"/>
        <w:numId w:val="1"/>
      </w:numPr>
    </w:pPr>
    <w:rPr>
      <w:szCs w:val="20"/>
    </w:rPr>
  </w:style>
  <w:style w:type="paragraph" w:customStyle="1" w:styleId="72">
    <w:name w:val="Char Char5"/>
    <w:basedOn w:val="1"/>
    <w:next w:val="1"/>
    <w:qFormat/>
    <w:uiPriority w:val="0"/>
    <w:pPr>
      <w:widowControl/>
      <w:spacing w:line="400" w:lineRule="exact"/>
      <w:jc w:val="left"/>
    </w:pPr>
    <w:rPr>
      <w:bCs/>
      <w:lang w:eastAsia="en-US"/>
    </w:rPr>
  </w:style>
  <w:style w:type="paragraph" w:customStyle="1" w:styleId="73">
    <w:name w:val="Char2"/>
    <w:basedOn w:val="1"/>
    <w:qFormat/>
    <w:uiPriority w:val="0"/>
    <w:pPr>
      <w:adjustRightInd w:val="0"/>
      <w:spacing w:line="360" w:lineRule="auto"/>
    </w:pPr>
    <w:rPr>
      <w:kern w:val="0"/>
      <w:sz w:val="24"/>
      <w:szCs w:val="32"/>
    </w:rPr>
  </w:style>
  <w:style w:type="character" w:customStyle="1" w:styleId="74">
    <w:name w:val="批注文字 Char"/>
    <w:basedOn w:val="14"/>
    <w:link w:val="3"/>
    <w:qFormat/>
    <w:uiPriority w:val="0"/>
    <w:rPr>
      <w:kern w:val="2"/>
      <w:sz w:val="21"/>
      <w:szCs w:val="24"/>
    </w:rPr>
  </w:style>
  <w:style w:type="character" w:customStyle="1" w:styleId="75">
    <w:name w:val="批注主题 Char"/>
    <w:basedOn w:val="74"/>
    <w:link w:val="2"/>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png"/><Relationship Id="rId22" Type="http://schemas.openxmlformats.org/officeDocument/2006/relationships/image" Target="media/image11.jpe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emf"/><Relationship Id="rId14" Type="http://schemas.openxmlformats.org/officeDocument/2006/relationships/oleObject" Target="embeddings/oleObject3.bin"/><Relationship Id="rId13" Type="http://schemas.openxmlformats.org/officeDocument/2006/relationships/image" Target="media/image3.jpeg"/><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番茄花园</Company>
  <Pages>26</Pages>
  <Words>1227</Words>
  <Characters>6995</Characters>
  <Lines>58</Lines>
  <Paragraphs>16</Paragraphs>
  <ScaleCrop>false</ScaleCrop>
  <LinksUpToDate>false</LinksUpToDate>
  <CharactersWithSpaces>8206</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2018-09-03T01:54:00Z</dcterms:created>
  <dc:creator>番茄花园</dc:creator>
  <cp:lastModifiedBy>huxuejing</cp:lastModifiedBy>
  <cp:lastPrinted>2018-09-07T09:02:00Z</cp:lastPrinted>
  <dcterms:modified xsi:type="dcterms:W3CDTF">2018-09-10T00:52:47Z</dcterms:modified>
  <dc:title>关于对烟台市华乐置业有限公司等4家</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