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1028" w14:textId="77777777" w:rsidR="00D7001D" w:rsidRPr="000B52CB" w:rsidRDefault="009A49DA">
      <w:pPr>
        <w:pStyle w:val="2"/>
        <w:spacing w:line="520" w:lineRule="exact"/>
        <w:rPr>
          <w:rFonts w:ascii="仿宋" w:eastAsia="仿宋" w:hAnsi="仿宋" w:cs="仿宋"/>
          <w:b/>
          <w:kern w:val="0"/>
          <w:sz w:val="32"/>
          <w:shd w:val="clear" w:color="auto" w:fill="FFFFFF"/>
          <w:lang w:bidi="ar"/>
        </w:rPr>
      </w:pPr>
      <w:r w:rsidRPr="000B52CB">
        <w:rPr>
          <w:rFonts w:ascii="仿宋" w:eastAsia="仿宋" w:hAnsi="仿宋" w:cs="仿宋" w:hint="eastAsia"/>
          <w:kern w:val="0"/>
          <w:sz w:val="32"/>
          <w:shd w:val="clear" w:color="auto" w:fill="FFFFFF"/>
          <w:lang w:bidi="ar"/>
        </w:rPr>
        <w:t>附件</w:t>
      </w:r>
      <w:r w:rsidRPr="000B52CB">
        <w:rPr>
          <w:rFonts w:ascii="仿宋" w:eastAsia="仿宋" w:hAnsi="仿宋" w:cs="仿宋" w:hint="eastAsia"/>
          <w:kern w:val="0"/>
          <w:sz w:val="32"/>
          <w:shd w:val="clear" w:color="auto" w:fill="FFFFFF"/>
          <w:lang w:bidi="ar"/>
        </w:rPr>
        <w:t>1</w:t>
      </w:r>
      <w:r w:rsidRPr="000B52CB">
        <w:rPr>
          <w:rFonts w:ascii="仿宋" w:eastAsia="仿宋" w:hAnsi="仿宋" w:cs="仿宋" w:hint="eastAsia"/>
          <w:kern w:val="0"/>
          <w:sz w:val="32"/>
          <w:shd w:val="clear" w:color="auto" w:fill="FFFFFF"/>
          <w:lang w:bidi="ar"/>
        </w:rPr>
        <w:t>：</w:t>
      </w:r>
      <w:r w:rsidRPr="000B52CB">
        <w:rPr>
          <w:rFonts w:ascii="仿宋" w:eastAsia="仿宋" w:hAnsi="仿宋" w:cs="仿宋" w:hint="eastAsia"/>
          <w:b/>
          <w:sz w:val="32"/>
        </w:rPr>
        <w:t>建筑施工企业安全生产管理机构设置及</w:t>
      </w:r>
      <w:r w:rsidRPr="000B52CB">
        <w:rPr>
          <w:rFonts w:ascii="仿宋" w:eastAsia="仿宋" w:hAnsi="仿宋" w:cs="仿宋" w:hint="eastAsia"/>
          <w:b/>
          <w:sz w:val="32"/>
        </w:rPr>
        <w:t>建筑施工项目</w:t>
      </w:r>
      <w:r w:rsidRPr="000B52CB">
        <w:rPr>
          <w:rFonts w:ascii="仿宋" w:eastAsia="仿宋" w:hAnsi="仿宋" w:cs="仿宋" w:hint="eastAsia"/>
          <w:b/>
          <w:sz w:val="32"/>
        </w:rPr>
        <w:t>专职安全生产管理人员配备标准</w:t>
      </w:r>
      <w:bookmarkStart w:id="0" w:name="_GoBack"/>
      <w:bookmarkEnd w:id="0"/>
    </w:p>
    <w:p w14:paraId="7F64D327" w14:textId="77777777" w:rsidR="00D7001D" w:rsidRDefault="00D7001D">
      <w:pPr>
        <w:pStyle w:val="2"/>
        <w:spacing w:line="520" w:lineRule="exact"/>
        <w:rPr>
          <w:rFonts w:ascii="楷体" w:eastAsia="楷体" w:hAnsi="楷体" w:cs="楷体"/>
          <w:bCs w:val="0"/>
          <w:color w:val="000000"/>
          <w:kern w:val="0"/>
          <w:sz w:val="30"/>
          <w:szCs w:val="30"/>
          <w:shd w:val="clear" w:color="auto" w:fill="FFFFFF"/>
          <w:lang w:bidi="ar"/>
        </w:rPr>
      </w:pPr>
    </w:p>
    <w:p w14:paraId="5A056C7D" w14:textId="77777777" w:rsidR="00D7001D" w:rsidRDefault="009A49DA">
      <w:pPr>
        <w:pStyle w:val="2"/>
        <w:spacing w:line="520" w:lineRule="exact"/>
        <w:jc w:val="left"/>
        <w:rPr>
          <w:rFonts w:ascii="楷体" w:eastAsia="楷体" w:hAnsi="楷体" w:cs="楷体"/>
          <w:bCs w:val="0"/>
          <w:color w:val="000000"/>
          <w:kern w:val="0"/>
          <w:sz w:val="30"/>
          <w:szCs w:val="30"/>
          <w:shd w:val="clear" w:color="auto" w:fill="FFFFFF"/>
          <w:lang w:bidi="ar"/>
        </w:rPr>
      </w:pPr>
      <w:r>
        <w:rPr>
          <w:rFonts w:ascii="楷体" w:eastAsia="楷体" w:hAnsi="楷体" w:cs="楷体" w:hint="eastAsia"/>
          <w:b/>
          <w:color w:val="000000"/>
          <w:kern w:val="0"/>
          <w:sz w:val="30"/>
          <w:szCs w:val="30"/>
          <w:shd w:val="clear" w:color="auto" w:fill="FFFFFF"/>
          <w:lang w:bidi="ar"/>
        </w:rPr>
        <w:t>（</w:t>
      </w:r>
      <w:r>
        <w:rPr>
          <w:rFonts w:ascii="楷体" w:eastAsia="楷体" w:hAnsi="楷体" w:cs="楷体" w:hint="eastAsia"/>
          <w:bCs w:val="0"/>
          <w:color w:val="000000"/>
          <w:kern w:val="0"/>
          <w:sz w:val="30"/>
          <w:szCs w:val="30"/>
          <w:shd w:val="clear" w:color="auto" w:fill="FFFFFF"/>
          <w:lang w:bidi="ar"/>
        </w:rPr>
        <w:t>关于印发《建筑施工企业安全生产管理机构设置及专职安全生产管理人员配备办法》的通知（</w:t>
      </w:r>
      <w:proofErr w:type="gramStart"/>
      <w:r>
        <w:rPr>
          <w:rFonts w:ascii="楷体" w:eastAsia="楷体" w:hAnsi="楷体" w:cs="楷体" w:hint="eastAsia"/>
          <w:bCs w:val="0"/>
          <w:color w:val="000000"/>
          <w:kern w:val="0"/>
          <w:sz w:val="30"/>
          <w:szCs w:val="30"/>
          <w:shd w:val="clear" w:color="auto" w:fill="FFFFFF"/>
          <w:lang w:bidi="ar"/>
        </w:rPr>
        <w:t>建质〔</w:t>
      </w:r>
      <w:r>
        <w:rPr>
          <w:rFonts w:ascii="楷体" w:eastAsia="楷体" w:hAnsi="楷体" w:cs="楷体" w:hint="eastAsia"/>
          <w:bCs w:val="0"/>
          <w:color w:val="000000"/>
          <w:kern w:val="0"/>
          <w:sz w:val="30"/>
          <w:szCs w:val="30"/>
          <w:shd w:val="clear" w:color="auto" w:fill="FFFFFF"/>
          <w:lang w:bidi="ar"/>
        </w:rPr>
        <w:t>2008</w:t>
      </w:r>
      <w:r>
        <w:rPr>
          <w:rFonts w:ascii="楷体" w:eastAsia="楷体" w:hAnsi="楷体" w:cs="楷体" w:hint="eastAsia"/>
          <w:bCs w:val="0"/>
          <w:color w:val="000000"/>
          <w:kern w:val="0"/>
          <w:sz w:val="30"/>
          <w:szCs w:val="30"/>
          <w:shd w:val="clear" w:color="auto" w:fill="FFFFFF"/>
          <w:lang w:bidi="ar"/>
        </w:rPr>
        <w:t>〕</w:t>
      </w:r>
      <w:proofErr w:type="gramEnd"/>
      <w:r>
        <w:rPr>
          <w:rFonts w:ascii="楷体" w:eastAsia="楷体" w:hAnsi="楷体" w:cs="楷体" w:hint="eastAsia"/>
          <w:bCs w:val="0"/>
          <w:color w:val="000000"/>
          <w:kern w:val="0"/>
          <w:sz w:val="30"/>
          <w:szCs w:val="30"/>
          <w:shd w:val="clear" w:color="auto" w:fill="FFFFFF"/>
          <w:lang w:bidi="ar"/>
        </w:rPr>
        <w:t>91</w:t>
      </w:r>
      <w:r>
        <w:rPr>
          <w:rFonts w:ascii="楷体" w:eastAsia="楷体" w:hAnsi="楷体" w:cs="楷体" w:hint="eastAsia"/>
          <w:bCs w:val="0"/>
          <w:color w:val="000000"/>
          <w:kern w:val="0"/>
          <w:sz w:val="30"/>
          <w:szCs w:val="30"/>
          <w:shd w:val="clear" w:color="auto" w:fill="FFFFFF"/>
          <w:lang w:bidi="ar"/>
        </w:rPr>
        <w:t>号）</w:t>
      </w:r>
      <w:r>
        <w:rPr>
          <w:rFonts w:ascii="楷体" w:eastAsia="楷体" w:hAnsi="楷体" w:cs="楷体" w:hint="eastAsia"/>
          <w:b/>
          <w:color w:val="000000"/>
          <w:kern w:val="0"/>
          <w:sz w:val="30"/>
          <w:szCs w:val="30"/>
          <w:shd w:val="clear" w:color="auto" w:fill="FFFFFF"/>
          <w:lang w:bidi="ar"/>
        </w:rPr>
        <w:t>）</w:t>
      </w:r>
    </w:p>
    <w:p w14:paraId="1D1FD1DA"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一、建筑施工企业安全生产管理机构专职安全生产管理人员的配备应满足下列要求，并应根据企业经营规模、设备管理和生产需要予以增加：</w:t>
      </w:r>
    </w:p>
    <w:p w14:paraId="68C254E3"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（一）建筑施工总承包资质序列企业：特级资质不少于</w:t>
      </w:r>
      <w:r>
        <w:rPr>
          <w:rFonts w:ascii="仿宋" w:eastAsia="仿宋" w:hAnsi="仿宋" w:cs="仿宋" w:hint="eastAsia"/>
          <w:bCs w:val="0"/>
          <w:color w:val="000000"/>
          <w:kern w:val="0"/>
          <w:sz w:val="32"/>
          <w:shd w:val="clear" w:color="auto" w:fill="FFFFFF"/>
          <w:lang w:bidi="ar"/>
        </w:rPr>
        <w:t>6</w:t>
      </w:r>
      <w:r>
        <w:rPr>
          <w:rFonts w:ascii="仿宋" w:eastAsia="仿宋" w:hAnsi="仿宋" w:cs="仿宋" w:hint="eastAsia"/>
          <w:bCs w:val="0"/>
          <w:color w:val="000000"/>
          <w:kern w:val="0"/>
          <w:sz w:val="32"/>
          <w:shd w:val="clear" w:color="auto" w:fill="FFFFFF"/>
          <w:lang w:bidi="ar"/>
        </w:rPr>
        <w:t>人；一级资质不少于</w:t>
      </w:r>
      <w:r>
        <w:rPr>
          <w:rFonts w:ascii="仿宋" w:eastAsia="仿宋" w:hAnsi="仿宋" w:cs="仿宋" w:hint="eastAsia"/>
          <w:bCs w:val="0"/>
          <w:color w:val="000000"/>
          <w:kern w:val="0"/>
          <w:sz w:val="32"/>
          <w:shd w:val="clear" w:color="auto" w:fill="FFFFFF"/>
          <w:lang w:bidi="ar"/>
        </w:rPr>
        <w:t>4</w:t>
      </w:r>
      <w:r>
        <w:rPr>
          <w:rFonts w:ascii="仿宋" w:eastAsia="仿宋" w:hAnsi="仿宋" w:cs="仿宋" w:hint="eastAsia"/>
          <w:bCs w:val="0"/>
          <w:color w:val="000000"/>
          <w:kern w:val="0"/>
          <w:sz w:val="32"/>
          <w:shd w:val="clear" w:color="auto" w:fill="FFFFFF"/>
          <w:lang w:bidi="ar"/>
        </w:rPr>
        <w:t>人；二级和二级以下资质企业不少于</w:t>
      </w:r>
      <w:r>
        <w:rPr>
          <w:rFonts w:ascii="仿宋" w:eastAsia="仿宋" w:hAnsi="仿宋" w:cs="仿宋" w:hint="eastAsia"/>
          <w:bCs w:val="0"/>
          <w:color w:val="000000"/>
          <w:kern w:val="0"/>
          <w:sz w:val="32"/>
          <w:shd w:val="clear" w:color="auto" w:fill="FFFFFF"/>
          <w:lang w:bidi="ar"/>
        </w:rPr>
        <w:t>3</w:t>
      </w:r>
      <w:r>
        <w:rPr>
          <w:rFonts w:ascii="仿宋" w:eastAsia="仿宋" w:hAnsi="仿宋" w:cs="仿宋" w:hint="eastAsia"/>
          <w:bCs w:val="0"/>
          <w:color w:val="000000"/>
          <w:kern w:val="0"/>
          <w:sz w:val="32"/>
          <w:shd w:val="clear" w:color="auto" w:fill="FFFFFF"/>
          <w:lang w:bidi="ar"/>
        </w:rPr>
        <w:t>人。</w:t>
      </w:r>
    </w:p>
    <w:p w14:paraId="023F6741"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（二）建筑施工专业承包资质序列企业：一级资质不少于</w:t>
      </w:r>
      <w:r>
        <w:rPr>
          <w:rFonts w:ascii="仿宋" w:eastAsia="仿宋" w:hAnsi="仿宋" w:cs="仿宋" w:hint="eastAsia"/>
          <w:bCs w:val="0"/>
          <w:color w:val="000000"/>
          <w:kern w:val="0"/>
          <w:sz w:val="32"/>
          <w:shd w:val="clear" w:color="auto" w:fill="FFFFFF"/>
          <w:lang w:bidi="ar"/>
        </w:rPr>
        <w:t>3</w:t>
      </w:r>
      <w:r>
        <w:rPr>
          <w:rFonts w:ascii="仿宋" w:eastAsia="仿宋" w:hAnsi="仿宋" w:cs="仿宋" w:hint="eastAsia"/>
          <w:bCs w:val="0"/>
          <w:color w:val="000000"/>
          <w:kern w:val="0"/>
          <w:sz w:val="32"/>
          <w:shd w:val="clear" w:color="auto" w:fill="FFFFFF"/>
          <w:lang w:bidi="ar"/>
        </w:rPr>
        <w:t>人；二级和二级以下资质企业不少于</w:t>
      </w:r>
      <w:r>
        <w:rPr>
          <w:rFonts w:ascii="仿宋" w:eastAsia="仿宋" w:hAnsi="仿宋" w:cs="仿宋" w:hint="eastAsia"/>
          <w:bCs w:val="0"/>
          <w:color w:val="000000"/>
          <w:kern w:val="0"/>
          <w:sz w:val="32"/>
          <w:shd w:val="clear" w:color="auto" w:fill="FFFFFF"/>
          <w:lang w:bidi="ar"/>
        </w:rPr>
        <w:t>2</w:t>
      </w:r>
      <w:r>
        <w:rPr>
          <w:rFonts w:ascii="仿宋" w:eastAsia="仿宋" w:hAnsi="仿宋" w:cs="仿宋" w:hint="eastAsia"/>
          <w:bCs w:val="0"/>
          <w:color w:val="000000"/>
          <w:kern w:val="0"/>
          <w:sz w:val="32"/>
          <w:shd w:val="clear" w:color="auto" w:fill="FFFFFF"/>
          <w:lang w:bidi="ar"/>
        </w:rPr>
        <w:t>人。</w:t>
      </w:r>
    </w:p>
    <w:p w14:paraId="5568D379"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（三）建筑施工企业的分公司、区域公司等较大的分支机构（以下简称分支机构）应依据实际生产情况配备不少于</w:t>
      </w:r>
      <w:r>
        <w:rPr>
          <w:rFonts w:ascii="仿宋" w:eastAsia="仿宋" w:hAnsi="仿宋" w:cs="仿宋" w:hint="eastAsia"/>
          <w:bCs w:val="0"/>
          <w:color w:val="000000"/>
          <w:kern w:val="0"/>
          <w:sz w:val="32"/>
          <w:shd w:val="clear" w:color="auto" w:fill="FFFFFF"/>
          <w:lang w:bidi="ar"/>
        </w:rPr>
        <w:t>2</w:t>
      </w:r>
      <w:r>
        <w:rPr>
          <w:rFonts w:ascii="仿宋" w:eastAsia="仿宋" w:hAnsi="仿宋" w:cs="仿宋" w:hint="eastAsia"/>
          <w:bCs w:val="0"/>
          <w:color w:val="000000"/>
          <w:kern w:val="0"/>
          <w:sz w:val="32"/>
          <w:shd w:val="clear" w:color="auto" w:fill="FFFFFF"/>
          <w:lang w:bidi="ar"/>
        </w:rPr>
        <w:t>人的专职安全生产管理人员。</w:t>
      </w:r>
    </w:p>
    <w:p w14:paraId="31859EE7"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二、总承包单位配备项目专职安全生产管理人员应当满足下列要求：</w:t>
      </w:r>
    </w:p>
    <w:p w14:paraId="6E2DDB82"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（一）建筑工程、装修工程按照建筑面积配备：</w:t>
      </w:r>
    </w:p>
    <w:p w14:paraId="704AF107"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1.1</w:t>
      </w:r>
      <w:r>
        <w:rPr>
          <w:rFonts w:ascii="仿宋" w:eastAsia="仿宋" w:hAnsi="仿宋" w:cs="仿宋" w:hint="eastAsia"/>
          <w:bCs w:val="0"/>
          <w:color w:val="000000"/>
          <w:kern w:val="0"/>
          <w:sz w:val="32"/>
          <w:shd w:val="clear" w:color="auto" w:fill="FFFFFF"/>
          <w:lang w:bidi="ar"/>
        </w:rPr>
        <w:t>万平方米以下的工程不少于</w:t>
      </w:r>
      <w:r>
        <w:rPr>
          <w:rFonts w:ascii="仿宋" w:eastAsia="仿宋" w:hAnsi="仿宋" w:cs="仿宋" w:hint="eastAsia"/>
          <w:bCs w:val="0"/>
          <w:color w:val="000000"/>
          <w:kern w:val="0"/>
          <w:sz w:val="32"/>
          <w:shd w:val="clear" w:color="auto" w:fill="FFFFFF"/>
          <w:lang w:bidi="ar"/>
        </w:rPr>
        <w:t>1</w:t>
      </w:r>
      <w:r>
        <w:rPr>
          <w:rFonts w:ascii="仿宋" w:eastAsia="仿宋" w:hAnsi="仿宋" w:cs="仿宋" w:hint="eastAsia"/>
          <w:bCs w:val="0"/>
          <w:color w:val="000000"/>
          <w:kern w:val="0"/>
          <w:sz w:val="32"/>
          <w:shd w:val="clear" w:color="auto" w:fill="FFFFFF"/>
          <w:lang w:bidi="ar"/>
        </w:rPr>
        <w:t>人；</w:t>
      </w:r>
    </w:p>
    <w:p w14:paraId="060D7B7A"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2.1</w:t>
      </w:r>
      <w:r>
        <w:rPr>
          <w:rFonts w:ascii="仿宋" w:eastAsia="仿宋" w:hAnsi="仿宋" w:cs="仿宋" w:hint="eastAsia"/>
          <w:bCs w:val="0"/>
          <w:color w:val="000000"/>
          <w:kern w:val="0"/>
          <w:sz w:val="32"/>
          <w:shd w:val="clear" w:color="auto" w:fill="FFFFFF"/>
          <w:lang w:bidi="ar"/>
        </w:rPr>
        <w:t>万～</w:t>
      </w:r>
      <w:r>
        <w:rPr>
          <w:rFonts w:ascii="仿宋" w:eastAsia="仿宋" w:hAnsi="仿宋" w:cs="仿宋" w:hint="eastAsia"/>
          <w:bCs w:val="0"/>
          <w:color w:val="000000"/>
          <w:kern w:val="0"/>
          <w:sz w:val="32"/>
          <w:shd w:val="clear" w:color="auto" w:fill="FFFFFF"/>
          <w:lang w:bidi="ar"/>
        </w:rPr>
        <w:t>5</w:t>
      </w:r>
      <w:r>
        <w:rPr>
          <w:rFonts w:ascii="仿宋" w:eastAsia="仿宋" w:hAnsi="仿宋" w:cs="仿宋" w:hint="eastAsia"/>
          <w:bCs w:val="0"/>
          <w:color w:val="000000"/>
          <w:kern w:val="0"/>
          <w:sz w:val="32"/>
          <w:shd w:val="clear" w:color="auto" w:fill="FFFFFF"/>
          <w:lang w:bidi="ar"/>
        </w:rPr>
        <w:t>万平方米的工程不少于</w:t>
      </w:r>
      <w:r>
        <w:rPr>
          <w:rFonts w:ascii="仿宋" w:eastAsia="仿宋" w:hAnsi="仿宋" w:cs="仿宋" w:hint="eastAsia"/>
          <w:bCs w:val="0"/>
          <w:color w:val="000000"/>
          <w:kern w:val="0"/>
          <w:sz w:val="32"/>
          <w:shd w:val="clear" w:color="auto" w:fill="FFFFFF"/>
          <w:lang w:bidi="ar"/>
        </w:rPr>
        <w:t>2</w:t>
      </w:r>
      <w:r>
        <w:rPr>
          <w:rFonts w:ascii="仿宋" w:eastAsia="仿宋" w:hAnsi="仿宋" w:cs="仿宋" w:hint="eastAsia"/>
          <w:bCs w:val="0"/>
          <w:color w:val="000000"/>
          <w:kern w:val="0"/>
          <w:sz w:val="32"/>
          <w:shd w:val="clear" w:color="auto" w:fill="FFFFFF"/>
          <w:lang w:bidi="ar"/>
        </w:rPr>
        <w:t>人；</w:t>
      </w:r>
    </w:p>
    <w:p w14:paraId="4E46BA61"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3.5</w:t>
      </w:r>
      <w:r>
        <w:rPr>
          <w:rFonts w:ascii="仿宋" w:eastAsia="仿宋" w:hAnsi="仿宋" w:cs="仿宋" w:hint="eastAsia"/>
          <w:bCs w:val="0"/>
          <w:color w:val="000000"/>
          <w:kern w:val="0"/>
          <w:sz w:val="32"/>
          <w:shd w:val="clear" w:color="auto" w:fill="FFFFFF"/>
          <w:lang w:bidi="ar"/>
        </w:rPr>
        <w:t>万平方米及以上的工程不少于</w:t>
      </w:r>
      <w:r>
        <w:rPr>
          <w:rFonts w:ascii="仿宋" w:eastAsia="仿宋" w:hAnsi="仿宋" w:cs="仿宋" w:hint="eastAsia"/>
          <w:bCs w:val="0"/>
          <w:color w:val="000000"/>
          <w:kern w:val="0"/>
          <w:sz w:val="32"/>
          <w:shd w:val="clear" w:color="auto" w:fill="FFFFFF"/>
          <w:lang w:bidi="ar"/>
        </w:rPr>
        <w:t>3</w:t>
      </w:r>
      <w:r>
        <w:rPr>
          <w:rFonts w:ascii="仿宋" w:eastAsia="仿宋" w:hAnsi="仿宋" w:cs="仿宋" w:hint="eastAsia"/>
          <w:bCs w:val="0"/>
          <w:color w:val="000000"/>
          <w:kern w:val="0"/>
          <w:sz w:val="32"/>
          <w:shd w:val="clear" w:color="auto" w:fill="FFFFFF"/>
          <w:lang w:bidi="ar"/>
        </w:rPr>
        <w:t>人，且按专业配备专职安全生产管理人员。</w:t>
      </w:r>
    </w:p>
    <w:p w14:paraId="0A690AE3"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（二）土木工程、线路管道、设备安</w:t>
      </w:r>
      <w:r>
        <w:rPr>
          <w:rFonts w:ascii="仿宋" w:eastAsia="仿宋" w:hAnsi="仿宋" w:cs="仿宋" w:hint="eastAsia"/>
          <w:bCs w:val="0"/>
          <w:color w:val="000000"/>
          <w:kern w:val="0"/>
          <w:sz w:val="32"/>
          <w:shd w:val="clear" w:color="auto" w:fill="FFFFFF"/>
          <w:lang w:bidi="ar"/>
        </w:rPr>
        <w:t>装工程按照工程合同价配备：</w:t>
      </w:r>
    </w:p>
    <w:p w14:paraId="7AD34C4D"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1.5000</w:t>
      </w:r>
      <w:r>
        <w:rPr>
          <w:rFonts w:ascii="仿宋" w:eastAsia="仿宋" w:hAnsi="仿宋" w:cs="仿宋" w:hint="eastAsia"/>
          <w:bCs w:val="0"/>
          <w:color w:val="000000"/>
          <w:kern w:val="0"/>
          <w:sz w:val="32"/>
          <w:shd w:val="clear" w:color="auto" w:fill="FFFFFF"/>
          <w:lang w:bidi="ar"/>
        </w:rPr>
        <w:t>万元以下的工程不少于</w:t>
      </w:r>
      <w:r>
        <w:rPr>
          <w:rFonts w:ascii="仿宋" w:eastAsia="仿宋" w:hAnsi="仿宋" w:cs="仿宋" w:hint="eastAsia"/>
          <w:bCs w:val="0"/>
          <w:color w:val="000000"/>
          <w:kern w:val="0"/>
          <w:sz w:val="32"/>
          <w:shd w:val="clear" w:color="auto" w:fill="FFFFFF"/>
          <w:lang w:bidi="ar"/>
        </w:rPr>
        <w:t>1</w:t>
      </w:r>
      <w:r>
        <w:rPr>
          <w:rFonts w:ascii="仿宋" w:eastAsia="仿宋" w:hAnsi="仿宋" w:cs="仿宋" w:hint="eastAsia"/>
          <w:bCs w:val="0"/>
          <w:color w:val="000000"/>
          <w:kern w:val="0"/>
          <w:sz w:val="32"/>
          <w:shd w:val="clear" w:color="auto" w:fill="FFFFFF"/>
          <w:lang w:bidi="ar"/>
        </w:rPr>
        <w:t>人；</w:t>
      </w:r>
    </w:p>
    <w:p w14:paraId="17231BC3"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lastRenderedPageBreak/>
        <w:t>2.5000</w:t>
      </w:r>
      <w:r>
        <w:rPr>
          <w:rFonts w:ascii="仿宋" w:eastAsia="仿宋" w:hAnsi="仿宋" w:cs="仿宋" w:hint="eastAsia"/>
          <w:bCs w:val="0"/>
          <w:color w:val="000000"/>
          <w:kern w:val="0"/>
          <w:sz w:val="32"/>
          <w:shd w:val="clear" w:color="auto" w:fill="FFFFFF"/>
          <w:lang w:bidi="ar"/>
        </w:rPr>
        <w:t>万～</w:t>
      </w:r>
      <w:r>
        <w:rPr>
          <w:rFonts w:ascii="仿宋" w:eastAsia="仿宋" w:hAnsi="仿宋" w:cs="仿宋" w:hint="eastAsia"/>
          <w:bCs w:val="0"/>
          <w:color w:val="000000"/>
          <w:kern w:val="0"/>
          <w:sz w:val="32"/>
          <w:shd w:val="clear" w:color="auto" w:fill="FFFFFF"/>
          <w:lang w:bidi="ar"/>
        </w:rPr>
        <w:t>1</w:t>
      </w:r>
      <w:r>
        <w:rPr>
          <w:rFonts w:ascii="仿宋" w:eastAsia="仿宋" w:hAnsi="仿宋" w:cs="仿宋" w:hint="eastAsia"/>
          <w:bCs w:val="0"/>
          <w:color w:val="000000"/>
          <w:kern w:val="0"/>
          <w:sz w:val="32"/>
          <w:shd w:val="clear" w:color="auto" w:fill="FFFFFF"/>
          <w:lang w:bidi="ar"/>
        </w:rPr>
        <w:t>亿元的工程不少于</w:t>
      </w:r>
      <w:r>
        <w:rPr>
          <w:rFonts w:ascii="仿宋" w:eastAsia="仿宋" w:hAnsi="仿宋" w:cs="仿宋" w:hint="eastAsia"/>
          <w:bCs w:val="0"/>
          <w:color w:val="000000"/>
          <w:kern w:val="0"/>
          <w:sz w:val="32"/>
          <w:shd w:val="clear" w:color="auto" w:fill="FFFFFF"/>
          <w:lang w:bidi="ar"/>
        </w:rPr>
        <w:t>2</w:t>
      </w:r>
      <w:r>
        <w:rPr>
          <w:rFonts w:ascii="仿宋" w:eastAsia="仿宋" w:hAnsi="仿宋" w:cs="仿宋" w:hint="eastAsia"/>
          <w:bCs w:val="0"/>
          <w:color w:val="000000"/>
          <w:kern w:val="0"/>
          <w:sz w:val="32"/>
          <w:shd w:val="clear" w:color="auto" w:fill="FFFFFF"/>
          <w:lang w:bidi="ar"/>
        </w:rPr>
        <w:t>人；</w:t>
      </w:r>
    </w:p>
    <w:p w14:paraId="38ECCFFF"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3.1</w:t>
      </w:r>
      <w:r>
        <w:rPr>
          <w:rFonts w:ascii="仿宋" w:eastAsia="仿宋" w:hAnsi="仿宋" w:cs="仿宋" w:hint="eastAsia"/>
          <w:bCs w:val="0"/>
          <w:color w:val="000000"/>
          <w:kern w:val="0"/>
          <w:sz w:val="32"/>
          <w:shd w:val="clear" w:color="auto" w:fill="FFFFFF"/>
          <w:lang w:bidi="ar"/>
        </w:rPr>
        <w:t>亿元及以上的工程不少于</w:t>
      </w:r>
      <w:r>
        <w:rPr>
          <w:rFonts w:ascii="仿宋" w:eastAsia="仿宋" w:hAnsi="仿宋" w:cs="仿宋" w:hint="eastAsia"/>
          <w:bCs w:val="0"/>
          <w:color w:val="000000"/>
          <w:kern w:val="0"/>
          <w:sz w:val="32"/>
          <w:shd w:val="clear" w:color="auto" w:fill="FFFFFF"/>
          <w:lang w:bidi="ar"/>
        </w:rPr>
        <w:t>3</w:t>
      </w:r>
      <w:r>
        <w:rPr>
          <w:rFonts w:ascii="仿宋" w:eastAsia="仿宋" w:hAnsi="仿宋" w:cs="仿宋" w:hint="eastAsia"/>
          <w:bCs w:val="0"/>
          <w:color w:val="000000"/>
          <w:kern w:val="0"/>
          <w:sz w:val="32"/>
          <w:shd w:val="clear" w:color="auto" w:fill="FFFFFF"/>
          <w:lang w:bidi="ar"/>
        </w:rPr>
        <w:t>人，且按专业配备专职安全生产管理人员。</w:t>
      </w:r>
    </w:p>
    <w:p w14:paraId="6FF44067"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三、专业承包单位应当配置至少</w:t>
      </w:r>
      <w:r>
        <w:rPr>
          <w:rFonts w:ascii="仿宋" w:eastAsia="仿宋" w:hAnsi="仿宋" w:cs="仿宋" w:hint="eastAsia"/>
          <w:bCs w:val="0"/>
          <w:color w:val="000000"/>
          <w:kern w:val="0"/>
          <w:sz w:val="32"/>
          <w:shd w:val="clear" w:color="auto" w:fill="FFFFFF"/>
          <w:lang w:bidi="ar"/>
        </w:rPr>
        <w:t>1</w:t>
      </w:r>
      <w:r>
        <w:rPr>
          <w:rFonts w:ascii="仿宋" w:eastAsia="仿宋" w:hAnsi="仿宋" w:cs="仿宋" w:hint="eastAsia"/>
          <w:bCs w:val="0"/>
          <w:color w:val="000000"/>
          <w:kern w:val="0"/>
          <w:sz w:val="32"/>
          <w:shd w:val="clear" w:color="auto" w:fill="FFFFFF"/>
          <w:lang w:bidi="ar"/>
        </w:rPr>
        <w:t>人，并根据所承担的分部分项工程的工程量和施工危险程度增加。</w:t>
      </w:r>
    </w:p>
    <w:p w14:paraId="0857964C" w14:textId="77777777" w:rsidR="00D7001D" w:rsidRDefault="009A49DA">
      <w:pPr>
        <w:pStyle w:val="2"/>
        <w:spacing w:line="520" w:lineRule="exact"/>
        <w:ind w:firstLineChars="200" w:firstLine="640"/>
        <w:jc w:val="left"/>
        <w:rPr>
          <w:rFonts w:ascii="仿宋" w:eastAsia="仿宋" w:hAnsi="仿宋" w:cs="仿宋"/>
          <w:bCs w:val="0"/>
          <w:color w:val="000000"/>
          <w:kern w:val="0"/>
          <w:sz w:val="32"/>
          <w:shd w:val="clear" w:color="auto" w:fill="FFFFFF"/>
          <w:lang w:bidi="ar"/>
        </w:rPr>
      </w:pPr>
      <w:r>
        <w:rPr>
          <w:rFonts w:ascii="仿宋" w:eastAsia="仿宋" w:hAnsi="仿宋" w:cs="仿宋" w:hint="eastAsia"/>
          <w:bCs w:val="0"/>
          <w:color w:val="000000"/>
          <w:kern w:val="0"/>
          <w:sz w:val="32"/>
          <w:shd w:val="clear" w:color="auto" w:fill="FFFFFF"/>
          <w:lang w:bidi="ar"/>
        </w:rPr>
        <w:t>四、采用新技术、新工艺、新材料或致害因素多、施工作业难度大的工程项目，项目专职安全生产管理人员的数量应当根据施工实际情况在规定的配备标准上增加。</w:t>
      </w:r>
    </w:p>
    <w:p w14:paraId="232DA439"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2901E48B" w14:textId="77777777" w:rsidR="00D7001D" w:rsidRDefault="00D7001D">
      <w:pPr>
        <w:widowControl/>
        <w:spacing w:line="520" w:lineRule="exact"/>
        <w:jc w:val="left"/>
        <w:rPr>
          <w:rFonts w:ascii="仿宋" w:eastAsia="仿宋" w:hAnsi="仿宋" w:cs="仿宋"/>
          <w:sz w:val="32"/>
          <w:szCs w:val="32"/>
        </w:rPr>
      </w:pPr>
    </w:p>
    <w:p w14:paraId="48A96710"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25E39DFE"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2830D033"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73AFED78"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3F361698"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190DA4C1"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3B764A4B"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440CF257"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3FB9DE4E"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589222FD"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795516C7"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5057CC73"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534B30DE"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069E8D5E"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0BA20507"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p w14:paraId="61A781A8" w14:textId="77777777" w:rsidR="00D7001D" w:rsidRDefault="00D7001D">
      <w:pPr>
        <w:widowControl/>
        <w:spacing w:line="520" w:lineRule="exact"/>
        <w:ind w:firstLineChars="200" w:firstLine="640"/>
        <w:jc w:val="left"/>
        <w:rPr>
          <w:rFonts w:ascii="仿宋" w:eastAsia="仿宋" w:hAnsi="仿宋" w:cs="仿宋"/>
          <w:color w:val="000000"/>
          <w:kern w:val="0"/>
          <w:sz w:val="32"/>
          <w:szCs w:val="32"/>
          <w:shd w:val="clear" w:color="auto" w:fill="FFFFFF"/>
          <w:lang w:bidi="ar"/>
        </w:rPr>
      </w:pPr>
    </w:p>
    <w:sectPr w:rsidR="00D700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4C73" w14:textId="77777777" w:rsidR="009A49DA" w:rsidRDefault="009A49DA">
      <w:r>
        <w:separator/>
      </w:r>
    </w:p>
  </w:endnote>
  <w:endnote w:type="continuationSeparator" w:id="0">
    <w:p w14:paraId="4E5FFCDE" w14:textId="77777777" w:rsidR="009A49DA" w:rsidRDefault="009A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5EA9" w14:textId="77777777" w:rsidR="00D7001D" w:rsidRDefault="009A49DA">
    <w:pPr>
      <w:pStyle w:val="a3"/>
    </w:pPr>
    <w:r>
      <w:rPr>
        <w:noProof/>
      </w:rPr>
      <mc:AlternateContent>
        <mc:Choice Requires="wps">
          <w:drawing>
            <wp:anchor distT="0" distB="0" distL="114300" distR="114300" simplePos="0" relativeHeight="251658240" behindDoc="0" locked="0" layoutInCell="1" allowOverlap="1" wp14:anchorId="07C0730E" wp14:editId="7D0A9402">
              <wp:simplePos x="0" y="0"/>
              <wp:positionH relativeFrom="margin">
                <wp:posOffset>2604770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0C36" w14:textId="77777777" w:rsidR="00D7001D" w:rsidRDefault="009A49DA">
                          <w:pPr>
                            <w:pStyle w:val="a3"/>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Pr>
                              <w:rFonts w:ascii="仿宋" w:eastAsia="仿宋" w:hAnsi="仿宋" w:cs="仿宋" w:hint="eastAsia"/>
                              <w:sz w:val="24"/>
                            </w:rPr>
                            <w:t>1</w:t>
                          </w:r>
                          <w:r>
                            <w:rPr>
                              <w:rFonts w:ascii="仿宋" w:eastAsia="仿宋" w:hAnsi="仿宋" w:cs="仿宋"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C0730E" id="_x0000_t202" coordsize="21600,21600" o:spt="202" path="m,l,21600r21600,l21600,xe">
              <v:stroke joinstyle="miter"/>
              <v:path gradientshapeok="t" o:connecttype="rect"/>
            </v:shapetype>
            <v:shape id="文本框 1" o:spid="_x0000_s1026" type="#_x0000_t202" style="position:absolute;margin-left:205.1pt;margin-top:1.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" filled="f" stroked="f" strokeweight=".5pt">
              <v:textbox style="mso-fit-shape-to-text:t" inset="0,0,0,0">
                <w:txbxContent>
                  <w:p w14:paraId="19DD0C36" w14:textId="77777777" w:rsidR="00D7001D" w:rsidRDefault="009A49DA">
                    <w:pPr>
                      <w:pStyle w:val="a3"/>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Pr>
                        <w:rFonts w:ascii="仿宋" w:eastAsia="仿宋" w:hAnsi="仿宋" w:cs="仿宋" w:hint="eastAsia"/>
                        <w:sz w:val="24"/>
                      </w:rPr>
                      <w:t>1</w:t>
                    </w:r>
                    <w:r>
                      <w:rPr>
                        <w:rFonts w:ascii="仿宋" w:eastAsia="仿宋" w:hAnsi="仿宋" w:cs="仿宋"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F0019" w14:textId="77777777" w:rsidR="009A49DA" w:rsidRDefault="009A49DA">
      <w:r>
        <w:separator/>
      </w:r>
    </w:p>
  </w:footnote>
  <w:footnote w:type="continuationSeparator" w:id="0">
    <w:p w14:paraId="3BFD68A6" w14:textId="77777777" w:rsidR="009A49DA" w:rsidRDefault="009A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chineseCountingThousand"/>
      <w:suff w:val="nothing"/>
      <w:lvlText w:val="第%1章  "/>
      <w:lvlJc w:val="left"/>
      <w:pPr>
        <w:ind w:left="0" w:firstLine="0"/>
      </w:pPr>
      <w:rPr>
        <w:rFonts w:hint="eastAsia"/>
      </w:rPr>
    </w:lvl>
    <w:lvl w:ilvl="1">
      <w:start w:val="1"/>
      <w:numFmt w:val="none"/>
      <w:pStyle w:val="2"/>
      <w:suff w:val="nothing"/>
      <w:lvlText w:val=""/>
      <w:lvlJc w:val="left"/>
      <w:pPr>
        <w:ind w:left="0" w:firstLine="0"/>
      </w:pPr>
      <w:rPr>
        <w:rFonts w:hint="default"/>
      </w:rPr>
    </w:lvl>
    <w:lvl w:ilvl="2">
      <w:start w:val="1"/>
      <w:numFmt w:val="chineseCountingThousand"/>
      <w:lvlText w:val="%3、"/>
      <w:lvlJc w:val="left"/>
      <w:pPr>
        <w:tabs>
          <w:tab w:val="left" w:pos="420"/>
        </w:tabs>
        <w:ind w:left="420" w:hanging="420"/>
      </w:pPr>
      <w:rPr>
        <w:rFonts w:hint="eastAsia"/>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8906B9"/>
    <w:rsid w:val="000B52CB"/>
    <w:rsid w:val="009A49DA"/>
    <w:rsid w:val="00D7001D"/>
    <w:rsid w:val="1C565A78"/>
    <w:rsid w:val="2D8906B9"/>
    <w:rsid w:val="34A66B54"/>
    <w:rsid w:val="6AF1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9E2D4"/>
  <w15:docId w15:val="{C587A37C-8E30-4B2D-9CC0-922202EF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numPr>
        <w:ilvl w:val="1"/>
        <w:numId w:val="1"/>
      </w:numPr>
      <w:adjustRightInd w:val="0"/>
      <w:snapToGrid w:val="0"/>
      <w:spacing w:line="360" w:lineRule="auto"/>
      <w:jc w:val="center"/>
      <w:outlineLvl w:val="1"/>
    </w:pPr>
    <w:rPr>
      <w:rFonts w:ascii="宋体" w:eastAsia="方正小标宋简体" w:hAnsi="宋体"/>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0B52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B52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朱剑龙</dc:creator>
  <cp:lastModifiedBy>孙晨阳</cp:lastModifiedBy>
  <cp:revision>2</cp:revision>
  <dcterms:created xsi:type="dcterms:W3CDTF">2020-02-28T06:02:00Z</dcterms:created>
  <dcterms:modified xsi:type="dcterms:W3CDTF">2020-03-09T03:22:00Z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